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szköz-és-felszerelés-követelmények"/>
      <w:r>
        <w:t xml:space="preserve">Eszköz és felszerelés követelmények</w:t>
      </w:r>
      <w:bookmarkEnd w:id="20"/>
    </w:p>
    <w:p>
      <w:pPr>
        <w:pStyle w:val="Heading2"/>
      </w:pPr>
      <w:bookmarkStart w:id="21" w:name="i-vívópást"/>
      <w:r>
        <w:t xml:space="preserve">I. Vívópást</w:t>
      </w:r>
      <w:bookmarkEnd w:id="21"/>
    </w:p>
    <w:p>
      <w:pPr>
        <w:numPr>
          <w:ilvl w:val="0"/>
          <w:numId w:val="1001"/>
        </w:numPr>
      </w:pPr>
      <w:r>
        <w:t xml:space="preserve">A vívópást (továbbiakban pást) mindkét vívó számára azonos feltételeket kell teremtsen. Ez elsősorban a fényviszonyokra és a talaj csúszósságára vonatkozik.</w:t>
      </w:r>
    </w:p>
    <w:p>
      <w:pPr>
        <w:numPr>
          <w:ilvl w:val="0"/>
          <w:numId w:val="1001"/>
        </w:numPr>
      </w:pPr>
      <w:r>
        <w:t xml:space="preserve">A pást négyzet vagy téglalap alakú, legkisebb megengedett befoglaló mérete 6×9 méter, a legnagyobb pedig 8×12 méter. A pást határait teljes hosszában meg kell jelölni, olyan módon, hogy az a padlóhoz jól tapadjon. A legközelebbi</w:t>
      </w:r>
      <w:r>
        <w:t xml:space="preserve"> </w:t>
      </w:r>
      <w:r>
        <w:t xml:space="preserve">akadály a pást határától minimum 1 méterre legyen.</w:t>
      </w:r>
    </w:p>
    <w:p>
      <w:pPr>
        <w:numPr>
          <w:ilvl w:val="0"/>
          <w:numId w:val="1001"/>
        </w:numPr>
      </w:pPr>
      <w:r>
        <w:t xml:space="preserve">A pást közepe megjelölhető.</w:t>
      </w:r>
    </w:p>
    <w:p>
      <w:pPr>
        <w:numPr>
          <w:ilvl w:val="0"/>
          <w:numId w:val="1001"/>
        </w:numPr>
      </w:pPr>
      <w:r>
        <w:t xml:space="preserve">A vívók kezdő helyét a padlón egyértelműen meg kell jelölni úgy, hogy azok</w:t>
      </w:r>
      <w:r>
        <w:t xml:space="preserve"> </w:t>
      </w:r>
      <w:r>
        <w:t xml:space="preserve">legalább 2 méterre legyenek a pást középpontjától, ezzel legalább 4 méteres távolságot hagyva a két vívó között az asszó kezdetekor.</w:t>
      </w:r>
    </w:p>
    <w:p>
      <w:pPr>
        <w:pStyle w:val="Heading2"/>
      </w:pPr>
      <w:bookmarkStart w:id="22" w:name="ii-felszerelés-követelmények"/>
      <w:r>
        <w:t xml:space="preserve">II. Felszerelés követelmények</w:t>
      </w:r>
      <w:bookmarkEnd w:id="22"/>
    </w:p>
    <w:p>
      <w:pPr>
        <w:numPr>
          <w:ilvl w:val="0"/>
          <w:numId w:val="1002"/>
        </w:numPr>
      </w:pPr>
      <w:r>
        <w:t xml:space="preserve">Minden vívó a saját felszereléséért felelős, és a kötelező elemek minden darabját köteles használni, amikor részt vesz a tornán. Ha a felszerelése egyik elemét a torna kezdetekor vagy a közben versenyzésre alkalmatlannak nyilvánítják, és azt a versenyző nem tudja azt megfelelő elemmel pótolni, akkor nem folytathatja, vagy kezdheti el a versenyzést.</w:t>
      </w:r>
    </w:p>
    <w:p>
      <w:pPr>
        <w:numPr>
          <w:ilvl w:val="0"/>
          <w:numId w:val="1002"/>
        </w:numPr>
      </w:pPr>
      <w:r>
        <w:t xml:space="preserve">A kötelező felszerelést a tornán erre kijelölt személyzet ellenőrzi a torna megkezdése előtt. Továbbá minden egyes pást vezető bírója egy további ellenőrzést hajt végre a mérkőzések megkezdése előtt.[^1] A bíró kötelezheti bármelyik versenyzőt, hogy állítson a felszerelése valamely részein vagy cserélje le azt, erre legfeljebb 5 percnyi időt hagyhat. Ha a vívó nem tud eleget tenni a fenti időkereten belül az utasításnak, akkor fekete lapot kap és ezzel kizárásra kerül a tornáról.</w:t>
      </w:r>
    </w:p>
    <w:p>
      <w:pPr>
        <w:numPr>
          <w:ilvl w:val="0"/>
          <w:numId w:val="1002"/>
        </w:numPr>
      </w:pPr>
      <w:r>
        <w:t xml:space="preserve">Ha olyan nem megfelelő felszerelés miatt sérülés következik be a tornán, amit a felszerelés ellenőrző személyzet vagy a bíró jóvá hagyott, akkor azon, hanyagságot elkövető felszerelés ellenőrző személyzet vagy a bíró tekinthető felelősnek, aki jóváhagyta a vívó pástra lépését. A felelős személyt vagy személyeket fegyelmi eljárás alá vonjuk, és a licenszük bevonásra kerülhet.</w:t>
      </w:r>
    </w:p>
    <w:p>
      <w:pPr>
        <w:numPr>
          <w:ilvl w:val="0"/>
          <w:numId w:val="1002"/>
        </w:numPr>
      </w:pPr>
      <w:r>
        <w:t xml:space="preserve">A bíró kitilthat olyan felszereléseket, amik nem felelnek meg a követelményeknek.</w:t>
      </w:r>
    </w:p>
    <w:p>
      <w:pPr>
        <w:pStyle w:val="Heading2"/>
      </w:pPr>
      <w:bookmarkStart w:id="23" w:name="iii-védőfelszerelés-fém-fegyverek-esetén"/>
      <w:r>
        <w:t xml:space="preserve">III. Védőfelszerelés (fém fegyverek esetén)</w:t>
      </w:r>
      <w:bookmarkEnd w:id="23"/>
    </w:p>
    <w:p>
      <w:pPr>
        <w:pStyle w:val="Heading3"/>
      </w:pPr>
      <w:bookmarkStart w:id="24" w:name="fejvéd"/>
      <w:r>
        <w:t xml:space="preserve">Fejvéd</w:t>
      </w:r>
      <w:bookmarkEnd w:id="24"/>
    </w:p>
    <w:p>
      <w:pPr>
        <w:numPr>
          <w:ilvl w:val="0"/>
          <w:numId w:val="1003"/>
        </w:numPr>
      </w:pPr>
      <w:r>
        <w:t xml:space="preserve">Sérülésmentes, FIE által jóváhagyott fejvéd (CE level 2, 1600N ellenállással), kötelező.</w:t>
      </w:r>
    </w:p>
    <w:p>
      <w:pPr>
        <w:numPr>
          <w:ilvl w:val="0"/>
          <w:numId w:val="1003"/>
        </w:numPr>
      </w:pPr>
      <w:r>
        <w:t xml:space="preserve">A fej hátulját és a nyaki csigolyákat védő, HEMA specifikus, a fejvéddel együtt működő tarkóvédő, kötelező.</w:t>
      </w:r>
    </w:p>
    <w:p>
      <w:pPr>
        <w:numPr>
          <w:ilvl w:val="0"/>
          <w:numId w:val="1003"/>
        </w:numPr>
      </w:pPr>
      <w:r>
        <w:t xml:space="preserve">A gégét védő, merev vagy félmerev, vastag torokvédő kötelező.</w:t>
      </w:r>
    </w:p>
    <w:p>
      <w:pPr>
        <w:numPr>
          <w:ilvl w:val="0"/>
          <w:numId w:val="1003"/>
        </w:numPr>
      </w:pPr>
      <w:r>
        <w:t xml:space="preserve">A fejvéd szakálla nem gyűrődhet fel.</w:t>
      </w:r>
    </w:p>
    <w:p>
      <w:pPr>
        <w:numPr>
          <w:ilvl w:val="0"/>
          <w:numId w:val="1003"/>
        </w:numPr>
      </w:pPr>
      <w:r>
        <w:t xml:space="preserve">Komplett fejvédelem (fejvéd, tarkóvédő, torokvédő) viselése esetén, ha a vívó a fejét bármilyen szokványos irányban elfordítja, nem maradhat takaratlan bőrfelülete a fején és a nyakán.</w:t>
      </w:r>
    </w:p>
    <w:p>
      <w:pPr>
        <w:pStyle w:val="Heading3"/>
      </w:pPr>
      <w:bookmarkStart w:id="25" w:name="kéz--kar--és-testvédelem"/>
      <w:r>
        <w:t xml:space="preserve">Kéz-, kar- és testvédelem</w:t>
      </w:r>
      <w:bookmarkEnd w:id="25"/>
    </w:p>
    <w:p>
      <w:pPr>
        <w:numPr>
          <w:ilvl w:val="0"/>
          <w:numId w:val="1004"/>
        </w:numPr>
      </w:pPr>
      <w:r>
        <w:t xml:space="preserve">Kizárólag olyan kesztyűk használata megengedett, amiket speciálisan HEMA versenyekhez fejlesztettek ki (pl. Sparring Gloves), vagy minden speciális követelményt kielégítenek. Tilos olyan kesztyűk használata, amelyek bármilyen fém alkatrészt tartalmaznak (kivéve a megerősítő szerelvényként, mint a</w:t>
      </w:r>
      <w:r>
        <w:t xml:space="preserve"> </w:t>
      </w:r>
      <w:r>
        <w:t xml:space="preserve">Sparring Gloves kesztyűkön a gumiszalag átvezetésénél használt ringlik).</w:t>
      </w:r>
    </w:p>
    <w:p>
      <w:pPr>
        <w:numPr>
          <w:ilvl w:val="0"/>
          <w:numId w:val="1004"/>
        </w:numPr>
      </w:pPr>
      <w:r>
        <w:t xml:space="preserve">A versenyen használt kesztyűk esetében a tenyeret nem kell, hogy megerősített réteg borítsa, de a teljes tenyér fedett kell legyen, erre elégséges</w:t>
      </w:r>
      <w:r>
        <w:t xml:space="preserve"> </w:t>
      </w:r>
      <w:r>
        <w:t xml:space="preserve">egy egyszerű textil kesztyű is.</w:t>
      </w:r>
    </w:p>
    <w:p>
      <w:pPr>
        <w:numPr>
          <w:ilvl w:val="0"/>
          <w:numId w:val="1004"/>
        </w:numPr>
      </w:pPr>
      <w:r>
        <w:t xml:space="preserve">A felsőtestet sérülésmentes vívókabát vagy gambeson kell védje. Ez olyan anyagból készüljön, ami megakadályozza a penge behatolását és tompítja a testre mért ütést vagy szúrást. A vívókabátot a felszerelés ellenőrző személyzet és a bíró is ellenőrzi. A vívókabátnak a hónaljat is fednie kell. A vívókabátnak legalább 350N szúrásállósággal kell rendelkeznie. A vívókabát nyakát olyan módon kell kialakítani, hogy az a felfele csúszó pengét megfoghassa, erre célszerű visszahajtott, szúrásálló anyagot használni.</w:t>
      </w:r>
    </w:p>
    <w:p>
      <w:pPr>
        <w:numPr>
          <w:ilvl w:val="0"/>
          <w:numId w:val="1004"/>
        </w:numPr>
      </w:pPr>
      <w:r>
        <w:t xml:space="preserve">Minden női versenyzőnek kötelező merev mellkasvédelmet használnia. A férfiak esetében nem kötelező, de erősen ajánlott. Vékony, a szúrások, ütéseke erejét csak kis mértékben tompító kabátok (pl. SPES “AP Light”) esetén mindkét nem számára kötelező a használata.</w:t>
      </w:r>
    </w:p>
    <w:p>
      <w:pPr>
        <w:numPr>
          <w:ilvl w:val="0"/>
          <w:numId w:val="1004"/>
        </w:numPr>
      </w:pPr>
      <w:r>
        <w:t xml:space="preserve">Amennyiben a kabát önmagában nem ad elegendő védelmet a könyöknek és az alkarnak, úgy kiegészítő merev védelem használata kötelező.</w:t>
      </w:r>
    </w:p>
    <w:p>
      <w:pPr>
        <w:numPr>
          <w:ilvl w:val="0"/>
          <w:numId w:val="1004"/>
        </w:numPr>
      </w:pPr>
      <w:r>
        <w:t xml:space="preserve">A test teljes felületét megfelelő védőruházat kell borítsa. Nem maradhat fedetlen bőrfelület a kesztyű és a kabát között sem.</w:t>
      </w:r>
    </w:p>
    <w:p>
      <w:pPr>
        <w:pStyle w:val="Heading3"/>
      </w:pPr>
      <w:bookmarkStart w:id="26" w:name="lábvédelem"/>
      <w:r>
        <w:t xml:space="preserve">Lábvédelem</w:t>
      </w:r>
      <w:bookmarkEnd w:id="26"/>
    </w:p>
    <w:p>
      <w:pPr>
        <w:numPr>
          <w:ilvl w:val="0"/>
          <w:numId w:val="1005"/>
        </w:numPr>
      </w:pPr>
      <w:r>
        <w:t xml:space="preserve">A lágyékvédelem minden férfi és női versenyző számára kötelező.</w:t>
      </w:r>
    </w:p>
    <w:p>
      <w:pPr>
        <w:numPr>
          <w:ilvl w:val="0"/>
          <w:numId w:val="1005"/>
        </w:numPr>
      </w:pPr>
      <w:r>
        <w:t xml:space="preserve">A térdet és a sípcsontot szemből és oldalról merev védelemmel kell ellátni.</w:t>
      </w:r>
    </w:p>
    <w:p>
      <w:pPr>
        <w:numPr>
          <w:ilvl w:val="0"/>
          <w:numId w:val="1005"/>
        </w:numPr>
      </w:pPr>
      <w:r>
        <w:t xml:space="preserve">A csípőt a vívókabátnak, külön csípővédelemnek (pl. bélelt szoknya) vagy bélelt</w:t>
      </w:r>
      <w:r>
        <w:t xml:space="preserve"> </w:t>
      </w:r>
      <w:r>
        <w:t xml:space="preserve">nadrágnak kell védenie.</w:t>
      </w:r>
    </w:p>
    <w:p>
      <w:pPr>
        <w:numPr>
          <w:ilvl w:val="0"/>
          <w:numId w:val="1005"/>
        </w:numPr>
      </w:pPr>
      <w:r>
        <w:t xml:space="preserve">A combokat, a lágyékot és a csípőt legalább CE Level 1 (350N) minősítésű</w:t>
      </w:r>
      <w:r>
        <w:t xml:space="preserve"> </w:t>
      </w:r>
      <w:r>
        <w:t xml:space="preserve">nadrágnak, vagy más jóváhagyott szúrás álló anyagnak kell borítania.</w:t>
      </w:r>
    </w:p>
    <w:p>
      <w:pPr>
        <w:numPr>
          <w:ilvl w:val="0"/>
          <w:numId w:val="1005"/>
        </w:numPr>
      </w:pPr>
      <w:r>
        <w:t xml:space="preserve">A kabát és a nadrág között nem maradhat megfelelő védelemmel ellátatlan</w:t>
      </w:r>
      <w:r>
        <w:t xml:space="preserve"> </w:t>
      </w:r>
      <w:r>
        <w:t xml:space="preserve">testfelület. Javasolt a derékig érő vívónadrágok használata.</w:t>
      </w:r>
    </w:p>
    <w:p>
      <w:pPr>
        <w:pStyle w:val="Heading2"/>
      </w:pPr>
      <w:bookmarkStart w:id="27" w:name="fegyverek"/>
      <w:r>
        <w:t xml:space="preserve">Fegyverek</w:t>
      </w:r>
      <w:bookmarkEnd w:id="27"/>
    </w:p>
    <w:p>
      <w:pPr>
        <w:pStyle w:val="FirstParagraph"/>
      </w:pPr>
      <w:r>
        <w:t xml:space="preserve">Minden vívó a saját fegyveréért felelős. Azt a versenyen megfelelő állapotban, sorja és rozsdamentesen, a hegyéről minden korábbi bandázst eltávolítva kell prezentálnia. A fegyvereket a tornán erre kijelölt személyzet ellenőrzi az alábbiakban meghatározott feltételeknek megfelelően, megfelelőség esetén annak hegyét a torna erre kijelölt személyzet bebandázsolja. Az egyes pástok vezető bírói bármikor újra ellenőrizhetik a fegyvereket, azokat nagyobb sérülések esetén kitilthatják a versenyről. A vívó fegyverének kitiltása után a bíró legfeljebb 5 percnyi időt hagyhat annak cseréjére. Ha a vívó nem tud eleget tenni a fenti időkereten belül az utasításnak, akkor fekete lapot kap és ezzel kizárásra kerül a tornáról.</w:t>
      </w:r>
    </w:p>
    <w:p>
      <w:pPr>
        <w:pStyle w:val="Heading3"/>
      </w:pPr>
      <w:bookmarkStart w:id="28" w:name="hosszúkard"/>
      <w:r>
        <w:t xml:space="preserve">Hosszúkard</w:t>
      </w:r>
      <w:bookmarkEnd w:id="28"/>
    </w:p>
    <w:p>
      <w:pPr>
        <w:numPr>
          <w:ilvl w:val="0"/>
          <w:numId w:val="1006"/>
        </w:numPr>
      </w:pPr>
      <w:r>
        <w:t xml:space="preserve">Csakis egyenes pengéjű, európai típusú vívó/gyakorló kardok használata engedélyezett a tornán. A hosszúkardnak két élű pengéje, keresztvasa és markolatgombja kell legyen. A hosszúkardnak megfelelő minőségű acélból kell készülnie (fa, alumínium, műanyag kardok használata tilos), és az alábbi feltételeknek eleget kell tennie:</w:t>
      </w:r>
    </w:p>
    <w:p>
      <w:pPr>
        <w:numPr>
          <w:ilvl w:val="0"/>
          <w:numId w:val="1006"/>
        </w:numPr>
      </w:pPr>
      <w:r>
        <w:t xml:space="preserve">Súlyosan sérült pengék használata tilos, nem lehetnek hajlottak, töröttek, sorjásak vagy rozsdásak. Az éleknek tompának és lekerekítettnek kell lennie.</w:t>
      </w:r>
    </w:p>
    <w:p>
      <w:pPr>
        <w:numPr>
          <w:ilvl w:val="0"/>
          <w:numId w:val="1006"/>
        </w:numPr>
      </w:pPr>
      <w:r>
        <w:t xml:space="preserve">A penge töve lehet kiszélesedő, de minden élének, kiszögellésének lekerekítettnek és tompának kell lennie.</w:t>
      </w:r>
    </w:p>
    <w:p>
      <w:pPr>
        <w:numPr>
          <w:ilvl w:val="0"/>
          <w:numId w:val="1006"/>
        </w:numPr>
      </w:pPr>
      <w:r>
        <w:t xml:space="preserve">A keresztvasnak egyenesnek és lekerekített végűnek kell lennie. Kiegészítő védelem (például gyűrűk) nem lehetnek rajta.</w:t>
      </w:r>
    </w:p>
    <w:p>
      <w:pPr>
        <w:numPr>
          <w:ilvl w:val="0"/>
          <w:numId w:val="1006"/>
        </w:numPr>
      </w:pPr>
      <w:r>
        <w:t xml:space="preserve">A markolatgomb sima felületű kell legyen, és nem lehetnek rajta hegyes szegecsek, tüskék.</w:t>
      </w:r>
    </w:p>
    <w:p>
      <w:pPr>
        <w:numPr>
          <w:ilvl w:val="0"/>
          <w:numId w:val="1006"/>
        </w:numPr>
      </w:pPr>
      <w:r>
        <w:t xml:space="preserve">A penge rugalmasságát egy mérlegen végrehajtott kihajlás próbával ellenőrizzük. A penge rugalmasságának értékét a mérlegre állított és központosan nyomott penge által, a mérlegen maximálisan kijelzett kilogramm érték mutatja. A hosszúkard rugalmassága 9-18kg között kell mozogjon.[^2]</w:t>
      </w:r>
    </w:p>
    <w:p>
      <w:pPr>
        <w:numPr>
          <w:ilvl w:val="0"/>
          <w:numId w:val="1006"/>
        </w:numPr>
      </w:pPr>
      <w:r>
        <w:t xml:space="preserve">A hegy minimum 1 cm széles kell legyen.</w:t>
      </w:r>
    </w:p>
    <w:p>
      <w:pPr>
        <w:numPr>
          <w:ilvl w:val="0"/>
          <w:numId w:val="1006"/>
        </w:numPr>
      </w:pPr>
      <w:r>
        <w:t xml:space="preserve">A penge hegyének tompának, lekerekítettnek, és vagy kiszélesedőnek vagy ívben visszahajlítottnak kell lennie, hogy a lehetséges átszúrást minél jobban megakadályozza.</w:t>
      </w:r>
    </w:p>
    <w:p>
      <w:pPr>
        <w:numPr>
          <w:ilvl w:val="0"/>
          <w:numId w:val="1006"/>
        </w:numPr>
      </w:pPr>
      <w:r>
        <w:t xml:space="preserve">A kard súlypontja nem lehet a keresztvas pengéhez közelebbi élétől 9cm-nél messzebb.</w:t>
      </w:r>
    </w:p>
    <w:p>
      <w:pPr>
        <w:numPr>
          <w:ilvl w:val="0"/>
          <w:numId w:val="1006"/>
        </w:numPr>
      </w:pPr>
      <w:r>
        <w:t xml:space="preserve">A kard hegyét a helyszínen színes, jól látható bandázzsal kell ellátni a könnyebb láthatóság érdekében.</w:t>
      </w:r>
    </w:p>
    <w:p>
      <w:pPr>
        <w:numPr>
          <w:ilvl w:val="0"/>
          <w:numId w:val="1006"/>
        </w:numPr>
      </w:pPr>
      <w:r>
        <w:t xml:space="preserve">A kard teljes hossza 120-140cm között kell mozogjon.</w:t>
      </w:r>
    </w:p>
    <w:p>
      <w:pPr>
        <w:numPr>
          <w:ilvl w:val="0"/>
          <w:numId w:val="1006"/>
        </w:numPr>
      </w:pPr>
      <w:r>
        <w:t xml:space="preserve">A kard teljes tömege férfi versenyszámban 1350-1800g között kell mozogjon.</w:t>
      </w:r>
    </w:p>
    <w:p>
      <w:pPr>
        <w:numPr>
          <w:ilvl w:val="0"/>
          <w:numId w:val="1006"/>
        </w:numPr>
      </w:pPr>
      <w:r>
        <w:t xml:space="preserve">A kard teljes tömege női versenyszámban 1100-1600g között kell mozogjon.</w:t>
      </w:r>
    </w:p>
    <w:p>
      <w:pPr>
        <w:pStyle w:val="Heading3"/>
      </w:pPr>
      <w:bookmarkStart w:id="29" w:name="rapír"/>
      <w:r>
        <w:t xml:space="preserve">Rapír</w:t>
      </w:r>
      <w:bookmarkEnd w:id="29"/>
    </w:p>
    <w:p>
      <w:pPr>
        <w:pStyle w:val="FirstParagraph"/>
      </w:pPr>
      <w:r>
        <w:t xml:space="preserve">Kidolgozás alatt.</w:t>
      </w:r>
    </w:p>
    <w:p>
      <w:pPr>
        <w:pStyle w:val="Heading3"/>
      </w:pPr>
      <w:bookmarkStart w:id="30" w:name="kard-és-buckler"/>
      <w:r>
        <w:t xml:space="preserve">Kard és buckler</w:t>
      </w:r>
      <w:bookmarkEnd w:id="30"/>
    </w:p>
    <w:p>
      <w:pPr>
        <w:pStyle w:val="FirstParagraph"/>
      </w:pPr>
      <w:r>
        <w:t xml:space="preserve">Kidolgozás alatt.</w:t>
      </w:r>
    </w:p>
    <w:p>
      <w:pPr>
        <w:pStyle w:val="Heading2"/>
      </w:pPr>
      <w:bookmarkStart w:id="31" w:name="X8bdace6abdff5a41dac742ae7c8137f052fb851"/>
      <w:r>
        <w:t xml:space="preserve">Védőfelszerelés (párnázott fegyverek esetén)</w:t>
      </w:r>
      <w:bookmarkEnd w:id="31"/>
    </w:p>
    <w:p>
      <w:pPr>
        <w:numPr>
          <w:ilvl w:val="0"/>
          <w:numId w:val="1007"/>
        </w:numPr>
      </w:pPr>
      <w:r>
        <w:t xml:space="preserve">Sérülésmentes fejvéd (minimum CE level 1, 350N ellenállással), kötelező.</w:t>
      </w:r>
    </w:p>
    <w:p>
      <w:pPr>
        <w:numPr>
          <w:ilvl w:val="0"/>
          <w:numId w:val="1007"/>
        </w:numPr>
      </w:pPr>
      <w:r>
        <w:t xml:space="preserve">A gégét védő, merev vagy félmerev, vastag torokvédő kötelező.</w:t>
      </w:r>
    </w:p>
    <w:p>
      <w:pPr>
        <w:numPr>
          <w:ilvl w:val="0"/>
          <w:numId w:val="1007"/>
        </w:numPr>
      </w:pPr>
      <w:r>
        <w:t xml:space="preserve">A fejvéd szakálla nem gyűrődhet fel.</w:t>
      </w:r>
    </w:p>
    <w:p>
      <w:pPr>
        <w:numPr>
          <w:ilvl w:val="0"/>
          <w:numId w:val="1007"/>
        </w:numPr>
      </w:pPr>
      <w:r>
        <w:t xml:space="preserve">Minden női versenyzőnek kötelező merev mellkasvédelmet használnia. A férfiak esetében nem kötelező, de erősen ajánlott.</w:t>
      </w:r>
    </w:p>
    <w:p>
      <w:pPr>
        <w:numPr>
          <w:ilvl w:val="0"/>
          <w:numId w:val="1007"/>
        </w:numPr>
      </w:pPr>
      <w:r>
        <w:t xml:space="preserve">Legalább hoki, lacrosse vagy Red Dragon típusú, vagy ahhoz hasonló védelemmel ellátott párnázott kesztyű viselése kötelező.</w:t>
      </w:r>
    </w:p>
    <w:p>
      <w:pPr>
        <w:pStyle w:val="Heading2"/>
      </w:pPr>
      <w:bookmarkStart w:id="32" w:name="párnázott-fegyverek"/>
      <w:r>
        <w:t xml:space="preserve">Párnázott fegyverek</w:t>
      </w:r>
      <w:bookmarkEnd w:id="32"/>
    </w:p>
    <w:p>
      <w:pPr>
        <w:numPr>
          <w:ilvl w:val="0"/>
          <w:numId w:val="1008"/>
        </w:numPr>
      </w:pPr>
      <w:r>
        <w:t xml:space="preserve">Sérülésmentes.</w:t>
      </w:r>
    </w:p>
    <w:p>
      <w:pPr>
        <w:numPr>
          <w:ilvl w:val="0"/>
          <w:numId w:val="1008"/>
        </w:numPr>
      </w:pPr>
      <w:r>
        <w:t xml:space="preserve">Súlya ... - ... g között.</w:t>
      </w:r>
    </w:p>
    <w:p>
      <w:pPr>
        <w:numPr>
          <w:ilvl w:val="0"/>
          <w:numId w:val="1008"/>
        </w:numPr>
      </w:pPr>
      <w:r>
        <w:t xml:space="preserve">Teljes hossza 120-140 cm között kell mozogjon.</w:t>
      </w:r>
    </w:p>
    <w:p>
      <w:pPr>
        <w:numPr>
          <w:ilvl w:val="0"/>
          <w:numId w:val="1008"/>
        </w:numPr>
      </w:pPr>
      <w:r>
        <w:t xml:space="preserve">Nem lehetnek rajta éles, sérülést okozó részek.</w:t>
      </w:r>
    </w:p>
    <w:p>
      <w:pPr>
        <w:numPr>
          <w:ilvl w:val="0"/>
          <w:numId w:val="1008"/>
        </w:numPr>
      </w:pPr>
      <w:r>
        <w:t xml:space="preserve">Fém szerelékkel rendelkező fegyverek használata tilos!</w:t>
      </w:r>
    </w:p>
    <w:p>
      <w:pPr>
        <w:pStyle w:val="FirstParagraph"/>
      </w:pPr>
      <w:r>
        <w:t xml:space="preserve">[^1]: Mivel kis méretű szervező gárdával rendelkezünk, ezért elképzelhető, hogy a jelenlegi versenyen csak a bírók ellenőrzik a felszereléseket a mérkőzések megkezdése előtt.</w:t>
      </w:r>
    </w:p>
    <w:p>
      <w:pPr>
        <w:pStyle w:val="BodyText"/>
      </w:pPr>
      <w:r>
        <w:t xml:space="preserve">[^2]: Ideiglenes, még revízió alatt álló szabályozás, csak kirívó esetekben alkalmazandó, ahol a penge rugalmassága extrémen alacsony vagy magas.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2022-12-01T14:56:04Z</dcterms:created>
  <dcterms:modified xsi:type="dcterms:W3CDTF">2022-12-01T14:56:04Z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