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-szervezés-szabályai"/>
      <w:r>
        <w:t xml:space="preserve">A szervezés szabályai</w:t>
      </w:r>
      <w:bookmarkEnd w:id="20"/>
    </w:p>
    <w:p>
      <w:pPr>
        <w:numPr>
          <w:ilvl w:val="0"/>
          <w:numId w:val="1001"/>
        </w:numPr>
      </w:pPr>
      <w:r>
        <w:t xml:space="preserve">A verseny 18. (különös esetekben 16.) életévüket betöltött személyek számára nyitott.</w:t>
      </w:r>
    </w:p>
    <w:p>
      <w:pPr>
        <w:numPr>
          <w:ilvl w:val="0"/>
          <w:numId w:val="1001"/>
        </w:numPr>
      </w:pPr>
      <w:r>
        <w:t xml:space="preserve">Tilos a versenyen való részvétel alkohol, illetve teljesítményfokozó drogok befolyása alatt (beleértve a rekreációs és orvos által felírt készítményeket is).</w:t>
      </w:r>
    </w:p>
    <w:p>
      <w:pPr>
        <w:pStyle w:val="Heading2"/>
      </w:pPr>
      <w:bookmarkStart w:id="21" w:name="a-bíráskodás-rendszere"/>
      <w:r>
        <w:t xml:space="preserve">A bíráskodás rendszere</w:t>
      </w:r>
      <w:bookmarkEnd w:id="21"/>
    </w:p>
    <w:p>
      <w:pPr>
        <w:pStyle w:val="Heading3"/>
      </w:pPr>
      <w:bookmarkStart w:id="22" w:name="a-bíró"/>
      <w:r>
        <w:t xml:space="preserve">A Bíró</w:t>
      </w:r>
      <w:bookmarkEnd w:id="22"/>
    </w:p>
    <w:p>
      <w:pPr>
        <w:numPr>
          <w:ilvl w:val="0"/>
          <w:numId w:val="1002"/>
        </w:numPr>
      </w:pPr>
      <w:r>
        <w:t xml:space="preserve">A bíró egy segéddel együtt dolgozik, vezeti a jegyzőkönyvet, és kezeli az időmérést (szükség esetén adminisztratív személyzet támogatásával).</w:t>
      </w:r>
    </w:p>
    <w:p>
      <w:pPr>
        <w:numPr>
          <w:ilvl w:val="0"/>
          <w:numId w:val="1002"/>
        </w:numPr>
      </w:pPr>
      <w:r>
        <w:t xml:space="preserve">A bíró adja ki a mérkőzés elkezdését, megállítását szolgáló jelzéseket, pontokat ítél meg, és interpretálja az asszó, vagy legalább az ítélet szempontjából releváns akciósor történéseit.</w:t>
      </w:r>
    </w:p>
    <w:p>
      <w:pPr>
        <w:numPr>
          <w:ilvl w:val="0"/>
          <w:numId w:val="1002"/>
        </w:numPr>
      </w:pPr>
      <w:r>
        <w:t xml:space="preserve">A harc megállítása után a bíró egyeztet a segédbíróval (kézjelekkel jelzi az akciót és a találatot, a segéd szükség esetén jelzi, ha az ő szemszögéből korábban is esett találat a bíró által interpretált akciók során; szükség esetén a bíró szóban is konzultálhat a segéddel), végül javasol egy ítéletet. Ha a vívók elfogadják az döntést (azaz nem kérnek felülvizsgálatot), a küzdelem a bíró által javasolt ítélettel folytatódik. Ha valamelyik vívó felülvizsgálatot kér, de az ellenfele nem ért vele egyet, a bíró megismételheti az asszót, vagy ha meggyőződéssel döntést tud hozni, ítélhet pontot a kérdéses akcióért.</w:t>
      </w:r>
    </w:p>
    <w:p>
      <w:pPr>
        <w:numPr>
          <w:ilvl w:val="0"/>
          <w:numId w:val="1002"/>
        </w:numPr>
      </w:pPr>
      <w:r>
        <w:t xml:space="preserve">Ha a bíró valamiért nem tudja interpretálni a végrehajtott akciósort, annak okát ismertetnie kell. Ilyenkor megismételtetheti az asszót, és az esetleges hibájáért illendő elnézést kérnie.</w:t>
      </w:r>
    </w:p>
    <w:p>
      <w:pPr>
        <w:numPr>
          <w:ilvl w:val="0"/>
          <w:numId w:val="1002"/>
        </w:numPr>
      </w:pPr>
      <w:r>
        <w:t xml:space="preserve">A bírói ítéletei a mérkőzés végeztével visszamenőleg nem képezik vita tárgyát.</w:t>
      </w:r>
    </w:p>
    <w:p>
      <w:pPr>
        <w:numPr>
          <w:ilvl w:val="0"/>
          <w:numId w:val="1002"/>
        </w:numPr>
      </w:pPr>
      <w:r>
        <w:t xml:space="preserve">A bíró képes kell legyen a mérkőzések angol nyelvű vezetésére, beleértve a szabályok és az akciók interpretációját.</w:t>
      </w:r>
    </w:p>
    <w:p>
      <w:pPr>
        <w:pStyle w:val="Heading3"/>
      </w:pPr>
      <w:bookmarkStart w:id="23" w:name="a-segédbíró"/>
      <w:r>
        <w:t xml:space="preserve">A segédbíró</w:t>
      </w:r>
      <w:bookmarkEnd w:id="23"/>
    </w:p>
    <w:p>
      <w:pPr>
        <w:numPr>
          <w:ilvl w:val="0"/>
          <w:numId w:val="1003"/>
        </w:numPr>
      </w:pPr>
      <w:r>
        <w:t xml:space="preserve">A bírót egy segédbíró segíti a pontok megítélésében és a találatok értékelésében.</w:t>
      </w:r>
    </w:p>
    <w:p>
      <w:pPr>
        <w:numPr>
          <w:ilvl w:val="0"/>
          <w:numId w:val="1003"/>
        </w:numPr>
      </w:pPr>
      <w:r>
        <w:t xml:space="preserve">Fő feladata a mérkőzés megfigyelése a bíróétól eltérő szögből (a vívók másik oldaláról). Miután a Bíró megállította a mérkőzést, a segédbíró szükség esetén hozzájárul az akció megítéléséhez.</w:t>
      </w:r>
    </w:p>
    <w:p>
      <w:pPr>
        <w:numPr>
          <w:ilvl w:val="0"/>
          <w:numId w:val="1003"/>
        </w:numPr>
      </w:pPr>
      <w:r>
        <w:t xml:space="preserve">A segédbíró nem felel a pontok megítéléséért, sem a mérkőzés végső kimeneteléért.</w:t>
      </w:r>
    </w:p>
    <w:p>
      <w:pPr>
        <w:pStyle w:val="Heading2"/>
      </w:pPr>
      <w:bookmarkStart w:id="24" w:name="a-versenyek-szervezése-és-minősítése"/>
      <w:r>
        <w:t xml:space="preserve">A versenyek szervezése és minősítése</w:t>
      </w:r>
      <w:bookmarkEnd w:id="24"/>
    </w:p>
    <w:p>
      <w:pPr>
        <w:pStyle w:val="Heading3"/>
      </w:pPr>
      <w:bookmarkStart w:id="25" w:name="egyéni-csoportmérkőzések"/>
      <w:r>
        <w:t xml:space="preserve">Egyéni csoportmérkőzések</w:t>
      </w:r>
      <w:bookmarkEnd w:id="25"/>
    </w:p>
    <w:p>
      <w:pPr>
        <w:numPr>
          <w:ilvl w:val="0"/>
          <w:numId w:val="1004"/>
        </w:numPr>
      </w:pPr>
      <w:r>
        <w:t xml:space="preserve">Minden versenyszámban, amelynek részét képezi csoportmérkőzés, a csoportok 7 versenyzőből állnak, amennyiben a versenyzők száma osztható 7-tel. Egyébként 7 és 6 fős csoportokat kell hirdetni.</w:t>
      </w:r>
    </w:p>
    <w:p>
      <w:pPr>
        <w:numPr>
          <w:ilvl w:val="0"/>
          <w:numId w:val="1004"/>
        </w:numPr>
      </w:pPr>
      <w:r>
        <w:t xml:space="preserve">A csoportmérkőzések során egy mérkőzés akkor ér véget, ha:</w:t>
      </w:r>
    </w:p>
    <w:p>
      <w:pPr>
        <w:numPr>
          <w:ilvl w:val="1"/>
          <w:numId w:val="1005"/>
        </w:numPr>
        <w:pStyle w:val="Compact"/>
      </w:pPr>
      <w:r>
        <w:t xml:space="preserve">Az egyik vívó elér 5 (öt) pontot. Ebben az esetben a pontozó lapon feltüntetett pont az összecsapás végső pontszáma (V5-Dn, ahol ‘n’ a vesztes vívó által szerzett pontok száma)</w:t>
      </w:r>
    </w:p>
    <w:p>
      <w:pPr>
        <w:numPr>
          <w:ilvl w:val="1"/>
          <w:numId w:val="1005"/>
        </w:numPr>
        <w:pStyle w:val="Compact"/>
      </w:pPr>
      <w:r>
        <w:t xml:space="preserve">Eltelt 3 perc tényleges vívó idő. (Nincs figyelmeztetés az utolsó percnél.)</w:t>
      </w:r>
    </w:p>
    <w:p>
      <w:pPr>
        <w:numPr>
          <w:ilvl w:val="0"/>
          <w:numId w:val="1004"/>
        </w:numPr>
      </w:pPr>
      <w:r>
        <w:t xml:space="preserve">Amennyiben a vívó idő leteltekor a vívók közti pontkülönbség legalább 1, a több pontot szerzett vívó a győztes. A pontozó lapon feltüntetett pont az összecsapás során ténylegesen szerzett pontok száma (VN – Dn, ahol N= a győztes vívó által szerzett pontok száma és n= a vesztes vívó által szerzett pontok száma).</w:t>
      </w:r>
    </w:p>
    <w:p>
      <w:pPr>
        <w:numPr>
          <w:ilvl w:val="0"/>
          <w:numId w:val="1004"/>
        </w:numPr>
      </w:pPr>
      <w:r>
        <w:t xml:space="preserve">Amennyiben a szabályszerű idő leteltekor a szerzett pontok száma egyenlő, a vívás folytatódik egy győztes találatért, legfeljebb 1 percig - az nyeri a mérkőzést, aki beadja az első pontkülönbséget eredményező találatot. A vívás újrakezdése előtt a bíró kisorsolja, ki lesz a győztes, amennyiben az egy perc letelte után a pontok száma még mindig egyenlő.</w:t>
      </w:r>
    </w:p>
    <w:p>
      <w:pPr>
        <w:numPr>
          <w:ilvl w:val="0"/>
          <w:numId w:val="1004"/>
        </w:numPr>
      </w:pPr>
      <w:r>
        <w:t xml:space="preserve">Ebben az esetben a pontozó lapon feltüntetett eredmény mindig az összecsapás során szerzett tényleges pontok száma:</w:t>
      </w:r>
    </w:p>
    <w:p>
      <w:pPr>
        <w:numPr>
          <w:ilvl w:val="1"/>
          <w:numId w:val="1006"/>
        </w:numPr>
        <w:pStyle w:val="Compact"/>
      </w:pPr>
      <w:r>
        <w:t xml:space="preserve">VN – Dn, ha a döntő találat a mérkőzés időkeretén belül esik.</w:t>
      </w:r>
    </w:p>
    <w:p>
      <w:pPr>
        <w:numPr>
          <w:ilvl w:val="1"/>
          <w:numId w:val="1006"/>
        </w:numPr>
        <w:pStyle w:val="Compact"/>
      </w:pPr>
      <w:r>
        <w:t xml:space="preserve">V6 – D6 vagy V4 – D4 vagy V2 – D2 vagy V1 – D1 vagy V0 – D0 amennyiben a győztes sorshúzással kijelölték ki.</w:t>
      </w:r>
    </w:p>
    <w:p>
      <w:pPr>
        <w:numPr>
          <w:ilvl w:val="1"/>
          <w:numId w:val="1006"/>
        </w:numPr>
        <w:pStyle w:val="Compact"/>
      </w:pPr>
      <w:r>
        <w:t xml:space="preserve">Vn – DN, VN – Dn, abban az esetben, ha egy vívó a csoportban egyetlen mérkőzéstől lép vissza felszerelés meghibásodás vagy sérülés miatt, de a többi mérkőzését be tudja fejezni. Minden esetben a visszalépő versenyző ellenfelét kell győztesként regisztrálni, habár a szerzett pontok nem kerülnek törlésre.</w:t>
      </w:r>
    </w:p>
    <w:p>
      <w:pPr>
        <w:numPr>
          <w:ilvl w:val="1"/>
          <w:numId w:val="1006"/>
        </w:numPr>
        <w:pStyle w:val="Compact"/>
      </w:pPr>
      <w:r>
        <w:t xml:space="preserve">V0 – D0 abban az esetben, ha az egyik vívó visszavonul vagy kizárásra kerül a versenyszámból, így győztesnek nyilvánítva az ellenfelet. A csoportkörben a versenyzéstől visszalépő vívó mérkőzésein regisztrált pontszámok törlésre kerülnek.</w:t>
      </w:r>
    </w:p>
    <w:p>
      <w:pPr>
        <w:numPr>
          <w:ilvl w:val="0"/>
          <w:numId w:val="1004"/>
        </w:numPr>
      </w:pPr>
      <w:r>
        <w:t xml:space="preserve">A versenyszámok kezdete előtt a Szervező Csapat eldönti és kihirdeti hány versenyző esik ki a felállított rangsor alapján (0-40%).</w:t>
      </w:r>
    </w:p>
    <w:p>
      <w:pPr>
        <w:numPr>
          <w:ilvl w:val="0"/>
          <w:numId w:val="1004"/>
        </w:numPr>
      </w:pPr>
      <w:r>
        <w:t xml:space="preserve">A csoportmérkőzések után a jegyzőkönyv alapján felállítják a résztvevők rangsorát, a következő mutatók egymás utáni figyelembe vételével: V/M, HS – HR, HS. (V = győzelmek; M = mérkőzések; HS = adott találatok; HR = kapott találatok.)</w:t>
      </w:r>
    </w:p>
    <w:p>
      <w:pPr>
        <w:numPr>
          <w:ilvl w:val="0"/>
          <w:numId w:val="1004"/>
        </w:numPr>
      </w:pPr>
      <w:r>
        <w:t xml:space="preserve">Az összegzett rangsor tábla a következő módon alakul ki:</w:t>
      </w:r>
    </w:p>
    <w:p>
      <w:pPr>
        <w:numPr>
          <w:ilvl w:val="1"/>
          <w:numId w:val="1007"/>
        </w:numPr>
        <w:pStyle w:val="Compact"/>
      </w:pPr>
      <w:r>
        <w:t xml:space="preserve">A csoportkör összefoglaló tábláán szereplő értékek összegzésével ki kell számítani a két szükséges indexet (V/M, HS-HR).</w:t>
      </w:r>
    </w:p>
    <w:p>
      <w:pPr>
        <w:numPr>
          <w:ilvl w:val="1"/>
          <w:numId w:val="1007"/>
        </w:numPr>
        <w:pStyle w:val="Compact"/>
      </w:pPr>
      <w:r>
        <w:t xml:space="preserve">Az kezdeti besoroláshoz szükséges első index a győzelmek számának a mérkőzések számával való osztásával kerül meghatározásra, a V/M egyenlet alapján.</w:t>
      </w:r>
    </w:p>
    <w:p>
      <w:pPr>
        <w:numPr>
          <w:ilvl w:val="1"/>
          <w:numId w:val="1007"/>
        </w:numPr>
        <w:pStyle w:val="Compact"/>
      </w:pPr>
      <w:r>
        <w:t xml:space="preserve">A legmagasabb (maximum 1) indexszel rendelkező vívó kerül a tábla első helyére.</w:t>
      </w:r>
    </w:p>
    <w:p>
      <w:pPr>
        <w:numPr>
          <w:ilvl w:val="1"/>
          <w:numId w:val="1007"/>
        </w:numPr>
        <w:pStyle w:val="Compact"/>
      </w:pPr>
      <w:r>
        <w:t xml:space="preserve">Az esetben, ha az első index értéke valamely vívók esetén megegyezik, az egyenlő indexű vívók rangsorolásához egy másodlagos index kerül meghatározásra, a HS – HR képlet alapján, az adott (Hits Scored) és a kapott (Hits Received) találatok számának különbsége.</w:t>
      </w:r>
    </w:p>
    <w:p>
      <w:pPr>
        <w:numPr>
          <w:ilvl w:val="1"/>
          <w:numId w:val="1007"/>
        </w:numPr>
        <w:pStyle w:val="Compact"/>
      </w:pPr>
      <w:r>
        <w:t xml:space="preserve">Ha valamely vívók mindkét indexe (V / M és HS – HR) megegyezik, a több találatot adott versenyző kerül előrébb a rangsorban.</w:t>
      </w:r>
    </w:p>
    <w:p>
      <w:pPr>
        <w:numPr>
          <w:ilvl w:val="1"/>
          <w:numId w:val="1007"/>
        </w:numPr>
        <w:pStyle w:val="Compact"/>
      </w:pPr>
      <w:r>
        <w:t xml:space="preserve">Kettő vagy több vívó közti abszolút egyenlőség esetén a sorrend sorshúzással kerül meghatározásra.</w:t>
      </w:r>
    </w:p>
    <w:p>
      <w:pPr>
        <w:numPr>
          <w:ilvl w:val="0"/>
          <w:numId w:val="1004"/>
        </w:numPr>
      </w:pPr>
      <w:r>
        <w:t xml:space="preserve">Ha az utolsó helyen kvalifikált versenyzők között abszolút egyenlőség áll fenn, minden megegyező pontszámú versenyző továbbjut, akkor is, ha a számuk meghaladja az előre meghatározott továbbjutók számát.</w:t>
      </w:r>
    </w:p>
    <w:p>
      <w:pPr>
        <w:numPr>
          <w:ilvl w:val="0"/>
          <w:numId w:val="1004"/>
        </w:numPr>
      </w:pPr>
      <w:r>
        <w:t xml:space="preserve">Az a vívó, aki a versenyzéstől visszalép, vagy kizárásra kerül, törlendő a csoportból, az eredményeit úgy számítják be, mintha minden ellenfelük legyőzte volna őket, de pontszámokat nem rögzítik (V0 – D0). Az a versenyző, aki a csoportkörben visszalép vagy kizárásra kerül, nem jelenik meg az egyenes kiesés rangsorában.</w:t>
      </w:r>
    </w:p>
    <w:p>
      <w:pPr>
        <w:numPr>
          <w:ilvl w:val="0"/>
          <w:numId w:val="1004"/>
        </w:numPr>
      </w:pPr>
      <w:r>
        <w:t xml:space="preserve">Ha egy versenyző egyetlen mérkőzést ad csak fel, vesztesnek kell nyilvánítani abban a mérkőzésben, de az addig rögzített pontokat nem törlik.</w:t>
      </w:r>
    </w:p>
    <w:p>
      <w:pPr>
        <w:pStyle w:val="Heading2"/>
      </w:pPr>
      <w:bookmarkStart w:id="26" w:name="egyéni-egyenes-kieséses-mérkőzések"/>
      <w:r>
        <w:t xml:space="preserve">Egyéni egyenes kieséses mérkőzések</w:t>
      </w:r>
      <w:bookmarkEnd w:id="26"/>
    </w:p>
    <w:p>
      <w:pPr>
        <w:numPr>
          <w:ilvl w:val="0"/>
          <w:numId w:val="1008"/>
        </w:numPr>
      </w:pPr>
      <w:r>
        <w:t xml:space="preserve">A – teljes vagy nem teljes – egyenes kieséses táblát a rangsor és az adott versenyszám vonatkozó szabályai szerint (lásd 2.-es ábra) kell létrehozni.</w:t>
      </w:r>
    </w:p>
    <w:p>
      <w:pPr>
        <w:numPr>
          <w:ilvl w:val="0"/>
          <w:numId w:val="1008"/>
        </w:numPr>
      </w:pPr>
      <w:r>
        <w:t xml:space="preserve">A verseny szervezői közzéteszik az egyenes kieséses mérkőzések tervezetét. Az egyenes kieséses mérkőzéseket 7 pont eléréséig, vagy az 1 perces szünettel elválasztott 2 * 3 perc vívóidő leteltéig vívják,</w:t>
      </w:r>
    </w:p>
    <w:p>
      <w:pPr>
        <w:numPr>
          <w:ilvl w:val="0"/>
          <w:numId w:val="1008"/>
        </w:numPr>
      </w:pPr>
      <w:r>
        <w:t xml:space="preserve">Az egyperces szünet alatt egy, a mérkőzés előtt kijelölt segéd vagy edző hozzáférhet a versenyzőhöz.</w:t>
      </w:r>
    </w:p>
    <w:p>
      <w:pPr>
        <w:numPr>
          <w:ilvl w:val="0"/>
          <w:numId w:val="1008"/>
        </w:numPr>
      </w:pPr>
      <w:r>
        <w:t xml:space="preserve">A mérkőzés akkor ér véget, ha</w:t>
      </w:r>
    </w:p>
    <w:p>
      <w:pPr>
        <w:numPr>
          <w:ilvl w:val="1"/>
          <w:numId w:val="1009"/>
        </w:numPr>
        <w:pStyle w:val="Compact"/>
      </w:pPr>
      <w:r>
        <w:t xml:space="preserve">Az egyik versenyző elér 7 (hét) pontot; vagy</w:t>
      </w:r>
    </w:p>
    <w:p>
      <w:pPr>
        <w:numPr>
          <w:ilvl w:val="1"/>
          <w:numId w:val="1009"/>
        </w:numPr>
        <w:pStyle w:val="Compact"/>
      </w:pPr>
      <w:r>
        <w:t xml:space="preserve">a 2×3 perc tényleges vívó idő letelik.</w:t>
      </w:r>
    </w:p>
    <w:p>
      <w:pPr>
        <w:numPr>
          <w:ilvl w:val="0"/>
          <w:numId w:val="1008"/>
        </w:numPr>
      </w:pPr>
      <w:r>
        <w:t xml:space="preserve">Az a versenyző lesz a nyertes, aki több pontot szerzett.</w:t>
      </w:r>
    </w:p>
    <w:p>
      <w:pPr>
        <w:numPr>
          <w:ilvl w:val="0"/>
          <w:numId w:val="1008"/>
        </w:numPr>
      </w:pPr>
      <w:r>
        <w:t xml:space="preserve">Ha a szabályokban foglalt idő leteltekor a pontszámok egyenlőek, a vívók győztes pontért küzdenek, maximum egy percig. Az összecsapás kezdete előtt a bíró kisorsolja (pénzfeldobással), ki lesz a győztes abban az esetben, ha a pontok a plusz egy perc leteltével még mindig egyenlőek. A pontozólapon feltüntetett pontszámok az összecsapás során ténylegesen megszerzett pontszámok.</w:t>
      </w:r>
    </w:p>
    <w:p>
      <w:pPr>
        <w:numPr>
          <w:ilvl w:val="0"/>
          <w:numId w:val="1008"/>
        </w:numPr>
      </w:pPr>
      <w:r>
        <w:t xml:space="preserve">Visszalépés: Ha, bármilyen okból kifolyólag, az egyik versenyző nem képes folytatni a küzdelmet, vagy befejezni a mérkőzést, az ellenfelet nyilvánítják győztesnek. A visszalépő vívó nem veszti el helyezését az összesített rangsorban.</w:t>
      </w:r>
    </w:p>
    <w:p>
      <w:pPr>
        <w:pStyle w:val="Heading2"/>
      </w:pPr>
      <w:bookmarkStart w:id="27" w:name="csapatversenyek"/>
      <w:r>
        <w:t xml:space="preserve">Csapatversenyek</w:t>
      </w:r>
      <w:bookmarkEnd w:id="27"/>
    </w:p>
    <w:p>
      <w:pPr>
        <w:numPr>
          <w:ilvl w:val="0"/>
          <w:numId w:val="1010"/>
        </w:numPr>
      </w:pPr>
      <w:r>
        <w:t xml:space="preserve">A csapatok minden fegyvernem esetén három vívóból állnak, egy tartalékkal, vagy anélkül. Egy csapat csak akkor kezdhet el egy mérkőzést, ha minden tagja jelen van.</w:t>
      </w:r>
    </w:p>
    <w:p>
      <w:pPr>
        <w:numPr>
          <w:ilvl w:val="1"/>
          <w:numId w:val="1011"/>
        </w:numPr>
        <w:pStyle w:val="Compact"/>
      </w:pPr>
      <w:r>
        <w:t xml:space="preserve">A csapatversenyt egyenes kieséses táblával kell lebonyolítani, amelyben lehetnek erőnyerők.</w:t>
      </w:r>
    </w:p>
    <w:p>
      <w:pPr>
        <w:numPr>
          <w:ilvl w:val="1"/>
          <w:numId w:val="1011"/>
        </w:numPr>
        <w:pStyle w:val="Compact"/>
      </w:pPr>
      <w:r>
        <w:t xml:space="preserve">Az egyenes kiesés táblán a ragnsort a következőképp kell megállapítani:</w:t>
      </w:r>
    </w:p>
    <w:p>
      <w:pPr>
        <w:numPr>
          <w:ilvl w:val="2"/>
          <w:numId w:val="1012"/>
        </w:numPr>
        <w:pStyle w:val="Compact"/>
      </w:pPr>
      <w:r>
        <w:t xml:space="preserve">A csapat tagjainak HEMARatingsen szereplő, aktuális weightedRating-jeiből számolt átlagot kell figyelembe venni (a relativeRating-ek összegét elosztva a csapattagok számával).</w:t>
      </w:r>
    </w:p>
    <w:p>
      <w:pPr>
        <w:numPr>
          <w:ilvl w:val="2"/>
          <w:numId w:val="1012"/>
        </w:numPr>
        <w:pStyle w:val="Compact"/>
      </w:pPr>
      <w:r>
        <w:t xml:space="preserve">Ha egy vívónak mind a 'Mixed/Men' és a 'Women' kategóriában is van eredménye, a magasabb weightedRating számít.</w:t>
      </w:r>
    </w:p>
    <w:p>
      <w:pPr>
        <w:numPr>
          <w:ilvl w:val="2"/>
          <w:numId w:val="1012"/>
        </w:numPr>
        <w:pStyle w:val="Compact"/>
      </w:pPr>
      <w:r>
        <w:t xml:space="preserve">A HEMARatinggel nem rendelkező csapattagokat egységesen a fegyvernemnek megfelelő kategória legrosszabb weightedRatingjét felezve számított értékkel kell figyelembe venni (vegyes csapatoknál a 'Mixed/Men'-t, nemtől függetlenül).</w:t>
      </w:r>
    </w:p>
    <w:p>
      <w:pPr>
        <w:numPr>
          <w:ilvl w:val="2"/>
          <w:numId w:val="1012"/>
        </w:numPr>
        <w:pStyle w:val="Compact"/>
      </w:pPr>
      <w:r>
        <w:t xml:space="preserve">Ha két csapat így számított indexe egyforma, sorrendjüket sorsolással kell meghatározni.</w:t>
      </w:r>
    </w:p>
    <w:p>
      <w:pPr>
        <w:numPr>
          <w:ilvl w:val="1"/>
          <w:numId w:val="1011"/>
        </w:numPr>
        <w:pStyle w:val="Compact"/>
      </w:pPr>
      <w:r>
        <w:t xml:space="preserve">A táblán az első 16 helyen minden helyezésért vívni kell. A 17. helytől lefelé a csapatok helyezését a táblán elfoglalt eredeti helyük alapján kell megállapítani.</w:t>
      </w:r>
    </w:p>
    <w:p>
      <w:pPr>
        <w:numPr>
          <w:ilvl w:val="0"/>
          <w:numId w:val="1010"/>
        </w:numPr>
      </w:pPr>
      <w:r>
        <w:t xml:space="preserve">A versenyt a következőképp kell lebonyolítani:</w:t>
      </w:r>
    </w:p>
    <w:p>
      <w:pPr>
        <w:numPr>
          <w:ilvl w:val="1"/>
          <w:numId w:val="1013"/>
        </w:numPr>
      </w:pPr>
      <w:r>
        <w:t xml:space="preserve">A váltások módja minden fegyvernemre érvényes.</w:t>
      </w:r>
    </w:p>
    <w:p>
      <w:pPr>
        <w:numPr>
          <w:ilvl w:val="1"/>
          <w:numId w:val="1013"/>
        </w:numPr>
      </w:pPr>
      <w:r>
        <w:t xml:space="preserve">Az egyik csapat három vívója vív a másik csapat három vívójával (9 váltó viadal).</w:t>
      </w:r>
    </w:p>
    <w:p>
      <w:pPr>
        <w:numPr>
          <w:ilvl w:val="1"/>
          <w:numId w:val="1013"/>
        </w:numPr>
      </w:pPr>
      <w:r>
        <w:t xml:space="preserve">Az egyes mérkőzések összecsapásait a következő sorrendben kell megvívni:</w:t>
      </w:r>
    </w:p>
    <w:p>
      <w:pPr>
        <w:numPr>
          <w:ilvl w:val="1"/>
          <w:numId w:val="1000"/>
        </w:numPr>
      </w:pPr>
      <w:r>
        <w:t xml:space="preserve">3–6 2–5 1–5 1–4 2–4 2–6 1–6 3–5 3–4</w:t>
      </w:r>
    </w:p>
    <w:p>
      <w:pPr>
        <w:numPr>
          <w:ilvl w:val="0"/>
          <w:numId w:val="1000"/>
        </w:numPr>
      </w:pPr>
      <w:r>
        <w:t xml:space="preserve">Ha ezt a sorrendet szándékosan vagy véletlenül megváltoztatják, a módosítást követően elért összes találatot érvénytelenítik, és a mérkőzés a megfelelő sorrendben folytatódik.</w:t>
      </w:r>
    </w:p>
    <w:p>
      <w:pPr>
        <w:numPr>
          <w:ilvl w:val="1"/>
          <w:numId w:val="1014"/>
        </w:numPr>
      </w:pPr>
      <w:r>
        <w:t xml:space="preserve">Az egyes csapatok elhelyezkedése a mérkőzés pontozólapján sorsolás útján kerül meghatározásra. Az egyéni vívók sorrendjét ezután a csapatkapitányok döntik el.</w:t>
      </w:r>
    </w:p>
    <w:p>
      <w:pPr>
        <w:numPr>
          <w:ilvl w:val="2"/>
          <w:numId w:val="1015"/>
        </w:numPr>
        <w:pStyle w:val="Compact"/>
      </w:pPr>
      <w:r>
        <w:t xml:space="preserve">A mérkőzés során a csapatkapitány kérheti egy vívó helyettesítését a csapatmérkőzés kezdete előtt megnevezett tartalékkal. Ez a csere csak egy viadal végén hajtható végre. A lecserélt vívó azonban még egyszer vívhat a mérkőzés alatt, de csak azért, hogy helyettesítse az eredetileg őt helyettesítő vívót. Ez a második csere nem engedélyezett, ha az első csere az alábbi 3.6. cikkben felsorolt okok miatt történt. További, a páston lévő vívó cseréje ezután nem megengedett, még baleset vagy elkerülhetetlen körülmények esetén sem. A vívó lecserélésére vonatkozó bejelentést legkésőbb a lecserélendő vívó következő mérkőzését megelőző mérkőzés kezdete előtt meg kell tenni, és a játékvezetőnek jelentenie kell azt az ellenfél csapatkapitányának.</w:t>
      </w:r>
    </w:p>
    <w:p>
      <w:pPr>
        <w:numPr>
          <w:ilvl w:val="2"/>
          <w:numId w:val="1015"/>
        </w:numPr>
        <w:pStyle w:val="Compact"/>
      </w:pPr>
      <w:r>
        <w:t xml:space="preserve">Ha a cserekérést követő mérkőzésen baleset történik, a csapatkapitány érvénytelenítheti a kérést.</w:t>
      </w:r>
    </w:p>
    <w:p>
      <w:pPr>
        <w:numPr>
          <w:ilvl w:val="2"/>
          <w:numId w:val="1015"/>
        </w:numPr>
        <w:pStyle w:val="Compact"/>
      </w:pPr>
      <w:r>
        <w:t xml:space="preserve">Ha következésképpen az ellenfél csapatkapitánya is cserét kért, az előbb kért csere végrehajtható vagy törölhető.</w:t>
      </w:r>
    </w:p>
    <w:p>
      <w:pPr>
        <w:numPr>
          <w:ilvl w:val="2"/>
          <w:numId w:val="1016"/>
        </w:numPr>
        <w:pStyle w:val="Compact"/>
      </w:pPr>
      <w:r>
        <w:t xml:space="preserve">Ha egy csapat tagja a mérkőzés alatt a Szervezőcsapat orvosi képviselője által megfelelően elismert baleset miatt köteles visszavonulni, csapatának kapitánya kérheti tartalék felvételét a mérkőzés folytatásához azon a ponton, ahol a visszalépésre kötelezett versenyző visszalépett, még a folyamatban lévő viadal alatt is.</w:t>
      </w:r>
    </w:p>
    <w:p>
      <w:pPr>
        <w:numPr>
          <w:ilvl w:val="2"/>
          <w:numId w:val="1016"/>
        </w:numPr>
        <w:pStyle w:val="Compact"/>
      </w:pPr>
      <w:r>
        <w:t xml:space="preserve">Ugyanígy kell eljárni akkor is, ha a csapat egyik tagját felszerelés meghibásodása miatt kell kizárni a mérkőzésből. Vö. 03-általános/A mérkőzések menete/24</w:t>
      </w:r>
    </w:p>
    <w:p>
      <w:pPr>
        <w:numPr>
          <w:ilvl w:val="2"/>
          <w:numId w:val="1016"/>
        </w:numPr>
        <w:pStyle w:val="Compact"/>
      </w:pPr>
      <w:r>
        <w:t xml:space="preserve">Az így lecserélt versenyző azonban ugyanazon a mérkőzésen nem foglalhatja el ismét a helyét a csapatban.</w:t>
      </w:r>
    </w:p>
    <w:p>
      <w:pPr>
        <w:numPr>
          <w:ilvl w:val="2"/>
          <w:numId w:val="1017"/>
        </w:numPr>
        <w:pStyle w:val="Compact"/>
      </w:pPr>
      <w:r>
        <w:t xml:space="preserve">Ha mind a vívó, mind a tartalék (ha van ilyen) kénytelen visszalépni, és ezért a csapat nem teljes, akkor elveszti a mérkőzést, és vissza kell lépnie a versenytől. A csapat megőrzi helyét a végső rangsorban.</w:t>
      </w:r>
    </w:p>
    <w:p>
      <w:pPr>
        <w:numPr>
          <w:ilvl w:val="2"/>
          <w:numId w:val="1017"/>
        </w:numPr>
        <w:pStyle w:val="Compact"/>
      </w:pPr>
      <w:r>
        <w:t xml:space="preserve">Ha egy vívót csapatmérkőzés közben kizárnak, akkor csapata elvesztette a mérkőzést, és a csapatot végső helyezés nélkül kizárják a versenyből. Vö. '07-etikett_fegyelem'/'Büntetések'/'A büntetések típusai (csoportjai)'/3</w:t>
      </w:r>
    </w:p>
    <w:p>
      <w:pPr>
        <w:numPr>
          <w:ilvl w:val="1"/>
          <w:numId w:val="1014"/>
        </w:numPr>
      </w:pPr>
      <w:r>
        <w:t xml:space="preserve">Ha egy csapat bármilyen okból nem fejezi be azt az eseményt, amelyen részt vesz, a Szervezőcsapat azokra a versenyzőkre vonatkozó szabályokat alkalmazza, akik nem teljesítenek egy eseményt egyéni versenyen, minden csapatot teljes egészében úgy kezelve, mintha egyetlen versenyző lenne. Vö. 'Függelék'/'Büntetések táblázata'</w:t>
      </w:r>
    </w:p>
    <w:p>
      <w:pPr>
        <w:numPr>
          <w:ilvl w:val="1"/>
          <w:numId w:val="1014"/>
        </w:numPr>
      </w:pPr>
      <w:r>
        <w:t xml:space="preserve">Ha egy csapat nem jelenik meg egy másik csapat ellen, akkor a következőként kell eljárni:</w:t>
      </w:r>
    </w:p>
    <w:p>
      <w:pPr>
        <w:numPr>
          <w:ilvl w:val="2"/>
          <w:numId w:val="1018"/>
        </w:numPr>
        <w:pStyle w:val="Compact"/>
      </w:pPr>
      <w:r>
        <w:t xml:space="preserve">Ha már vívott egy másik csapat ellen, úgy kell kezelni, mintha nem fejezte volna be a versenyt, amelyen részt vesz (vö. '06-szervezés'/'Egyenes kieséses mérkőzések'/7;</w:t>
      </w:r>
    </w:p>
    <w:p>
      <w:pPr>
        <w:numPr>
          <w:ilvl w:val="2"/>
          <w:numId w:val="1018"/>
        </w:numPr>
        <w:pStyle w:val="Compact"/>
      </w:pPr>
      <w:r>
        <w:t xml:space="preserve">ha az első mérkőzésén nem jelenik meg, úgy kell kezelni, mintha egyáltalán nem venne részt a versenyen.</w:t>
      </w:r>
    </w:p>
    <w:p>
      <w:pPr>
        <w:numPr>
          <w:ilvl w:val="0"/>
          <w:numId w:val="1010"/>
        </w:numPr>
      </w:pPr>
      <w:r>
        <w:t xml:space="preserve">A csapatversenyek idő és pontszám kereteire vonatkozó szabályokat lásd: '03-általános'/'Csapatmérkőzések'</w:t>
      </w:r>
    </w:p>
    <w:p>
      <w:pPr>
        <w:pStyle w:val="Heading2"/>
      </w:pPr>
      <w:bookmarkStart w:id="28" w:name="a-mérkőzések-sorrendje"/>
      <w:r>
        <w:t xml:space="preserve">A mérkőzések sorrendje</w:t>
      </w:r>
      <w:bookmarkEnd w:id="28"/>
    </w:p>
    <w:p>
      <w:pPr>
        <w:numPr>
          <w:ilvl w:val="0"/>
          <w:numId w:val="1019"/>
        </w:numPr>
        <w:pStyle w:val="Compact"/>
      </w:pPr>
      <w:r>
        <w:t xml:space="preserve">Az egyenes kieséses tábla minden fordulójában (256, 128, 64, 32, 16, 8, 4) a mérkőzéseket mindig a táblázat szerint fentről lefelé haladva hirdetik ki.</w:t>
      </w:r>
    </w:p>
    <w:p>
      <w:pPr>
        <w:pStyle w:val="Heading2"/>
      </w:pPr>
      <w:bookmarkStart w:id="29" w:name="értékelés"/>
      <w:r>
        <w:t xml:space="preserve">Értékelés</w:t>
      </w:r>
      <w:bookmarkEnd w:id="29"/>
    </w:p>
    <w:p>
      <w:pPr>
        <w:numPr>
          <w:ilvl w:val="0"/>
          <w:numId w:val="1020"/>
        </w:numPr>
        <w:pStyle w:val="Compact"/>
      </w:pPr>
      <w:r>
        <w:t xml:space="preserve">Az általános rangsort a következők szerint kell felállítani:</w:t>
      </w:r>
    </w:p>
    <w:p>
      <w:pPr>
        <w:numPr>
          <w:ilvl w:val="1"/>
          <w:numId w:val="1021"/>
        </w:numPr>
        <w:pStyle w:val="Compact"/>
      </w:pPr>
      <w:r>
        <w:t xml:space="preserve">Első: Az első helyért vívott mérkőzés győztese</w:t>
      </w:r>
    </w:p>
    <w:p>
      <w:pPr>
        <w:numPr>
          <w:ilvl w:val="1"/>
          <w:numId w:val="1021"/>
        </w:numPr>
        <w:pStyle w:val="Compact"/>
      </w:pPr>
      <w:r>
        <w:t xml:space="preserve">Második: az első helyért vívott mérkőzés vesztese.</w:t>
      </w:r>
    </w:p>
    <w:p>
      <w:pPr>
        <w:numPr>
          <w:ilvl w:val="1"/>
          <w:numId w:val="1021"/>
        </w:numPr>
        <w:pStyle w:val="Compact"/>
      </w:pPr>
      <w:r>
        <w:t xml:space="preserve">A harmadik és negyedik helyért az elődöntők két vesztese vív.</w:t>
      </w:r>
    </w:p>
    <w:p>
      <w:pPr>
        <w:numPr>
          <w:ilvl w:val="1"/>
          <w:numId w:val="1021"/>
        </w:numPr>
        <w:pStyle w:val="Compact"/>
      </w:pPr>
      <w:r>
        <w:t xml:space="preserve">A többi versenyző helyezése minden egyes körben az egyenes kiesés során elért helyükkel egyezik meg.</w:t>
      </w:r>
    </w:p>
    <w:p>
      <w:pPr>
        <w:pStyle w:val="Heading2"/>
      </w:pPr>
      <w:bookmarkStart w:id="30" w:name="versenyszemélyzet"/>
      <w:r>
        <w:t xml:space="preserve">Versenyszemélyzet</w:t>
      </w:r>
      <w:bookmarkEnd w:id="30"/>
    </w:p>
    <w:p>
      <w:pPr>
        <w:numPr>
          <w:ilvl w:val="0"/>
          <w:numId w:val="1022"/>
        </w:numPr>
      </w:pPr>
      <w:r>
        <w:t xml:space="preserve">Orvosi/mentős személyzet gondoskodik a versenyzők esetleges sérüléseinek, rosszullétének vizsgálatáról és ellátásáról a mérkőzések közben és után, és szakvéleményt ad annak közvetlen kimeneteléről.</w:t>
      </w:r>
    </w:p>
    <w:p>
      <w:pPr>
        <w:numPr>
          <w:ilvl w:val="0"/>
          <w:numId w:val="1022"/>
        </w:numPr>
      </w:pPr>
      <w:r>
        <w:t xml:space="preserve">A szervező csapat vezetője felelős a verseny gördülékeny lebonyolításáért. A szervező csapat nyitott kérdésekre, reklamációkra, dicséretre, és javaslatokra a verseny előtt, közben és után.</w:t>
      </w:r>
    </w:p>
    <w:p>
      <w:pPr>
        <w:numPr>
          <w:ilvl w:val="0"/>
          <w:numId w:val="1022"/>
        </w:numPr>
      </w:pPr>
      <w:r>
        <w:t xml:space="preserve">A Főbíró felügyeli a bírók és segédbírók elhelyezését és teljesítményét. A bírói bizottsághoz a versenyzők vagy képviselőik személyesen fordulhatnak, ha bármikor kétség merül fel egy bíró vagy segédbíró teljesítménye kapcsán.</w:t>
      </w:r>
    </w:p>
    <w:p>
      <w:pPr>
        <w:numPr>
          <w:ilvl w:val="0"/>
          <w:numId w:val="1022"/>
        </w:numPr>
      </w:pPr>
      <w:r>
        <w:t xml:space="preserve">A felszerelés ellenőrző csapat a verseny előtt elvégzi a védőfelszerelések és fegyverek ellenőrzését, és feljegyzi azon versenyzőket, akiknek a felszerelése megfelelőnek lett értékelve. Vezetőjük a Fegyvermester.</w:t>
      </w:r>
    </w:p>
    <w:p>
      <w:pPr>
        <w:numPr>
          <w:ilvl w:val="0"/>
          <w:numId w:val="1022"/>
        </w:numPr>
      </w:pPr>
      <w:r>
        <w:t xml:space="preserve">A technikai csapat kezeli a verseny technikai infrastruktúráját, beleértve a versenyszervezéshez használt szoftvert, gondoskodik az események megfelelő dokumentálásáról, tárolásáról és megjelenítéséről.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2022-12-01T14:55:55Z</dcterms:created>
  <dcterms:modified xsi:type="dcterms:W3CDTF">2022-12-01T14:55:55Z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