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Digital Ecosystem Audit and Architectural Reconstruction: The Anupam Baral Developer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Ecosystem Diagnostics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exhaustive multi-layer evaluation of the digital footprint associated with developer and content creator Anupam Baral (operating under the digital handle gomugomucode) reveals severe structural fragmentation, deep-seated keyword cannibalization, and a fundamental misalignment of user experience pathways.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ecosystem is currently distributed across three highly disconnected nodes: a primary personal portfolio domain (anupambaral.com.np / anupam.dev)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Medium publication channel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and a GitHub repository portfolio.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analyzing these channels, this report exposes how the current configuration actively leaks page equity, dilutes search engine authority, and fails to convert passive organic traffic into stable, recurring user relationships.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Multi-Layer Strategic Evaluation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Information Architecture and Navigation Logic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existing information architecture across the developer's digital touchpoints is flat, fragmented, and structurally optimized to export page rank to external third-party platforms. The primary portfolio domain utilizes a basic navigation model featuring Home, About, Projects, Resources, and Contact pages.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structure functions as an empty shell. The core technical documentation, educational roadmaps, and programming guides are hosted entirely on the Medium platform.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following table contrasts the existing broken navigation architecture with the industry-standard high-performance model for technical content platforms: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Existing Fragmented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High-Performance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Authority Consolidation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Page equity is scattered; high-value content resides on Medium, providing zero SEO benefit to the primary domain.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content is housed under a single root domain, concentrating backlink equity and organic traffic.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Directory Hierarchy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Non-existent sub-folder groupings. Technical guides are displayed in flat social feeds with no parent-child taxonomy.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physical directory structures are used, such as /resources/python/advanced or /kb/sys-design/microservices.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Navigation Pathing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Circular, dead-end navigation loops. External links force users off-site without clear paths to return.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Guided, logical paths are established (e.g., Article </w:t>
            </w:r>
            <w:r w:rsidDel="00000000" w:rsidR="00000000" w:rsidRPr="00000000">
              <w:rPr>
                <w:rFonts w:ascii="Google Sans" w:cs="Google Sans" w:eastAsia="Google Sans" w:hAnsi="Google Sans"/>
                <w:color w:val="1f1f1f"/>
                <w:shd w:fill="auto" w:val="clear"/>
              </w:rPr>
              <w:drawing>
                <wp:inline distB="19050" distT="19050" distL="19050" distR="19050">
                  <wp:extent cx="172905" cy="2074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905" cy="2074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Code Playground </w:t>
            </w:r>
            <w:r w:rsidDel="00000000" w:rsidR="00000000" w:rsidRPr="00000000">
              <w:rPr>
                <w:rFonts w:ascii="Google Sans" w:cs="Google Sans" w:eastAsia="Google Sans" w:hAnsi="Google Sans"/>
                <w:color w:val="1f1f1f"/>
                <w:shd w:fill="auto" w:val="clear"/>
              </w:rPr>
              <w:drawing>
                <wp:inline distB="19050" distT="19050" distL="19050" distR="19050">
                  <wp:extent cx="172905" cy="20748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905" cy="2074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Guided Project </w:t>
            </w:r>
            <w:r w:rsidDel="00000000" w:rsidR="00000000" w:rsidRPr="00000000">
              <w:rPr>
                <w:rFonts w:ascii="Google Sans" w:cs="Google Sans" w:eastAsia="Google Sans" w:hAnsi="Google Sans"/>
                <w:color w:val="1f1f1f"/>
                <w:shd w:fill="auto" w:val="clear"/>
              </w:rPr>
              <w:drawing>
                <wp:inline distB="19050" distT="19050" distL="19050" distR="19050">
                  <wp:extent cx="172905" cy="20748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905" cy="2074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Lead 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Accessibility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Core reference materials are prone to link rot; the main Info-website repository is inaccessible.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Integrated code sandboxes, live project demos, and active repository integrations are hosted on the primary domain.</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 consequence of this architecture is a complete loss of domain equity. When users search for terms like "Python in 30 Days"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land on Medium, which operates as a closed garden.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Medium does not pass link equity (PageRank) to the personal domain, the primary site remains an underperforming digital brochure with minimal search visibility.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Compounding this issue, a critical failure was identified in the core technical verification asset. The repository Info-website, hosted at github.com/gomugomucode/Info-website, is completely inaccessible, throwing continuous 404 errors and API retrieval failures.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an engineering professional claiming to build "production-ready applications" and "scalable digital ecosystems"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hosting broken, inaccessible primary resources represents a critical failure in technical operational standards.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Content Quality and Intent Classification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existing content catalogue is dominated by low-barrier, high-saturation topics that offer minimal competitive advantage in a post-LLM developer landscape. The following matrix evaluates the core content assets against the four primary dimensions of content strategy: intent classification, depth of analysis, originality, and target audience alignment: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Title &amp; URL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Intent 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Depth &amp; Originality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Redundancy &amp; Competitor Overlap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"Python in 30 Days: A Beginner's Roadmap"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Tutorial / List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Covers basic syntax (variables, loops, basic file input/output).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high. Directly competes with high-authority sites like Real Python and freeCodeCamp.</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"Top 7 Beginner-Friendly Python Projects"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 / Reference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Low. Suggests standard projects like calculators, to-do lists, and basic web scrapers.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Saturated query space. Basic projects of this nature are easily built by AI tools, offering little unique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"Why Learning to Code is the Smartest Investment"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Opinion / Editorial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Explains how coding skills can scale in the modern digital landscape.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duplication. The creator published near-identical articles for both 2025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and 2026.</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"The Secret to Viral Blogs: Hiding AI Fingerprints"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Opinion /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Discusses strategies for using AI in writing while maintaining a unique voice.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Low-to-moderate. Provides practical advice but diverges from core engineering themes.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"The Future of Learning: AI and Project Tools"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Reference / Review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Moderate-to-high. Evaluates AI integration in educational project management platforms.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Focuses on tools like Orangescrum, showing practical application.</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weakness of this content profile is its reliance on absolute-beginner topics.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terms like "python beginner project"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generate high search volumes, they are highly saturated by authoritative platforms.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makes it extremely difficult for an independent developer's site to rank.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basic coding guides have experienced a significant drop-off in user value. Since modern LLMs can instantly generate code for standard tools like command-line calculators or local to-do apps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tutorials focusing on these basic tasks no longer attract high-value developer audiences.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User Journey Mapping and Retention Mechanics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existing user journey across the developer's touchpoints is a linear, non-converting path that fails to capture or retain user interest. The standard user lifecycle follows a highly inefficient flow:</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──&gt; [Medium Article] ──&gt; [External GitHub Link] ──&gt; [Exit/Abandonment]</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journey fails to build a sustainable, recurring audience. When a user lands on a Medium article, there are no structural mechanisms to capture that user's interest or contact information.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primary calls-to-action (CTAs) direct users to external links like GitHub or generic coding platforms.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user reads the article, perhaps stars a basic repository, and exits the ecosystem entirely.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long-term value, the developer must implement a structured retention model. This can be analyzed using a standard user retention framework: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970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73970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14300" cy="25497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4300" cy="254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decay rate of user interest over time. Under the current site structure, the decay rate is exceptionally high due to the lack of interactive elements, progressive learning paths, or continuous value loops. The site has no mechanism to keep users engaged, such as a localized search bar, interactive quizzes, dynamic sandboxes, or user profiles. This leads to high abandonment rates, as users exit the platform once their immediate query is answered.</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SEO Potential and Topical Authority Gaps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challenge for the brand’s search engine visibility is a severe identity collision in organic search results. A query analysis for the primary brand term "Anupam Baral" reveals multiple high-authority entities competing for the same search space: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Business / Sector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Authority Signals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Footprint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Anupam Baral (Developer)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Stack Development &amp; AI Systems.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Portfolio, GitHub, Medium Publications.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Confined to developer networks and personal subdomains.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Anupam Baral (Founder)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Geetanjali Solar Enterprise &amp; Clean Mobility.</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Founder, CEO, University Curriculum Advisor.</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Broad coverage in corporate documents and university directories.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Wg. Cmd. Anupam Baral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Defense &amp; Public Sector Leadership.</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National Institute of Science &amp; Technology Star Alumni.</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Highlighted in academic and institutional news releases.</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of this overlap, the developer must employ strict technical SEO optimization and Schema markup to claim the primary search space for his name. Under its current design, the personal portfolio lacks structured Person, ProfessionalService, or WebSite JSON-LD schemas. This omission makes it difficult for search crawlers to distinguish the developer's profile from the corporate and academic records of his namesakes.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site faces significant topical authority gaps. While the developer's bio asserts deep specialization in "neural-driven intelligent architectures," "scalable backend systems," and "blockchain"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 is no supporting content addressing these advanced engineering domains. The blog features articles on basic python concepts, rather than high-performance architectures, system design, or smart contract development.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mismatch creates a trust gap that limits the site's authority in premium search spaces.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Authority Signals and Competitive Positioning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developer's current digital presence is built on a mismatch between high-level claims and low-complexity proofs of work. The primary portfolio and social bios use advanced, high-impact terminology: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"Architecting scalable digital ecosystems and high-impact frontend experiences. Specializing in neural-driven intelligent architectures."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actual public repositories do not support this positioning. The pinned projects consist of elementary software: an entry-level Java GUI Hospital Management system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basic React/Node/Express e-learning platform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and a standard e-commerce site with PayPal integration.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mismatch harms professional credibility. When technical recruiters, hiring managers, or potential consulting clients run background checks, they will identify the gap between the developer's high-level bio claims and the basic CRUD applications in his repositories.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trust gap, the developer must align his content and projects with advanced software engineering practices. He needs to replace basic "how-to" articles with deep technical case studies, detailed post-mortems of system architectures, and production-ready code templates.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A: The 10 Biggest Structural Weaknesses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detailed analysis of the ten most critical structural, architectural, and search engine optimization failures across the developer's digital ecosystem: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Weakness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Analysis &amp;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SEO &amp; UX Impact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Severity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Repository Inaccessibility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core repository Info-website returns continuous API retrieval failures and 404 errors.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Completely stops the technical user journey, destroying credibility with engineers attempting to audit the source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External Equity Leakage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high-value educational resources and tutorials are hosted on Medium instead of the primary domain.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Diverts search engine value and backlink equity away from the personal domain, keeping search rankings low.</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 Dissonance in Positioning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High-level claims of "neural-driven intelligent architectures"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are paired with basic projects like to-do apps.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Lowers professional trust among premium clients and hiring managers seeking advanced software engineers.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Unoptimized Brand Search Space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There is no structured JSON-LD Schema (e.g., Person or ProfessionalService) to differentiate the developer's name.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Leads to brand dilution in search results, where his name is mixed with corporate and academic namesakes.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 Content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developer published near-identical articles for both 2025 and 2026 content guides.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Risks keyword cannibalization and wastes search engine crawl budgets on thin, repetitive pages.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Low-Intent Keyword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Content targets highly competitive, beginner-level search terms like "Python beginner project".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Pits the site against massive developer platforms (DA 80+), making organic page-one ranking highly unlikely.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 Localized Lead Capture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site lacks an email sign-up form, gated code templates, or download-to-unlock mechanics.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Leads to high drop-off rates, as there is no way to convert passive visitors into recurring readers or leads.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Lack of Hierarchical Taxonomy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resource section has a flat layout with no clear parent-child directory groupings.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search engine crawlers from understanding how different technical topics relate to one another.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Absence of UX Playgrounds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Programming tutorials rely on static text lists with no interactive code runners or visual system designs.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Results in short session durations, as developers leave quickly to find interactive learning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Passive Contact Forms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personal site uses a basic, friction-heavy contact form with no client intake fields.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Fails to pre-qualify potential clients or capture the scope and budget details of incoming projects.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r>
    </w:tbl>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B: Ideal Architecture Reconstruction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 identified structural weaknesses and consolidate search authority, the developer's digital ecosystem must be reconstructed under a unified root domain. The following layout illustrates the physical directory structure of the recommended high-performance platform: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[anupam.dev] (Unified Root Domain)</w:t>
        <w:br w:type="textWrapping"/>
        <w:t xml:space="preserve"> ├── sitemap.xml</w:t>
        <w:br w:type="textWrapping"/>
        <w:t xml:space="preserve"> ├── robots.txt</w:t>
        <w:br w:type="textWrapping"/>
        <w:t xml:space="preserve"> ├── /about</w:t>
        <w:br w:type="textWrapping"/>
        <w:t xml:space="preserve"> ├── /projects</w:t>
        <w:br w:type="textWrapping"/>
        <w:t xml:space="preserve"> │    ├── index.html (Interactive Case Study Hub)</w:t>
        <w:br w:type="textWrapping"/>
        <w:t xml:space="preserve"> │    ├── /elearn-lms (Architecture, DB Design, &amp; API Documentation)</w:t>
        <w:br w:type="textWrapping"/>
        <w:t xml:space="preserve"> │    ├── /jarvis-ai (Multi-Agent System Orchestration System Design)</w:t>
        <w:br w:type="textWrapping"/>
        <w:t xml:space="preserve"> │    └── /solana-loyalty (Web3 Smart Contract Security Audit)</w:t>
        <w:br w:type="textWrapping"/>
        <w:t xml:space="preserve"> ├── /resources</w:t>
        <w:br w:type="textWrapping"/>
        <w:t xml:space="preserve"> │    ├── index.html (Categorized Knowledge Directory)</w:t>
        <w:br w:type="textWrapping"/>
        <w:t xml:space="preserve"> │    ├── /python</w:t>
        <w:br w:type="textWrapping"/>
        <w:t xml:space="preserve"> │    │    ├── index.html (Python Category Hub)</w:t>
        <w:br w:type="textWrapping"/>
        <w:t xml:space="preserve"> │    │    ├── /30-day-roadmap (Interactive Learning Path &amp; Tracker)</w:t>
        <w:br w:type="textWrapping"/>
        <w:t xml:space="preserve"> │    │    └── /async-concurrency (Advanced Guide on Threading &amp; Multiprocessing)</w:t>
        <w:br w:type="textWrapping"/>
        <w:t xml:space="preserve"> │    └── /ai-engineering</w:t>
        <w:br w:type="textWrapping"/>
        <w:t xml:space="preserve"> │         ├── index.html (AI &amp; ML Category Hub)</w:t>
        <w:br w:type="textWrapping"/>
        <w:t xml:space="preserve"> │         ├── /agentic-workflows (System Design for Multi-Agent AI Systems)</w:t>
        <w:br w:type="textWrapping"/>
        <w:t xml:space="preserve"> │         └── /llm-fine-tuning (Step-by-Step RAG &amp; Quantization Workflows)</w:t>
        <w:br w:type="textWrapping"/>
        <w:t xml:space="preserve"> ├── /solutions</w:t>
        <w:br w:type="textWrapping"/>
        <w:t xml:space="preserve"> │    ├── index.html (Professional Consulting Services)</w:t>
        <w:br w:type="textWrapping"/>
        <w:t xml:space="preserve"> │    ├── /mvp-development (Product Development &amp; Prototyping)</w:t>
        <w:br w:type="textWrapping"/>
        <w:t xml:space="preserve"> │    └── /architecture-audit (High-Ticket System Auditing &amp; Scaling)</w:t>
        <w:br w:type="textWrapping"/>
        <w:t xml:space="preserve"> └── /newsletter</w:t>
        <w:br w:type="textWrapping"/>
        <w:t xml:space="preserve">      └── index.html (Subdomain Consolidation &amp; Lead Capture Landing Page)</w:t>
        <w:br w:type="textWrapping"/>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this physical file structure, the following table details the technical configuration, SEO targets, and conversion strategies for each key landing page: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URL Route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SEO Keywords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Search Intent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On-Page UX Modules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Conversion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Anupam Baral, Full Stack Developer Nepal.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Brand Navigation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Minimalist layout, interactive terminal component, quick-start resources.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 navigation links to /solutions or /resources/python/30-day-roadmap.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stack case studies, enterprise web projects.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Transactional / Investigation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system design diagrams, live project demos, embedded repository status.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High-contrast call-to-action directing users to project scoping 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Developer resources, system design templates.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Informational Hub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category search, topic tags, reading progress bars.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Prominent opt-in boxes offering a downloadable FastAPI starter kit.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/resources/python/30-day-roadmap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Learn Python step-by-step roadmap.</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High-Intent Educational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checklist with local-storage progress saving.</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Opt-in form to receive daily coding challenges and solution emails.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/solutions/architecture-audit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Hire software architect, startup MVP 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Transactional (Consulting)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Case studies highlighting past performance, client testimonials, booking calendar.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High-value scheduling form to book a paid architecture assessment.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/newsletter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Practical system design newsletter, software tips.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Informational / Subscription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Clean form layout, list of past newsletter editions, and clear value statements.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one-click email capture with immediate welcome autoresponder.</w:t>
            </w:r>
          </w:p>
        </w:tc>
      </w:tr>
    </w:tbl>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C: 30-Day Content Upgrade Roadmap</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30-day roadmap outlines a structured plan to rebuild the developer's content strategy. This plan transitions the site away from thin, beginner-level tutorials to focus on high-depth, authoritative engineering content that drives conversions: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──&gt; ──&gt; ──&gt;</w:t>
        <w:br w:type="textWrapping"/>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1: Infrastructure &amp; Schema Configuration (Days 1–7)</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1: Technical SEO and Redirection Campaign</w:t>
      </w:r>
      <w:r w:rsidDel="00000000" w:rsidR="00000000" w:rsidRPr="00000000">
        <w:rPr>
          <w:rFonts w:ascii="Google Sans" w:cs="Google Sans" w:eastAsia="Google Sans" w:hAnsi="Google Sans"/>
          <w:color w:val="1f1f1f"/>
          <w:rtl w:val="0"/>
        </w:rPr>
        <w:t xml:space="preserve">. Setup 301 redirects from all high-performing Medium links to parent-child directory pathways on the primary domain.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2: JSON-LD Schema Deployment</w:t>
      </w:r>
      <w:r w:rsidDel="00000000" w:rsidR="00000000" w:rsidRPr="00000000">
        <w:rPr>
          <w:rFonts w:ascii="Google Sans" w:cs="Google Sans" w:eastAsia="Google Sans" w:hAnsi="Google Sans"/>
          <w:color w:val="1f1f1f"/>
          <w:rtl w:val="0"/>
        </w:rPr>
        <w:t xml:space="preserve">. Deploy structured Person and ProfessionalService JSON-LD schemas across the entire domain to resolve brand search confusion with other profiles.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3: Interactive Roadmap Setup</w:t>
      </w:r>
      <w:r w:rsidDel="00000000" w:rsidR="00000000" w:rsidRPr="00000000">
        <w:rPr>
          <w:rFonts w:ascii="Google Sans" w:cs="Google Sans" w:eastAsia="Google Sans" w:hAnsi="Google Sans"/>
          <w:color w:val="1f1f1f"/>
          <w:rtl w:val="0"/>
        </w:rPr>
        <w:t xml:space="preserve">. Build the core code framework for the interactive /resources/python/30-day-roadmap with state-saving progress tracking.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4: Lead Magnet Asset Production</w:t>
      </w:r>
      <w:r w:rsidDel="00000000" w:rsidR="00000000" w:rsidRPr="00000000">
        <w:rPr>
          <w:rFonts w:ascii="Google Sans" w:cs="Google Sans" w:eastAsia="Google Sans" w:hAnsi="Google Sans"/>
          <w:color w:val="1f1f1f"/>
          <w:rtl w:val="0"/>
        </w:rPr>
        <w:t xml:space="preserve">. Write and pack a premium developer resource: </w:t>
      </w:r>
      <w:r w:rsidDel="00000000" w:rsidR="00000000" w:rsidRPr="00000000">
        <w:rPr>
          <w:rFonts w:ascii="Google Sans" w:cs="Google Sans" w:eastAsia="Google Sans" w:hAnsi="Google Sans"/>
          <w:i w:val="1"/>
          <w:iCs w:val="1"/>
          <w:color w:val="1f1f1f"/>
          <w:rtl w:val="0"/>
        </w:rPr>
        <w:t xml:space="preserve">The Production-Ready FastAPI + Docker Boilerplate</w:t>
      </w:r>
      <w:r w:rsidDel="00000000" w:rsidR="00000000" w:rsidRPr="00000000">
        <w:rPr>
          <w:rFonts w:ascii="Google Sans" w:cs="Google Sans" w:eastAsia="Google Sans" w:hAnsi="Google Sans"/>
          <w:color w:val="1f1f1f"/>
          <w:rtl w:val="0"/>
        </w:rPr>
        <w:t xml:space="preserve">, complete with pre-configured CI/CD configurations.</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5: Form Placement and Analytics</w:t>
      </w:r>
      <w:r w:rsidDel="00000000" w:rsidR="00000000" w:rsidRPr="00000000">
        <w:rPr>
          <w:rFonts w:ascii="Google Sans" w:cs="Google Sans" w:eastAsia="Google Sans" w:hAnsi="Google Sans"/>
          <w:color w:val="1f1f1f"/>
          <w:rtl w:val="0"/>
        </w:rPr>
        <w:t xml:space="preserve">. Integrate clean, distraction-free newsletter opt-in forms across high-traffic resource pages using an email marketing API.</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6: Public Repository Audit</w:t>
      </w:r>
      <w:r w:rsidDel="00000000" w:rsidR="00000000" w:rsidRPr="00000000">
        <w:rPr>
          <w:rFonts w:ascii="Google Sans" w:cs="Google Sans" w:eastAsia="Google Sans" w:hAnsi="Google Sans"/>
          <w:color w:val="1f1f1f"/>
          <w:rtl w:val="0"/>
        </w:rPr>
        <w:t xml:space="preserve">. Clean up the primary GitHub profile.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Hide old, low-complexity tools and add detailed documentation and architecture maps to key projects.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7: Conversion Funnel Alignment</w:t>
      </w:r>
      <w:r w:rsidDel="00000000" w:rsidR="00000000" w:rsidRPr="00000000">
        <w:rPr>
          <w:rFonts w:ascii="Google Sans" w:cs="Google Sans" w:eastAsia="Google Sans" w:hAnsi="Google Sans"/>
          <w:color w:val="1f1f1f"/>
          <w:rtl w:val="0"/>
        </w:rPr>
        <w:t xml:space="preserve">. Upgrade the standard contact page into a structured /solutions landing page with client intake forms to pre-qualify leads.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details the content production and search engine optimization plan for the remaining three weeks of the roadmap:</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Range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Topic &amp; Keyword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Intent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 &amp; Layout Specifications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Conversion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8–10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"Python for Distributed Backend Architectures"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High-intent, advanced technical.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code playgrounds, execution trees, and tabbed code views.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Opt-in download for a multi-threading boilerplate project.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11–12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"Design Patterns: Scalable Event-Driven APIs"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Architectural investigation.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Clean system design layouts, API contract previews, and visual sequence diagrams.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scheduling call for custom system design consulting 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13–15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"Rebuilding the Weather Dashboard with Redis"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Technical tutorial.</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comparison tables, performance metrics, and caching workflow diagrams.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Newsletter sign-up offering a complete performance optimization guide.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16–18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"System Audit: eLearn LMS Scale Bottlenecks"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Case study / Engineering review.</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schema visuals, code snippets, and load-testing performance charts.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 an Architecture Review" contact form for high-value leads.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19–20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"System Design: Multi-Agent AI Task Managers"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Engineering tutorial.</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system diagrams, state transition tables, and step-by-step guides.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Downloadable access to an AI agent system template.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21–22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"Smart Contract Audit: Web3 Security Analysis"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Technical review / Web3 engineering.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highlight bars for code vulnerabilities, step-by-step mitigation paths.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Newsletter opt-in for weekly Web3 security updates.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23–25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"FastAPI Production Setup: Gunicorn &amp; Nginx"</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High-intent, systems deployment.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Command-line terminal mockups, copy-to-clipboard code blocks, file structure layouts.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Downloadable Docker-Compose package for fast deployment.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26–27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"Celery &amp; Redis: Building Async Web Scrapers"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Python tutorial.</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Side-by-side performance comparisons, workflow diagrams, and code snippets.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Promotion of premium web-scraping consulting 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Days 28–30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SEO Auditing &amp; Analytics Review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Search visibility optimization.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Web Vitals checks, schema validation, and speed performance tuning.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 analytics reports tracking sign-ups, page views, and search rankings.</w:t>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Action Plan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transform the digital footprint of the developer from its current state as a fragmented, entry-level portfolio into a high-performance developer hub, the creator must execute three major strategic updates:</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Root Domain Consolidation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educational content, guides, and technical tutorials must be moved off Medium and hosted on the primary domain.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Medium should be used as a distribution channel for short summaries that link back to full, comprehensive versions on the personal site.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approach keeps search engine value and backlink equity concentrated on the primary domain, building long-term search authority.</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of Proof of Work and Brand Claims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must resolve the gap between high-level bio claims and simple pinned projects.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can be achieved by writing deep technical write-ups and system audits for key repositories (e.g., the </w:t>
      </w:r>
      <w:r w:rsidDel="00000000" w:rsidR="00000000" w:rsidRPr="00000000">
        <w:rPr>
          <w:rFonts w:ascii="Google Sans" w:cs="Google Sans" w:eastAsia="Google Sans" w:hAnsi="Google Sans"/>
          <w:i w:val="1"/>
          <w:iCs w:val="1"/>
          <w:color w:val="1f1f1f"/>
          <w:rtl w:val="0"/>
        </w:rPr>
        <w:t xml:space="preserve">elearn</w:t>
      </w:r>
      <w:r w:rsidDel="00000000" w:rsidR="00000000" w:rsidRPr="00000000">
        <w:rPr>
          <w:rFonts w:ascii="Google Sans" w:cs="Google Sans" w:eastAsia="Google Sans" w:hAnsi="Google Sans"/>
          <w:color w:val="1f1f1f"/>
          <w:rtl w:val="0"/>
        </w:rPr>
        <w:t xml:space="preserve"> React/Node platform or </w:t>
      </w:r>
      <w:r w:rsidDel="00000000" w:rsidR="00000000" w:rsidRPr="00000000">
        <w:rPr>
          <w:rFonts w:ascii="Google Sans" w:cs="Google Sans" w:eastAsia="Google Sans" w:hAnsi="Google Sans"/>
          <w:i w:val="1"/>
          <w:iCs w:val="1"/>
          <w:color w:val="1f1f1f"/>
          <w:rtl w:val="0"/>
        </w:rPr>
        <w:t xml:space="preserve">Jarvis AI</w:t>
      </w:r>
      <w:r w:rsidDel="00000000" w:rsidR="00000000" w:rsidRPr="00000000">
        <w:rPr>
          <w:rFonts w:ascii="Google Sans" w:cs="Google Sans" w:eastAsia="Google Sans" w:hAnsi="Google Sans"/>
          <w:color w:val="1f1f1f"/>
          <w:rtl w:val="0"/>
        </w:rPr>
        <w:t xml:space="preserve"> assistant).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Adding clean documentation, database schemas, and clear code examples directly addresses the trust gap with professional clients and recruiters.</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Optimization &amp; Conversion Mechanics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site must deploy structured Person and ProfessionalService JSON-LD schemas to claim the search space for the developer's name and stand out from search results for namesakes.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static content pages should be replaced with interactive elements, such as progress trackers for coding roadmaps.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Combining these with valuable, gated downloads—like FastAPI templates and deployment scripts—will help capture high-quality leads, converting passive traffic into a growing community of active developers and prospective clients.</w:t>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Anupam Baral (gomugomucode) | Full Stack Developer Nepal, accessed on June 4, 2026, </w:t>
      </w:r>
      <w:hyperlink r:id="rId9">
        <w:r w:rsidDel="00000000" w:rsidR="00000000" w:rsidRPr="00000000">
          <w:rPr>
            <w:rFonts w:ascii="Google Sans" w:cs="Google Sans" w:eastAsia="Google Sans" w:hAnsi="Google Sans"/>
            <w:color w:val="0000ee"/>
            <w:sz w:val="24"/>
            <w:szCs w:val="24"/>
            <w:u w:val="single"/>
            <w:rtl w:val="0"/>
          </w:rPr>
          <w:t xml:space="preserve">https://anupambaral.com.np/</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Anupam Baral gomugomucode - GitHub, accessed on June 4, 2026, </w:t>
      </w:r>
      <w:hyperlink r:id="rId10">
        <w:r w:rsidDel="00000000" w:rsidR="00000000" w:rsidRPr="00000000">
          <w:rPr>
            <w:rFonts w:ascii="Google Sans" w:cs="Google Sans" w:eastAsia="Google Sans" w:hAnsi="Google Sans"/>
            <w:color w:val="0000ee"/>
            <w:sz w:val="24"/>
            <w:szCs w:val="24"/>
            <w:u w:val="single"/>
            <w:rtl w:val="0"/>
          </w:rPr>
          <w:t xml:space="preserve">https://github.com/gomugomucode</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Beginner-Friendly Python Projects You Can Build in 2025 | by Anupam Baral, accessed on June 4, 2026, </w:t>
      </w:r>
      <w:hyperlink r:id="rId11">
        <w:r w:rsidDel="00000000" w:rsidR="00000000" w:rsidRPr="00000000">
          <w:rPr>
            <w:rFonts w:ascii="Google Sans" w:cs="Google Sans" w:eastAsia="Google Sans" w:hAnsi="Google Sans"/>
            <w:color w:val="0000ee"/>
            <w:sz w:val="24"/>
            <w:szCs w:val="24"/>
            <w:u w:val="single"/>
            <w:rtl w:val="0"/>
          </w:rPr>
          <w:t xml:space="preserve">https://medium.com/@gomugomucode/top-7-beginner-friendly-python-projects-you-can-build-in-2025-70a2cb274057</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Learning Coding &amp; Tech Skills Is the Smartest Investment in 2026 | by Anupam Baral, accessed on June 4, 2026, </w:t>
      </w:r>
      <w:hyperlink r:id="rId12">
        <w:r w:rsidDel="00000000" w:rsidR="00000000" w:rsidRPr="00000000">
          <w:rPr>
            <w:rFonts w:ascii="Google Sans" w:cs="Google Sans" w:eastAsia="Google Sans" w:hAnsi="Google Sans"/>
            <w:color w:val="0000ee"/>
            <w:sz w:val="24"/>
            <w:szCs w:val="24"/>
            <w:u w:val="single"/>
            <w:rtl w:val="0"/>
          </w:rPr>
          <w:t xml:space="preserve">https://medium.com/@gomugomucode/why-learning-coding-tech-skills-is-the-smartest-investment-in-2026-60949591ac53</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Learning to Code in 2025 Is the Smartest Investment You Can Make” | by Anupam Baral | Medium, accessed on June 4, 2026, </w:t>
      </w:r>
      <w:hyperlink r:id="rId13">
        <w:r w:rsidDel="00000000" w:rsidR="00000000" w:rsidRPr="00000000">
          <w:rPr>
            <w:rFonts w:ascii="Google Sans" w:cs="Google Sans" w:eastAsia="Google Sans" w:hAnsi="Google Sans"/>
            <w:color w:val="0000ee"/>
            <w:sz w:val="24"/>
            <w:szCs w:val="24"/>
            <w:u w:val="single"/>
            <w:rtl w:val="0"/>
          </w:rPr>
          <w:t xml:space="preserve">https://medium.com/@gomugomucode/why-learning-to-code-in-2025-is-the-smartest-investment-you-can-make-eec621c8f47a</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4">
        <w:r w:rsidDel="00000000" w:rsidR="00000000" w:rsidRPr="00000000">
          <w:rPr>
            <w:rFonts w:ascii="Google Sans" w:cs="Google Sans" w:eastAsia="Google Sans" w:hAnsi="Google Sans"/>
            <w:color w:val="0000ee"/>
            <w:sz w:val="24"/>
            <w:szCs w:val="24"/>
            <w:u w:val="single"/>
            <w:rtl w:val="0"/>
          </w:rPr>
          <w:t xml:space="preserve">https://github.com/gomugomucode/Info-website</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in 30 Days: A Beginner's Roadmap for 2025 | by Anupam Baral - Medium, accessed on June 4, 2026, </w:t>
      </w:r>
      <w:hyperlink r:id="rId15">
        <w:r w:rsidDel="00000000" w:rsidR="00000000" w:rsidRPr="00000000">
          <w:rPr>
            <w:rFonts w:ascii="Google Sans" w:cs="Google Sans" w:eastAsia="Google Sans" w:hAnsi="Google Sans"/>
            <w:color w:val="0000ee"/>
            <w:sz w:val="24"/>
            <w:szCs w:val="24"/>
            <w:u w:val="single"/>
            <w:rtl w:val="0"/>
          </w:rPr>
          <w:t xml:space="preserve">https://medium.com/@gomugomucode/python-in-30-days-a-beginners-roadmap-for-2025-e2577e9911fc</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6">
        <w:r w:rsidDel="00000000" w:rsidR="00000000" w:rsidRPr="00000000">
          <w:rPr>
            <w:rFonts w:ascii="Google Sans" w:cs="Google Sans" w:eastAsia="Google Sans" w:hAnsi="Google Sans"/>
            <w:color w:val="0000ee"/>
            <w:sz w:val="24"/>
            <w:szCs w:val="24"/>
            <w:u w:val="single"/>
            <w:rtl w:val="0"/>
          </w:rPr>
          <w:t xml:space="preserve">https://raw.githubusercontent.com/gomugomucode/Info-website/main/README.md</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7">
        <w:r w:rsidDel="00000000" w:rsidR="00000000" w:rsidRPr="00000000">
          <w:rPr>
            <w:rFonts w:ascii="Google Sans" w:cs="Google Sans" w:eastAsia="Google Sans" w:hAnsi="Google Sans"/>
            <w:color w:val="0000ee"/>
            <w:sz w:val="24"/>
            <w:szCs w:val="24"/>
            <w:u w:val="single"/>
            <w:rtl w:val="0"/>
          </w:rPr>
          <w:t xml:space="preserve">https://raw.githubusercontent.com/gomugomucode/Info-website/main/package.json</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8">
        <w:r w:rsidDel="00000000" w:rsidR="00000000" w:rsidRPr="00000000">
          <w:rPr>
            <w:rFonts w:ascii="Google Sans" w:cs="Google Sans" w:eastAsia="Google Sans" w:hAnsi="Google Sans"/>
            <w:color w:val="0000ee"/>
            <w:sz w:val="24"/>
            <w:szCs w:val="24"/>
            <w:u w:val="single"/>
            <w:rtl w:val="0"/>
          </w:rPr>
          <w:t xml:space="preserve">https://cdn.jsdelivr.net/gh/gomugomucode/Info-website/README.md</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9">
        <w:r w:rsidDel="00000000" w:rsidR="00000000" w:rsidRPr="00000000">
          <w:rPr>
            <w:rFonts w:ascii="Google Sans" w:cs="Google Sans" w:eastAsia="Google Sans" w:hAnsi="Google Sans"/>
            <w:color w:val="0000ee"/>
            <w:sz w:val="24"/>
            <w:szCs w:val="24"/>
            <w:u w:val="single"/>
            <w:rtl w:val="0"/>
          </w:rPr>
          <w:t xml:space="preserve">https://cdn.jsdelivr.net/gh/gomugomucode/Info-website/package.json</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20">
        <w:r w:rsidDel="00000000" w:rsidR="00000000" w:rsidRPr="00000000">
          <w:rPr>
            <w:rFonts w:ascii="Google Sans" w:cs="Google Sans" w:eastAsia="Google Sans" w:hAnsi="Google Sans"/>
            <w:color w:val="0000ee"/>
            <w:sz w:val="24"/>
            <w:szCs w:val="24"/>
            <w:u w:val="single"/>
            <w:rtl w:val="0"/>
          </w:rPr>
          <w:t xml:space="preserve">https://api.github.com/repos/gomugomucode/Info-website/contents</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21">
        <w:r w:rsidDel="00000000" w:rsidR="00000000" w:rsidRPr="00000000">
          <w:rPr>
            <w:rFonts w:ascii="Google Sans" w:cs="Google Sans" w:eastAsia="Google Sans" w:hAnsi="Google Sans"/>
            <w:color w:val="0000ee"/>
            <w:sz w:val="24"/>
            <w:szCs w:val="24"/>
            <w:u w:val="single"/>
            <w:rtl w:val="0"/>
          </w:rPr>
          <w:t xml:space="preserve">https://raw.githubusercontent.com/gomugomucode/Info-website/main/index.html</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Learning: How AI and Smart Project Management Tools Are Transforming Education | by Anupam Baral | Apr, 2026 | Medium, accessed on June 4, 2026, </w:t>
      </w:r>
      <w:hyperlink r:id="rId22">
        <w:r w:rsidDel="00000000" w:rsidR="00000000" w:rsidRPr="00000000">
          <w:rPr>
            <w:rFonts w:ascii="Google Sans" w:cs="Google Sans" w:eastAsia="Google Sans" w:hAnsi="Google Sans"/>
            <w:color w:val="0000ee"/>
            <w:sz w:val="24"/>
            <w:szCs w:val="24"/>
            <w:u w:val="single"/>
            <w:rtl w:val="0"/>
          </w:rPr>
          <w:t xml:space="preserve">https://medium.com/@gomugomucode/the-future-of-learning-how-ai-and-smart-project-management-tools-are-transforming-education-525517efb752</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List for Indian Companies | PDF | Materials | Secondary Sector Of The Economy, accessed on June 4,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https://www.scribd.com/document/699738492/Copy-of-Kolkata-Data-Aug-5585</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 Alumni Award - NIST Alumni Network - NIST University, accessed on June 4, 2026, </w:t>
      </w:r>
      <w:hyperlink r:id="rId24">
        <w:r w:rsidDel="00000000" w:rsidR="00000000" w:rsidRPr="00000000">
          <w:rPr>
            <w:rFonts w:ascii="Google Sans" w:cs="Google Sans" w:eastAsia="Google Sans" w:hAnsi="Google Sans"/>
            <w:color w:val="0000ee"/>
            <w:sz w:val="24"/>
            <w:szCs w:val="24"/>
            <w:u w:val="single"/>
            <w:rtl w:val="0"/>
          </w:rPr>
          <w:t xml:space="preserve">https://alumni.nist.edu/Star-Alumni-Award.php</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Rashmi Metaliks Ltd Contacts List | PDF | Materials | Secondary Sector Of The Economy, accessed on June 4, 2026, </w:t>
      </w:r>
      <w:hyperlink r:id="rId25">
        <w:r w:rsidDel="00000000" w:rsidR="00000000" w:rsidRPr="00000000">
          <w:rPr>
            <w:rFonts w:ascii="Google Sans" w:cs="Google Sans" w:eastAsia="Google Sans" w:hAnsi="Google Sans"/>
            <w:color w:val="0000ee"/>
            <w:sz w:val="24"/>
            <w:szCs w:val="24"/>
            <w:u w:val="single"/>
            <w:rtl w:val="0"/>
          </w:rPr>
          <w:t xml:space="preserve">https://www.scribd.com/document/806454628/699738492-Copy-of-Kolkata-Data-Aug-5585</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Employers Feedback on Academic Curriculum and Design of Syllabus(2021-22), accessed on June 4, 2026, </w:t>
      </w:r>
      <w:hyperlink r:id="rId26">
        <w:r w:rsidDel="00000000" w:rsidR="00000000" w:rsidRPr="00000000">
          <w:rPr>
            <w:rFonts w:ascii="Google Sans" w:cs="Google Sans" w:eastAsia="Google Sans" w:hAnsi="Google Sans"/>
            <w:color w:val="0000ee"/>
            <w:sz w:val="24"/>
            <w:szCs w:val="24"/>
            <w:u w:val="single"/>
            <w:rtl w:val="0"/>
          </w:rPr>
          <w:t xml:space="preserve">https://makautwb.ac.in/naac-2022/dvv/1.4.1_4.pdf</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tailw · GitHub Topics · GitHub, accessed on June 4, 2026, </w:t>
      </w:r>
      <w:hyperlink r:id="rId27">
        <w:r w:rsidDel="00000000" w:rsidR="00000000" w:rsidRPr="00000000">
          <w:rPr>
            <w:rFonts w:ascii="Google Sans" w:cs="Google Sans" w:eastAsia="Google Sans" w:hAnsi="Google Sans"/>
            <w:color w:val="0000ee"/>
            <w:sz w:val="24"/>
            <w:szCs w:val="24"/>
            <w:u w:val="single"/>
            <w:rtl w:val="0"/>
          </w:rPr>
          <w:t xml:space="preserve">https://github.com/topics/tailw?l=html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i.github.com/repos/gomugomucode/Info-website/contents" TargetMode="External"/><Relationship Id="rId22" Type="http://schemas.openxmlformats.org/officeDocument/2006/relationships/hyperlink" Target="https://medium.com/@gomugomucode/the-future-of-learning-how-ai-and-smart-project-management-tools-are-transforming-education-525517efb752" TargetMode="External"/><Relationship Id="rId21" Type="http://schemas.openxmlformats.org/officeDocument/2006/relationships/hyperlink" Target="https://raw.githubusercontent.com/gomugomucode/Info-website/main/index.html" TargetMode="External"/><Relationship Id="rId24" Type="http://schemas.openxmlformats.org/officeDocument/2006/relationships/hyperlink" Target="https://alumni.nist.edu/Star-Alumni-Award.php" TargetMode="External"/><Relationship Id="rId23" Type="http://schemas.openxmlformats.org/officeDocument/2006/relationships/hyperlink" Target="https://www.scribd.com/document/699738492/Copy-of-Kolkata-Data-Aug-55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upambaral.com.np/" TargetMode="External"/><Relationship Id="rId26" Type="http://schemas.openxmlformats.org/officeDocument/2006/relationships/hyperlink" Target="https://makautwb.ac.in/naac-2022/dvv/1.4.1_4.pdf" TargetMode="External"/><Relationship Id="rId25" Type="http://schemas.openxmlformats.org/officeDocument/2006/relationships/hyperlink" Target="https://www.scribd.com/document/806454628/699738492-Copy-of-Kolkata-Data-Aug-5585" TargetMode="External"/><Relationship Id="rId27" Type="http://schemas.openxmlformats.org/officeDocument/2006/relationships/hyperlink" Target="https://github.com/topics/tailw?l=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hyperlink" Target="https://medium.com/@gomugomucode/top-7-beginner-friendly-python-projects-you-can-build-in-2025-70a2cb274057" TargetMode="External"/><Relationship Id="rId10" Type="http://schemas.openxmlformats.org/officeDocument/2006/relationships/hyperlink" Target="https://github.com/gomugomucode" TargetMode="External"/><Relationship Id="rId13" Type="http://schemas.openxmlformats.org/officeDocument/2006/relationships/hyperlink" Target="https://medium.com/@gomugomucode/why-learning-to-code-in-2025-is-the-smartest-investment-you-can-make-eec621c8f47a" TargetMode="External"/><Relationship Id="rId12" Type="http://schemas.openxmlformats.org/officeDocument/2006/relationships/hyperlink" Target="https://medium.com/@gomugomucode/why-learning-coding-tech-skills-is-the-smartest-investment-in-2026-60949591ac53" TargetMode="External"/><Relationship Id="rId15" Type="http://schemas.openxmlformats.org/officeDocument/2006/relationships/hyperlink" Target="https://medium.com/@gomugomucode/python-in-30-days-a-beginners-roadmap-for-2025-e2577e9911fc" TargetMode="External"/><Relationship Id="rId14" Type="http://schemas.openxmlformats.org/officeDocument/2006/relationships/hyperlink" Target="https://github.com/gomugomucode/Info-website" TargetMode="External"/><Relationship Id="rId17" Type="http://schemas.openxmlformats.org/officeDocument/2006/relationships/hyperlink" Target="https://raw.githubusercontent.com/gomugomucode/Info-website/main/package.json" TargetMode="External"/><Relationship Id="rId16" Type="http://schemas.openxmlformats.org/officeDocument/2006/relationships/hyperlink" Target="https://raw.githubusercontent.com/gomugomucode/Info-website/main/README.md" TargetMode="External"/><Relationship Id="rId19" Type="http://schemas.openxmlformats.org/officeDocument/2006/relationships/hyperlink" Target="https://cdn.jsdelivr.net/gh/gomugomucode/Info-website/package.json" TargetMode="External"/><Relationship Id="rId18" Type="http://schemas.openxmlformats.org/officeDocument/2006/relationships/hyperlink" Target="https://cdn.jsdelivr.net/gh/gomugomucode/Info-website/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