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14="http://schemas.microsoft.com/office/word/2010/wordml" xmlns:w="http://schemas.openxmlformats.org/wordprocessingml/2006/main" xmlns:v="urn:schemas-microsoft-com:vml" xmlns:mc="http://schemas.openxmlformats.org/markup-compatibility/2006" xmlns:wp14="http://schemas.microsoft.com/office/word/2010/wordprocessingDrawing" xmlns:w15="http://schemas.microsoft.com/office/word/2012/wordml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