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="http://schemas.openxmlformats.org/wordprocessingml/2006/main" xmlns:wps="http://schemas.microsoft.com/office/word/2010/wordprocessingShape" xmlns:w14="http://schemas.microsoft.com/office/word/2010/wordml" xmlns:w15="http://schemas.microsoft.com/office/word/2012/wordml" xmlns:mc="http://schemas.openxmlformats.org/markup-compatibility/2006" xmlns:wp14="http://schemas.microsoft.com/office/word/2010/wordprocessingDrawing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 xmlns:wpg="http://schemas.microsoft.com/office/word/2010/wordprocessingGroup" mc:Ignorable="w14 wp14 w15">
  <w:body>
    <w:p>
      <w:r>
        <w:drawing>
          <wp:inline xmlns:a="http://schemas.openxmlformats.org/drawingml/2006/main" xmlns:pic="http://schemas.openxmlformats.org/drawingml/2006/picture" distT="0" distB="0" distL="0" distR="0">
            <wp:extent cx="2651760" cy="2651760"/>
            <wp:docPr id="1" name="Image1"/>
            <wp:cNvGraphicFramePr>
              <a:graphicFrameLocks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x="2651760" cy="26517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