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5="http://schemas.microsoft.com/office/word/2012/word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p14="http://schemas.microsoft.com/office/word/2010/wordprocessingDrawing" xmlns:w14="http://schemas.microsoft.com/office/word/2010/wordml" mc:Ignorable="w14 wp14 w15">
  <w:body>
    <w:tbl>
      <w:tblPr>
        <w:tblStyle w:val="LightList-Accent2"/>
      </w:tblPr>
      <w:tblGrid/>
      <w:tr>
        <w:trPr/>
        <w:tc>
          <w:p>
            <w:r>
              <w:t>Column1</w:t>
            </w:r>
          </w:p>
        </w:tc>
        <w:tc>
          <w:p>
            <w:r>
              <w:t>Column2</w:t>
            </w:r>
          </w:p>
        </w:tc>
      </w:tr>
      <w:tr>
        <w:trPr/>
        <w:tc>
          <w:p>
            <w:r>
              <w:t>Row2 - Column 1</w:t>
            </w:r>
          </w:p>
        </w:tc>
        <w:tc>
          <w:p>
            <w:r>
              <w:t>Row2 - Column 2</w:t>
            </w:r>
          </w:p>
        </w:tc>
      </w:tr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