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center"/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0070C0"/>
          <w:spacing w:val="-8"/>
          <w:sz w:val="44"/>
          <w:szCs w:val="44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center"/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E6E6E6"/>
          <w:spacing w:val="-8"/>
          <w:sz w:val="44"/>
          <w:szCs w:val="44"/>
          <w:shd w:val="clear" w:fill="FFFFFF"/>
          <w:lang w:val="pt-B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0070C0"/>
          <w:spacing w:val="-8"/>
          <w:sz w:val="44"/>
          <w:szCs w:val="44"/>
          <w:shd w:val="clear" w:fill="FFFFFF"/>
          <w:lang w:val="pt-BR"/>
        </w:rPr>
        <w:t>Diferenças entre: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center"/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</w:rPr>
      </w:pP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  <w:lang w:val="pt-BR"/>
        </w:rPr>
        <w:t>A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</w:rPr>
        <w:t>gilidade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  <w:lang w:val="pt-BR"/>
        </w:rPr>
        <w:t xml:space="preserve"> 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</w:rPr>
        <w:t xml:space="preserve"> 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72"/>
          <w:szCs w:val="72"/>
          <w:shd w:val="clear" w:fill="FFFFFF"/>
          <w:lang w:val="pt-BR"/>
        </w:rPr>
        <w:t>X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</w:rPr>
        <w:t xml:space="preserve"> 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  <w:lang w:val="pt-BR"/>
        </w:rPr>
        <w:t xml:space="preserve"> R</w:t>
      </w:r>
      <w:r>
        <w:rPr>
          <w:rFonts w:hint="default" w:ascii="Comic Sans MS" w:hAnsi="Comic Sans MS" w:eastAsia="sans-serif" w:cs="Comic Sans MS"/>
          <w:b/>
          <w:bCs/>
          <w:i w:val="0"/>
          <w:iCs w:val="0"/>
          <w:caps w:val="0"/>
          <w:color w:val="FF0000"/>
          <w:spacing w:val="-8"/>
          <w:sz w:val="44"/>
          <w:szCs w:val="44"/>
          <w:shd w:val="clear" w:fill="FFFFFF"/>
        </w:rPr>
        <w:t>apidez</w:t>
      </w:r>
    </w:p>
    <w:p>
      <w:pPr>
        <w:rPr>
          <w:rFonts w:hint="default"/>
          <w:lang w:val="pt-BR"/>
        </w:rPr>
      </w:pPr>
    </w:p>
    <w:p>
      <w:pPr>
        <w:ind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  <w:lang w:val="pt-BR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Agilidade e rapidez são dois termos comuns no mundo corporativo. Com o advento tecnológico evoluindo cada vez mais, essas palavras se tornaram rotineiras nos setores de TI das empresas. O emprego errôneo traz confusão para o ambiente e atrapalha 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t>gestão de atividades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.</w:t>
      </w:r>
    </w:p>
    <w:p>
      <w:pPr>
        <w:ind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  <w:lang w:val="pt-BR"/>
        </w:rPr>
      </w:pPr>
    </w:p>
    <w:p>
      <w:pPr>
        <w:ind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  <w:lang w:val="pt-BR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 xml:space="preserve">Um </w:t>
      </w:r>
      <w:r>
        <w:rPr>
          <w:rFonts w:ascii="sans-serif" w:hAnsi="sans-serif" w:eastAsia="sans-serif" w:cs="sans-serif"/>
          <w:i w:val="0"/>
          <w:iCs w:val="0"/>
          <w:caps w:val="0"/>
          <w:color w:val="00B0F0"/>
          <w:spacing w:val="-8"/>
          <w:sz w:val="21"/>
          <w:szCs w:val="21"/>
          <w:shd w:val="clear" w:fill="FFFFFF"/>
        </w:rPr>
        <w:t>trabalho ágil</w:t>
      </w:r>
      <w:r>
        <w:rPr>
          <w:rFonts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 xml:space="preserve"> é </w:t>
      </w:r>
      <w:r>
        <w:rPr>
          <w:rFonts w:ascii="sans-serif" w:hAnsi="sans-serif" w:eastAsia="sans-serif" w:cs="sans-serif"/>
          <w:i w:val="0"/>
          <w:iCs w:val="0"/>
          <w:caps w:val="0"/>
          <w:color w:val="00B0F0"/>
          <w:spacing w:val="-8"/>
          <w:sz w:val="21"/>
          <w:szCs w:val="21"/>
          <w:shd w:val="clear" w:fill="FFFFFF"/>
        </w:rPr>
        <w:t>diferente</w:t>
      </w:r>
      <w:r>
        <w:rPr>
          <w:rFonts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 xml:space="preserve"> de um </w:t>
      </w:r>
      <w:r>
        <w:rPr>
          <w:rFonts w:ascii="sans-serif" w:hAnsi="sans-serif" w:eastAsia="sans-serif" w:cs="sans-serif"/>
          <w:i w:val="0"/>
          <w:iCs w:val="0"/>
          <w:caps w:val="0"/>
          <w:color w:val="00B0F0"/>
          <w:spacing w:val="-8"/>
          <w:sz w:val="21"/>
          <w:szCs w:val="21"/>
          <w:shd w:val="clear" w:fill="FFFFFF"/>
        </w:rPr>
        <w:t>trabalho rápido</w:t>
      </w:r>
      <w:r>
        <w:rPr>
          <w:rFonts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, pois a agilidade acomete técnicas e organização, enquanto o rápido apenas procura a entrega às pressas, reduzindo a qualidade e a produtividade dos processos.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720" w:firstLineChars="0"/>
        <w:rPr>
          <w:rFonts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Quando a sua empresa procura por uma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t>gestão de processos,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ela precisa de ferramentas ágeis e inteligentes para automatizar as ações. Isso não quer dizer que ela necessite apenas de rapidez, ou seja, correr com os processos pois os prazos de entrega estão atrasados. O seu negócio, quando pensa em agilidade, foca sim na velocidade de conclusão, mas não somente nela.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A entrega final é muito importante para o consumidor final, porém, a sua empresa precisa realizar processos ágeis e automatizados para gerar qualidade em suas próprias produções. Se a compreensão da diferença entre agilidade e rapidez auxilia a criar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instrText xml:space="preserve"> HYPERLINK "https://www.blueservice.com.br/gestao-de-processos-comerciais/"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t>processos de negócios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 otimizados, uma metodologia de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instrText xml:space="preserve"> HYPERLINK "https://www.blueservice.com.br/automacao-de-processos-eficiencia-operacional/"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t>automação de processos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57A1"/>
          <w:spacing w:val="-8"/>
          <w:sz w:val="21"/>
          <w:szCs w:val="21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 permite melhores experiências e resultados para clientes e, também, colaboradores.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Essa gestão de atividad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693A6"/>
          <w:spacing w:val="-8"/>
          <w:sz w:val="21"/>
          <w:szCs w:val="21"/>
          <w:shd w:val="clear" w:fill="FFFFFF"/>
        </w:rPr>
        <w:t>es impa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</w:rPr>
        <w:t>cta diretamente sobre a produtividade empresarial. Enquanto os processos ainda estiverem funcionando apenas na base da velocidade, sem organização, nenhum valor sobre o produto será gerado. Por isso, é importante adquirir recursos para que a otimização dos processos aconteça sem perda de dinheiro e de tempo e com aumento da competitividade do negócio.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6B7C93"/>
          <w:spacing w:val="-8"/>
          <w:sz w:val="21"/>
          <w:szCs w:val="21"/>
          <w:shd w:val="clear" w:fill="FFFFFF"/>
          <w:lang w:val="pt-BR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9DC3E6" w:themeColor="accent1" w:themeTint="99"/>
          <w:spacing w:val="-8"/>
          <w:sz w:val="21"/>
          <w:szCs w:val="21"/>
          <w:shd w:val="clear" w:fill="FFFFFF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ans-serif" w:hAnsi="sans-serif" w:eastAsia="sans-serif" w:cs="sans-serif"/>
          <w:i/>
          <w:iCs/>
          <w:caps w:val="0"/>
          <w:color w:val="9DC3E6" w:themeColor="accent1" w:themeTint="99"/>
          <w:spacing w:val="-8"/>
          <w:sz w:val="21"/>
          <w:szCs w:val="21"/>
          <w:u w:val="none"/>
          <w:shd w:val="clear" w:fill="FFFFFF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fonte</w:t>
      </w:r>
      <w:bookmarkStart w:id="0" w:name="_GoBack"/>
      <w:bookmarkEnd w:id="0"/>
      <w:r>
        <w:rPr>
          <w:rFonts w:hint="default" w:ascii="sans-serif" w:hAnsi="sans-serif" w:eastAsia="sans-serif" w:cs="sans-serif"/>
          <w:i/>
          <w:iCs/>
          <w:caps w:val="0"/>
          <w:color w:val="9DC3E6" w:themeColor="accent1" w:themeTint="99"/>
          <w:spacing w:val="-8"/>
          <w:sz w:val="21"/>
          <w:szCs w:val="21"/>
          <w:u w:val="none"/>
          <w:shd w:val="clear" w:fill="FFFFFF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DC3E6" w:themeColor="accent1" w:themeTint="99"/>
          <w:spacing w:val="-8"/>
          <w:sz w:val="21"/>
          <w:szCs w:val="21"/>
          <w:u w:val="none"/>
          <w:shd w:val="clear" w:fill="FFFFFF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DC3E6" w:themeColor="accent1" w:themeTint="99"/>
          <w:spacing w:val="-8"/>
          <w:sz w:val="21"/>
          <w:szCs w:val="21"/>
          <w:shd w:val="clear" w:fill="FFFFFF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sans-serif" w:hAnsi="sans-serif" w:eastAsia="sans-serif"/>
          <w:i w:val="0"/>
          <w:iCs w:val="0"/>
          <w:caps w:val="0"/>
          <w:color w:val="9DC3E6" w:themeColor="accent1" w:themeTint="99"/>
          <w:spacing w:val="-8"/>
          <w:sz w:val="21"/>
          <w:szCs w:val="21"/>
          <w:shd w:val="clear" w:fill="FFFFFF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https://www.blueservice.com.br/gestao-de-atividades/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A6D8E"/>
    <w:rsid w:val="128A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2023-12-16T14:01:00Z</dcterms:created>
  <dc:creator>Administrator</dc:creator>
  <cp:lastModifiedBy>Administrator</cp:lastModifiedBy>
  <dcterms:modified xsi:type="dcterms:W3CDTF">2023-12-16T14:18:58Z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CB8DC3B85F394231B6E70176EE91098E_11</vt:lpwstr>
  </property>
</Properties>
</file>