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hanging="285"/>
        <w:rPr/>
      </w:pPr>
      <w:r w:rsidDel="00000000" w:rsidR="00000000" w:rsidRPr="00000000">
        <w:rPr/>
        <w:drawing>
          <wp:inline distB="114300" distT="114300" distL="114300" distR="114300">
            <wp:extent cx="3629025" cy="63912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RN-0001: </w:t>
      </w:r>
      <w:r w:rsidDel="00000000" w:rsidR="00000000" w:rsidRPr="00000000">
        <w:rPr>
          <w:rtl w:val="0"/>
        </w:rPr>
        <w:t xml:space="preserve">Quando o cliente solicitar atendimento jurídico, o escritório deverá solicitar todos os seus dados para cadastro.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RN-0002:</w:t>
      </w:r>
      <w:r w:rsidDel="00000000" w:rsidR="00000000" w:rsidRPr="00000000">
        <w:rPr>
          <w:rtl w:val="0"/>
        </w:rPr>
        <w:t xml:space="preserve"> Se por circunstância o escritório recusar o caso os dados cadastrais do cliente vão para arquivo.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RN-0003:</w:t>
      </w:r>
      <w:r w:rsidDel="00000000" w:rsidR="00000000" w:rsidRPr="00000000">
        <w:rPr>
          <w:rtl w:val="0"/>
        </w:rPr>
        <w:t xml:space="preserve"> O escritório só atende de segunda a sexta-feira, exceto feriados, em horário comercial.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4581525" cy="67722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842.51968503937" w:hanging="419.99999999999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RN-0004:</w:t>
      </w:r>
      <w:r w:rsidDel="00000000" w:rsidR="00000000" w:rsidRPr="00000000">
        <w:rPr>
          <w:rtl w:val="0"/>
        </w:rPr>
        <w:t xml:space="preserve"> Quando o cliente não comparecer a reunião para validar as cláusulas contratuais e consequentemente assinatura do contrato, sem aviso prévio, automaticamente o atendimento é cancelado.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RN-0005:</w:t>
      </w:r>
      <w:r w:rsidDel="00000000" w:rsidR="00000000" w:rsidRPr="00000000">
        <w:rPr>
          <w:rtl w:val="0"/>
        </w:rPr>
        <w:t xml:space="preserve"> Após a assinatura do contrato, em caso de não cumprimento de alguma cláusula pelo cliente é previamente estabelecido uma multa.</w:t>
      </w:r>
    </w:p>
    <w:p w:rsidR="00000000" w:rsidDel="00000000" w:rsidP="00000000" w:rsidRDefault="00000000" w:rsidRPr="00000000" w14:paraId="0000000E">
      <w:pPr>
        <w:ind w:left="566.9291338582675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5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6.9291338582675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6.9291338582675" w:hanging="1410"/>
        <w:rPr/>
      </w:pPr>
      <w:r w:rsidDel="00000000" w:rsidR="00000000" w:rsidRPr="00000000">
        <w:rPr/>
        <w:drawing>
          <wp:inline distB="114300" distT="114300" distL="114300" distR="114300">
            <wp:extent cx="4438650" cy="70580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5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6.9291338582675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RN-0006: </w:t>
      </w:r>
      <w:r w:rsidDel="00000000" w:rsidR="00000000" w:rsidRPr="00000000">
        <w:rPr>
          <w:rtl w:val="0"/>
        </w:rPr>
        <w:t xml:space="preserve">Em caso de atraso na entrega da documentação solicitada, o cliente já está ciente que poderá sofrer um adiamento em todo andamento do processo.</w:t>
      </w:r>
    </w:p>
    <w:p w:rsidR="00000000" w:rsidDel="00000000" w:rsidP="00000000" w:rsidRDefault="00000000" w:rsidRPr="00000000" w14:paraId="00000015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4581525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RN-0007:</w:t>
      </w:r>
      <w:r w:rsidDel="00000000" w:rsidR="00000000" w:rsidRPr="00000000">
        <w:rPr>
          <w:rtl w:val="0"/>
        </w:rPr>
        <w:t xml:space="preserve"> Quando o cliente realizar o pagamento da primeira parcela do acordo se dará início ao andamento do caso junto aos órgãos responsáveis.</w:t>
      </w:r>
    </w:p>
    <w:p w:rsidR="00000000" w:rsidDel="00000000" w:rsidP="00000000" w:rsidRDefault="00000000" w:rsidRPr="00000000" w14:paraId="0000001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8450" cy="48260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45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RN-0008: </w:t>
      </w:r>
      <w:r w:rsidDel="00000000" w:rsidR="00000000" w:rsidRPr="00000000">
        <w:rPr>
          <w:rtl w:val="0"/>
        </w:rPr>
        <w:t xml:space="preserve">Quando houver alguma dúvida sobre o andamento do processo o cliente poderá se informar diretamente com o advogado.</w:t>
      </w:r>
    </w:p>
    <w:p w:rsidR="00000000" w:rsidDel="00000000" w:rsidP="00000000" w:rsidRDefault="00000000" w:rsidRPr="00000000" w14:paraId="0000001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8450" cy="44069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4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RN-0009: </w:t>
      </w:r>
      <w:r w:rsidDel="00000000" w:rsidR="00000000" w:rsidRPr="00000000">
        <w:rPr>
          <w:rtl w:val="0"/>
        </w:rPr>
        <w:t xml:space="preserve">Quando todo o processo inicial for cumprido o Advogado entrará com o pedido junto ao Fórum.</w:t>
      </w:r>
    </w:p>
    <w:p w:rsidR="00000000" w:rsidDel="00000000" w:rsidP="00000000" w:rsidRDefault="00000000" w:rsidRPr="00000000" w14:paraId="00000026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64865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RN-0010: </w:t>
      </w:r>
      <w:r w:rsidDel="00000000" w:rsidR="00000000" w:rsidRPr="00000000">
        <w:rPr>
          <w:rtl w:val="0"/>
        </w:rPr>
        <w:t xml:space="preserve">Quando o Advogado der entrada com toda a documentação no Fórum será estabelecido um novo roteiro.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4010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RN-0011: </w:t>
      </w:r>
      <w:r w:rsidDel="00000000" w:rsidR="00000000" w:rsidRPr="00000000">
        <w:rPr>
          <w:rtl w:val="0"/>
        </w:rPr>
        <w:t xml:space="preserve">A partir da aprovação de toda a documentação pelo Fórum que serão definidos e informados os prazos e datas para os próximos passos.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08.661417322834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4650" cy="79152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RN-0012: </w:t>
      </w:r>
      <w:r w:rsidDel="00000000" w:rsidR="00000000" w:rsidRPr="00000000">
        <w:rPr>
          <w:rtl w:val="0"/>
        </w:rPr>
        <w:t xml:space="preserve">Quando estabelecido os prazos e datas desta nova fase do processo o cliente será notificado imediatamente.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267.71653543307" w:hanging="141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34338" cy="772842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4338" cy="772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267.7165354330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267.7165354330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RN-0013: </w:t>
      </w:r>
      <w:r w:rsidDel="00000000" w:rsidR="00000000" w:rsidRPr="00000000">
        <w:rPr>
          <w:rtl w:val="0"/>
        </w:rPr>
        <w:t xml:space="preserve">Quando houver possibilidade de acordo entre as partes do processo, a proposta será encaminhada imediatamente ao cliente para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5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5775" cy="7153275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RN-0014: </w:t>
      </w:r>
      <w:r w:rsidDel="00000000" w:rsidR="00000000" w:rsidRPr="00000000">
        <w:rPr>
          <w:rtl w:val="0"/>
        </w:rPr>
        <w:t xml:space="preserve">No dia da realização da audiência o cliente terá todo o suporte e assistência do Advogado para se portar da melhor maneira que possibilite ter a decisão a seu favor.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7150" cy="6724650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RN-0015: </w:t>
      </w:r>
      <w:r w:rsidDel="00000000" w:rsidR="00000000" w:rsidRPr="00000000">
        <w:rPr>
          <w:rtl w:val="0"/>
        </w:rPr>
        <w:t xml:space="preserve">Quando determinado o veredito do caso o cliente é auxiliado a tomar as medidas cabíveis em caso de decisão não favorável.</w:t>
      </w:r>
    </w:p>
    <w:p w:rsidR="00000000" w:rsidDel="00000000" w:rsidP="00000000" w:rsidRDefault="00000000" w:rsidRPr="00000000" w14:paraId="0000004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342900</wp:posOffset>
            </wp:positionV>
            <wp:extent cx="5347425" cy="4081463"/>
            <wp:effectExtent b="0" l="0" r="0" t="0"/>
            <wp:wrapSquare wrapText="bothSides" distB="342900" distT="342900" distL="342900" distR="34290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425" cy="4081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RN-0016: </w:t>
      </w:r>
      <w:r w:rsidDel="00000000" w:rsidR="00000000" w:rsidRPr="00000000">
        <w:rPr>
          <w:rtl w:val="0"/>
        </w:rPr>
        <w:t xml:space="preserve">Quando encerrado todo o processo, em caso de decisão favorável, e cumprida todas as cláusulas contratuais, o Advogado declara o caso finalizado.</w:t>
      </w:r>
    </w:p>
    <w:sectPr>
      <w:pgSz w:h="16834" w:w="11909"/>
      <w:pgMar w:bottom="1440" w:top="1440" w:left="2976.37795275590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11.jp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2.jpg"/><Relationship Id="rId16" Type="http://schemas.openxmlformats.org/officeDocument/2006/relationships/image" Target="media/image13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8.jp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