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t>A placa gráfica AMD Radeon™ RX 6700 XT com arquitetura AMD RDNA™ 2, 40 poderosas unidades de computação avançadas, AMD Infinity Cache e 12 GB de memória GDDR6 dedicada oferece taxas de frames ultra-altas e um formato de jogo com resolução 1440p de alto desempenho.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ARQUITETURA AMD RDNA™ 2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arquitetura AMD RDNA™ 2 é a base para as consoles Sony PlayStation® 5 e Microsoft Xbox® Series X de próxima geração. Como a base da próxima revolução em gráficos de jogos para PC, consola e jogos em nuvem, a AMD RDNA™ 2 é uma arquitetura inovadora que eleva e unifica os visuais e a jogabilidade em plataformas de vários jogos de uma forma como nenhuma outra arquitetura gráfica antes.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ULTIMATE 1440P GAMING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até 40 unidades de computação aprimoradas que oferecem desempenho poderoso, usufrua de jogos de 1440p em ultra-configurações com taxas de frames suaves e configurações visuais máximas.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JOGOS COMPETITIVOS COM ELEVADA TAXA DE ATUALIZAÇÃO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Torne-se competitivo e renderize todos os frames necessários para vencer. Com a potência para impulsionar o desempenho ultra-alto, as placas gráficas AMD Radeon™ RX 6700 Series permitem uma experiência de jogo fluida e elevada taxa de atualização.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AMD INFINITY CACHE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Um novo nível de memória revolucionária na arquitetura AMD RDNA™ 2 que permite desempenho com eficiência energética para jogos. Até 96 MB de AMD Infinity Cache permite alto desempenho de largura de banda em baixa potência e baixa latência.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PREPARADO PARA O FUTURO COM 12GB DE MEMÓRIA GDDR6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Analise as texturas do jogo com até 12 GB de memória GDDR6. Prepare-se para jogar os jogos mais recentes com as configurações mais altas.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CRIAÇÃO DE CONTEÚDO COM 12GB GDDR6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Usufrua de criação ilimitada de conteúdo com renderização acelerada por hardware em aplicativos como o Radeon™ ProRender para dar vida a mundos imaginários fotorrealistas. Quer se trate de edição de vídeo profissional, design gráfico ou modelagem 3D, as possibilidades são infinitas. Obtenha o desempenho para permitir os fluxos de trabalho de criação de conteúdo mais sérios.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DIRECTX RAYTRACING (DXR)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As placas gráficas AMD Radeon™ RX 6700 Series com unidades de computação AMD RDNA™ 2 aprimoradas são otimizadas para fornecer iluminação em tempo real, sombra e realismo de reflexos com o DirectX Raytracing, o novo padrão para visuais de jogos de próxima geração para aumentar a qualidade visual nos jogos.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VARIABLE RATE SHADING (VRS)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tecnologia Variable Rate Shading (VRS) acelera o nível de detalhe onde é importante. Ao escolher seletivamente onde alocar os recursos do GPU, o desempenho e a imersão podem ser otimizados.</w:t>
      </w:r>
    </w:p>
    <w:p w:rsidR="0001323A" w:rsidRPr="0001323A" w:rsidRDefault="0001323A" w:rsidP="0001323A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Motor Gráfico: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Radeon RX 6700 XT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Bus: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> PCI Express 4.0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> 16GB GDDR6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Clock GPU: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</w:rPr>
        <w:t>Base: 2321 MHz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</w:rPr>
        <w:t>Game: 2424 MHz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</w:rPr>
        <w:t>Boost: 2581 MHz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Stream Processors: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> 2560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Clock de </w:t>
      </w:r>
      <w:proofErr w:type="spellStart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 xml:space="preserve"> 16 </w:t>
      </w:r>
      <w:proofErr w:type="spellStart"/>
      <w:r w:rsidRPr="0001323A">
        <w:rPr>
          <w:rFonts w:ascii="Arial" w:eastAsia="Times New Roman" w:hAnsi="Arial" w:cs="Arial"/>
          <w:color w:val="000000"/>
          <w:sz w:val="21"/>
          <w:szCs w:val="21"/>
        </w:rPr>
        <w:t>Gbps</w:t>
      </w:r>
      <w:proofErr w:type="spellEnd"/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Interface de </w:t>
      </w:r>
      <w:proofErr w:type="spellStart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> 192 bits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Interface: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</w:rPr>
        <w:t xml:space="preserve">2 x </w:t>
      </w:r>
      <w:proofErr w:type="spellStart"/>
      <w:r w:rsidRPr="0001323A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01323A">
        <w:rPr>
          <w:rFonts w:ascii="Arial" w:eastAsia="Times New Roman" w:hAnsi="Arial" w:cs="Arial"/>
          <w:color w:val="000000"/>
          <w:sz w:val="21"/>
          <w:szCs w:val="21"/>
        </w:rPr>
        <w:t xml:space="preserve"> (v1.4)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color w:val="000000"/>
          <w:sz w:val="21"/>
          <w:szCs w:val="21"/>
        </w:rPr>
        <w:t>2 x HDMI 2.1</w:t>
      </w:r>
    </w:p>
    <w:p w:rsidR="0001323A" w:rsidRPr="0001323A" w:rsidRDefault="0001323A" w:rsidP="000132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323A">
        <w:rPr>
          <w:rFonts w:ascii="Arial" w:eastAsia="Times New Roman" w:hAnsi="Arial" w:cs="Arial"/>
          <w:color w:val="000000"/>
          <w:sz w:val="21"/>
          <w:szCs w:val="21"/>
        </w:rPr>
        <w:t>Suporte</w:t>
      </w:r>
      <w:proofErr w:type="spellEnd"/>
      <w:r w:rsidRPr="0001323A">
        <w:rPr>
          <w:rFonts w:ascii="Arial" w:eastAsia="Times New Roman" w:hAnsi="Arial" w:cs="Arial"/>
          <w:color w:val="000000"/>
          <w:sz w:val="21"/>
          <w:szCs w:val="21"/>
        </w:rPr>
        <w:t xml:space="preserve"> HDCP: </w:t>
      </w:r>
      <w:proofErr w:type="spellStart"/>
      <w:r w:rsidRPr="0001323A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</w:rPr>
        <w:t>DirectX®:</w:t>
      </w:r>
      <w:r w:rsidRPr="0001323A">
        <w:rPr>
          <w:rFonts w:ascii="Arial" w:eastAsia="Times New Roman" w:hAnsi="Arial" w:cs="Arial"/>
          <w:color w:val="000000"/>
          <w:sz w:val="21"/>
          <w:szCs w:val="21"/>
        </w:rPr>
        <w:t> 12</w:t>
      </w:r>
    </w:p>
    <w:p w:rsidR="0001323A" w:rsidRPr="0001323A" w:rsidRDefault="0001323A" w:rsidP="0001323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323A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Dimensões do Produto:</w:t>
      </w:r>
      <w:r w:rsidRPr="0001323A">
        <w:rPr>
          <w:rFonts w:ascii="Arial" w:eastAsia="Times New Roman" w:hAnsi="Arial" w:cs="Arial"/>
          <w:color w:val="000000"/>
          <w:sz w:val="21"/>
          <w:szCs w:val="21"/>
          <w:lang w:val="pt-BR"/>
        </w:rPr>
        <w:t> L=282 W=113 H=40 mm</w:t>
      </w:r>
    </w:p>
    <w:p w:rsidR="00DA7963" w:rsidRPr="00E02074" w:rsidRDefault="00DA7963" w:rsidP="005D0547">
      <w:pPr>
        <w:rPr>
          <w:lang w:val="pt-BR"/>
        </w:rPr>
      </w:pPr>
      <w:bookmarkStart w:id="0" w:name="_GoBack"/>
      <w:bookmarkEnd w:id="0"/>
    </w:p>
    <w:sectPr w:rsidR="00DA7963" w:rsidRPr="00E02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97B57"/>
    <w:multiLevelType w:val="multilevel"/>
    <w:tmpl w:val="FA3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70672"/>
    <w:multiLevelType w:val="multilevel"/>
    <w:tmpl w:val="E7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D16F5B"/>
    <w:multiLevelType w:val="multilevel"/>
    <w:tmpl w:val="A18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8513B1"/>
    <w:multiLevelType w:val="multilevel"/>
    <w:tmpl w:val="5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70761"/>
    <w:multiLevelType w:val="multilevel"/>
    <w:tmpl w:val="83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8"/>
  </w:num>
  <w:num w:numId="14">
    <w:abstractNumId w:val="17"/>
  </w:num>
  <w:num w:numId="15">
    <w:abstractNumId w:val="18"/>
  </w:num>
  <w:num w:numId="16">
    <w:abstractNumId w:val="19"/>
  </w:num>
  <w:num w:numId="17">
    <w:abstractNumId w:val="4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01323A"/>
    <w:rsid w:val="000466DF"/>
    <w:rsid w:val="00266011"/>
    <w:rsid w:val="002C3F29"/>
    <w:rsid w:val="003723EF"/>
    <w:rsid w:val="00532EF5"/>
    <w:rsid w:val="005D0547"/>
    <w:rsid w:val="00606748"/>
    <w:rsid w:val="00665944"/>
    <w:rsid w:val="006A7071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E02074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2021-04-22T13:17:00Z</dcterms:created>
  <dcterms:modified xsi:type="dcterms:W3CDTF">2021-04-22T13:17:00Z</dcterms:modified>
</cp:coreProperties>
</file>