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44" w:rsidRPr="00665944" w:rsidRDefault="00665944" w:rsidP="0066594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Mantenha-se ligado com o Portátil HP 255, um PC acessível que incorpora a mais recente tecnologia e um chassis duradouro. Conclua tarefas empresariais com um processador AMD Ryzen™ e ferramentas de colaboração essenciais.</w:t>
      </w:r>
    </w:p>
    <w:p w:rsidR="00665944" w:rsidRPr="00665944" w:rsidRDefault="00665944" w:rsidP="0066594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EQUIPADO PARA AS EMPRESAS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Conclua projetos com confiança usando a tecnologia mais recente, que inclui um potente processador AMD Ryzen™, memória rápida e muito armazenamento.</w:t>
      </w:r>
    </w:p>
    <w:p w:rsidR="00665944" w:rsidRPr="00665944" w:rsidRDefault="00665944" w:rsidP="0066594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EQUIPADO PARA AS SUAS NECESSIDADES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Este portátil está preparado para ser ligado a todos os seus periféricos e é concebido para satisfazer as necessidades empresariais com uma porta RJ-45 e uma porta HDMI.</w:t>
      </w:r>
    </w:p>
    <w:p w:rsidR="00665944" w:rsidRPr="00665944" w:rsidRDefault="00665944" w:rsidP="0066594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DESIGN PORTÁTIL DURADOURO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Deixe as preocupações de lado, sabendo que o Portátil HP 255 é concebido para estilos de trabalho móveis graças a um design mais fino e mais leve. O chassis duradouro protege o portátil para que este pareça tão profissional como você.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 AMD Ryzen™ 5 3500U Quad-Core, 2.10 GHz com Turbo até 3.70 GHz, 6 MB Cache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65944">
        <w:rPr>
          <w:rFonts w:ascii="Arial" w:eastAsia="Times New Roman" w:hAnsi="Arial" w:cs="Arial"/>
          <w:color w:val="000000"/>
          <w:sz w:val="21"/>
          <w:szCs w:val="21"/>
        </w:rPr>
        <w:t> Windows 10 Home, 64 Bits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  <w:r w:rsidRPr="0066594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</w:rPr>
        <w:t>8GB (1x8GB) DDR4-2400 MHz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2 x Slots SO-DIMM (1 x livre / 1 x ocupado)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Ecrã: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 Ecrã FHD de 39,6 cm (15,6”) na diagonal (1920 x 1080) moldura estreita, antirreflexo, 250 nits, NTSC a 45%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Placa</w:t>
      </w:r>
      <w:proofErr w:type="spellEnd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Gráfica</w:t>
      </w:r>
      <w:proofErr w:type="spellEnd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65944">
        <w:rPr>
          <w:rFonts w:ascii="Arial" w:eastAsia="Times New Roman" w:hAnsi="Arial" w:cs="Arial"/>
          <w:color w:val="000000"/>
          <w:sz w:val="21"/>
          <w:szCs w:val="21"/>
        </w:rPr>
        <w:t> AMD Radeon™ Graphics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 SSD PCIe® NVMe™ de 256 GB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</w:t>
      </w:r>
      <w:proofErr w:type="spellEnd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65944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665944">
        <w:rPr>
          <w:rFonts w:ascii="Arial" w:eastAsia="Times New Roman" w:hAnsi="Arial" w:cs="Arial"/>
          <w:color w:val="000000"/>
          <w:sz w:val="21"/>
          <w:szCs w:val="21"/>
        </w:rPr>
        <w:t>Câmara</w:t>
      </w:r>
      <w:proofErr w:type="spellEnd"/>
      <w:r w:rsidRPr="00665944">
        <w:rPr>
          <w:rFonts w:ascii="Arial" w:eastAsia="Times New Roman" w:hAnsi="Arial" w:cs="Arial"/>
          <w:color w:val="000000"/>
          <w:sz w:val="21"/>
          <w:szCs w:val="21"/>
        </w:rPr>
        <w:t xml:space="preserve"> HD 720p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Comunicações</w:t>
      </w:r>
      <w:proofErr w:type="spellEnd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6594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</w:rPr>
        <w:t>Combo Wi-Fi® Intel® 802.11a/b/g/n/ac (1x1) e Bluetooth® 4.2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Placa de interface de rede Realtek RTL8111HSH-CG 10/100/1000 GbE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Interfaces: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2 x Portas SuperSpeed USB Type-A (débito binário de 5 Gbps)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1 x Porta SuperSpeed USB Type-C® (débito binário de 5 Gbps)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</w:rPr>
        <w:t xml:space="preserve">1 x </w:t>
      </w:r>
      <w:proofErr w:type="spellStart"/>
      <w:r w:rsidRPr="00665944">
        <w:rPr>
          <w:rFonts w:ascii="Arial" w:eastAsia="Times New Roman" w:hAnsi="Arial" w:cs="Arial"/>
          <w:color w:val="000000"/>
          <w:sz w:val="21"/>
          <w:szCs w:val="21"/>
        </w:rPr>
        <w:t>Porta</w:t>
      </w:r>
      <w:proofErr w:type="spellEnd"/>
      <w:r w:rsidRPr="00665944">
        <w:rPr>
          <w:rFonts w:ascii="Arial" w:eastAsia="Times New Roman" w:hAnsi="Arial" w:cs="Arial"/>
          <w:color w:val="000000"/>
          <w:sz w:val="21"/>
          <w:szCs w:val="21"/>
        </w:rPr>
        <w:t xml:space="preserve"> RJ-45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1 x Tomada combinada para auscultadores/microfone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</w:rPr>
        <w:t xml:space="preserve">1 x </w:t>
      </w:r>
      <w:proofErr w:type="spellStart"/>
      <w:r w:rsidRPr="00665944">
        <w:rPr>
          <w:rFonts w:ascii="Arial" w:eastAsia="Times New Roman" w:hAnsi="Arial" w:cs="Arial"/>
          <w:color w:val="000000"/>
          <w:sz w:val="21"/>
          <w:szCs w:val="21"/>
        </w:rPr>
        <w:t>Porta</w:t>
      </w:r>
      <w:proofErr w:type="spellEnd"/>
      <w:r w:rsidRPr="00665944">
        <w:rPr>
          <w:rFonts w:ascii="Arial" w:eastAsia="Times New Roman" w:hAnsi="Arial" w:cs="Arial"/>
          <w:color w:val="000000"/>
          <w:sz w:val="21"/>
          <w:szCs w:val="21"/>
        </w:rPr>
        <w:t xml:space="preserve"> HDMI 1.4b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1 x Entrada para alimentação de CA</w:t>
      </w:r>
    </w:p>
    <w:p w:rsidR="00665944" w:rsidRPr="00665944" w:rsidRDefault="00665944" w:rsidP="00665944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1 x Leitor de cartões digitais multi-formato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Áudio: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 Altifalantes estéreo, microfone digital integrado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Bateria:</w:t>
      </w:r>
      <w:r w:rsidRPr="00665944">
        <w:rPr>
          <w:rFonts w:ascii="Arial" w:eastAsia="Times New Roman" w:hAnsi="Arial" w:cs="Arial"/>
          <w:color w:val="000000"/>
          <w:sz w:val="21"/>
          <w:szCs w:val="21"/>
          <w:lang w:val="pt-BR"/>
        </w:rPr>
        <w:t> Bateria HP de grande autonomia de 3 células de iões de lítio, 41 Wh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665944">
        <w:rPr>
          <w:rFonts w:ascii="Arial" w:eastAsia="Times New Roman" w:hAnsi="Arial" w:cs="Arial"/>
          <w:color w:val="000000"/>
          <w:sz w:val="21"/>
          <w:szCs w:val="21"/>
        </w:rPr>
        <w:t> 35,8 x 24,2 x 1,99 cm</w:t>
      </w:r>
    </w:p>
    <w:p w:rsidR="00665944" w:rsidRPr="00665944" w:rsidRDefault="00665944" w:rsidP="0066594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65944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665944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665944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665944">
        <w:rPr>
          <w:rFonts w:ascii="Arial" w:eastAsia="Times New Roman" w:hAnsi="Arial" w:cs="Arial"/>
          <w:color w:val="000000"/>
          <w:sz w:val="21"/>
          <w:szCs w:val="21"/>
        </w:rPr>
        <w:t>. 1,74 kg</w:t>
      </w:r>
    </w:p>
    <w:p w:rsidR="00DA7963" w:rsidRPr="00011BC1" w:rsidRDefault="00DA7963" w:rsidP="00011BC1">
      <w:bookmarkStart w:id="0" w:name="_GoBack"/>
      <w:bookmarkEnd w:id="0"/>
    </w:p>
    <w:sectPr w:rsidR="00DA7963" w:rsidRPr="0001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11BC1"/>
    <w:rsid w:val="00266011"/>
    <w:rsid w:val="00606748"/>
    <w:rsid w:val="00665944"/>
    <w:rsid w:val="00720E94"/>
    <w:rsid w:val="008C70DD"/>
    <w:rsid w:val="00903AFD"/>
    <w:rsid w:val="00927C74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2021-04-20T20:49:00Z</dcterms:created>
  <dcterms:modified xsi:type="dcterms:W3CDTF">2021-04-20T20:49:00Z</dcterms:modified>
</cp:coreProperties>
</file>