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123da1a4a150437fab52fe81f45b7349_ku104_1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52</w:t>
            </w:r>
          </w:p>
        </w:tc>
        <w:tc>
          <w:tcPr>
            <w:tcW w:type="dxa" w:w="1377"/>
          </w:tcPr>
          <w:p>
            <w:r/>
            <w:r>
              <w:t>15.12</w:t>
            </w:r>
          </w:p>
        </w:tc>
        <w:tc>
          <w:tcPr>
            <w:tcW w:type="dxa" w:w="1377"/>
          </w:tcPr>
          <w:p>
            <w:r/>
            <w:r>
              <w:t>15.85</w:t>
            </w:r>
          </w:p>
        </w:tc>
        <w:tc>
          <w:tcPr>
            <w:tcW w:type="dxa" w:w="1377"/>
          </w:tcPr>
          <w:p>
            <w:r/>
            <w:r>
              <w:t>15.37</w:t>
            </w:r>
          </w:p>
        </w:tc>
        <w:tc>
          <w:tcPr>
            <w:tcW w:type="dxa" w:w="1377"/>
          </w:tcPr>
          <w:p>
            <w:r/>
            <w:r>
              <w:t>0.481</w:t>
            </w:r>
          </w:p>
        </w:tc>
        <w:tc>
          <w:tcPr>
            <w:tcW w:type="dxa" w:w="1377"/>
          </w:tcPr>
          <w:p>
            <w:r/>
            <w:r>
              <w:t>5.70x10</w:t>
            </w:r>
            <w:r>
              <w:rPr>
                <w:vertAlign w:val="superscript"/>
              </w:rPr>
              <w:t>-2</w:t>
            </w:r>
          </w:p>
        </w:tc>
        <w:tc>
          <w:tcPr>
            <w:tcW w:type="dxa" w:w="1377"/>
          </w:tcPr>
          <w:p>
            <w:r/>
            <w:r>
              <w:t>100.00 %</w:t>
            </w:r>
          </w:p>
        </w:tc>
      </w:tr>
    </w:tbl>
    <w:p>
      <w:pPr>
        <w:pStyle w:val="Heading1"/>
      </w:pPr>
      <w:r>
        <w:t>Peak Summary</w:t>
      </w:r>
    </w:p>
    <w:p>
      <w:r>
        <w:t>This table shows the peak with the largest percent area from each replicate.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File</w:t>
            </w:r>
          </w:p>
        </w:tc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t_start_min</w:t>
            </w:r>
          </w:p>
        </w:tc>
        <w:tc>
          <w:tcPr>
            <w:tcW w:type="dxa" w:w="960"/>
          </w:tcPr>
          <w:p>
            <w:r>
              <w:t>t_end_min</w:t>
            </w:r>
          </w:p>
        </w:tc>
        <w:tc>
          <w:tcPr>
            <w:tcW w:type="dxa" w:w="960"/>
          </w:tcPr>
          <w:p>
            <w:r>
              <w:t>rt_min</w:t>
            </w:r>
          </w:p>
        </w:tc>
        <w:tc>
          <w:tcPr>
            <w:tcW w:type="dxa" w:w="960"/>
          </w:tcPr>
          <w:p>
            <w:r>
              <w:t>apex_intensity</w:t>
            </w:r>
          </w:p>
        </w:tc>
        <w:tc>
          <w:tcPr>
            <w:tcW w:type="dxa" w:w="960"/>
          </w:tcPr>
          <w:p>
            <w:r>
              <w:t>area</w:t>
            </w:r>
          </w:p>
        </w:tc>
        <w:tc>
          <w:tcPr>
            <w:tcW w:type="dxa" w:w="960"/>
          </w:tcPr>
          <w:p>
            <w:r>
              <w:t>pct_area</w:t>
            </w:r>
          </w:p>
        </w:tc>
        <w:tc>
          <w:tcPr>
            <w:tcW w:type="dxa" w:w="960"/>
          </w:tcPr>
          <w:p>
            <w:r>
              <w:t>measure_value</w:t>
            </w:r>
          </w:p>
        </w:tc>
      </w:tr>
      <w:tr>
        <w:tc>
          <w:tcPr>
            <w:tcW w:type="dxa" w:w="960"/>
          </w:tcPr>
          <w:p>
            <w:r>
              <w:t>123da1a4a150437fab52fe81f45b7349_ku104_1.cdf</w:t>
            </w:r>
          </w:p>
        </w:tc>
        <w:tc>
          <w:tcPr>
            <w:tcW w:type="dxa" w:w="960"/>
          </w:tcPr>
          <w:p>
            <w:r>
              <w:t>52.0</w:t>
            </w:r>
          </w:p>
        </w:tc>
        <w:tc>
          <w:tcPr>
            <w:tcW w:type="dxa" w:w="960"/>
          </w:tcPr>
          <w:p>
            <w:r>
              <w:t>15.1208</w:t>
            </w:r>
          </w:p>
        </w:tc>
        <w:tc>
          <w:tcPr>
            <w:tcW w:type="dxa" w:w="960"/>
          </w:tcPr>
          <w:p>
            <w:r>
              <w:t>15.8533</w:t>
            </w:r>
          </w:p>
        </w:tc>
        <w:tc>
          <w:tcPr>
            <w:tcW w:type="dxa" w:w="960"/>
          </w:tcPr>
          <w:p>
            <w:r>
              <w:t>15.3717</w:t>
            </w:r>
          </w:p>
        </w:tc>
        <w:tc>
          <w:tcPr>
            <w:tcW w:type="dxa" w:w="960"/>
          </w:tcPr>
          <w:p>
            <w:r>
              <w:t>0.4808749854564666</w:t>
            </w:r>
          </w:p>
        </w:tc>
        <w:tc>
          <w:tcPr>
            <w:tcW w:type="dxa" w:w="960"/>
          </w:tcPr>
          <w:p>
            <w:r>
              <w:t>0.0569966</w:t>
            </w:r>
          </w:p>
        </w:tc>
        <w:tc>
          <w:tcPr>
            <w:tcW w:type="dxa" w:w="960"/>
          </w:tcPr>
          <w:p>
            <w:r>
              <w:t>100.0</w:t>
            </w:r>
          </w:p>
        </w:tc>
        <w:tc>
          <w:tcPr>
            <w:tcW w:type="dxa" w:w="960"/>
          </w:tcPr>
          <w:p>
            <w:r>
              <w:t>0.0569966</w:t>
            </w:r>
          </w:p>
        </w:tc>
      </w:tr>
    </w:tbl>
    <w:p>
      <w:r>
        <w:br/>
        <w:t>Mean of % Area: 100.00</w:t>
      </w:r>
    </w:p>
    <w:p>
      <w:r>
        <w:t>Standard Deviation of % Area: nan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