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v1.12</w:t>
            </w:r>
          </w:p>
        </w:tc>
      </w:tr>
      <w:tr>
        <w:tc>
          <w:tcPr>
            <w:tcW w:type="dxa" w:w="2268"/>
            <w:vAlign w:val="center"/>
          </w:tcPr>
          <w:p>
            <w:r>
              <w:t>Data</w:t>
            </w:r>
          </w:p>
        </w:tc>
        <w:tc>
          <w:tcPr>
            <w:tcW w:type="dxa" w:w="6803"/>
            <w:vAlign w:val="center"/>
          </w:tcPr>
          <w:p>
            <w:r>
              <w:t>2026-07-28</w:t>
            </w:r>
          </w:p>
        </w:tc>
      </w:tr>
      <w:tr>
        <w:tc>
          <w:tcPr>
            <w:tcW w:type="dxa" w:w="2268"/>
            <w:vAlign w:val="center"/>
          </w:tcPr>
          <w:p>
            <w:r>
              <w:t>Estado</w:t>
            </w:r>
          </w:p>
        </w:tc>
        <w:tc>
          <w:tcPr>
            <w:tcW w:type="dxa" w:w="6803"/>
            <w:vAlign w:val="center"/>
          </w:tcPr>
          <w:p>
            <w:r>
              <w:t>Kill-switch remoto definido (relé por casco, corte no positivo, caminho de rádio independente do software); bateria da eletrónica confirmada 3S 2200 mAh e promovida a gatilho de regresso; sense reatribuído a 4 canais; navegação por waypoints fechada em simulação.</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r>
        <w:tc>
          <w:tcPr>
            <w:tcW w:type="dxa" w:w="2436"/>
          </w:tcPr>
          <w:p>
            <w:r>
              <w:t>v1.9</w:t>
            </w:r>
          </w:p>
        </w:tc>
        <w:tc>
          <w:tcPr>
            <w:tcW w:type="dxa" w:w="2436"/>
          </w:tcPr>
          <w:p>
            <w:r>
              <w:t>2026-07-15</w:t>
            </w:r>
          </w:p>
        </w:tc>
        <w:tc>
          <w:tcPr>
            <w:tcW w:type="dxa" w:w="2436"/>
          </w:tcPr>
          <w:p>
            <w:r>
              <w:t>Gonçalo Martins da Silva</w:t>
            </w:r>
          </w:p>
        </w:tc>
        <w:tc>
          <w:tcPr>
            <w:tcW w:type="dxa" w:w="2436"/>
          </w:tcPr>
          <w:p>
            <w:r>
              <w:t>Integração da alimentação do Raspberry Pi 4: condensador eletrolítico e cabos soldados aos pinos GPIO; procedimento de validação USB-C para bateria/DC-DC; registo da corrupção lógica do microSD após corte de alimentação e recuperação por regravação do Raspberry Pi OS. Correção da referência residual da caixa de baterias de 9 mm para 3 mm reforçado.</w:t>
            </w:r>
          </w:p>
        </w:tc>
      </w:tr>
      <w:tr>
        <w:tc>
          <w:tcPr>
            <w:tcW w:type="dxa" w:w="2436"/>
          </w:tcPr>
          <w:p>
            <w:pPr>
              <w:spacing w:after="0"/>
            </w:pPr>
            <w:r>
              <w:t>v1.10</w:t>
            </w:r>
          </w:p>
        </w:tc>
        <w:tc>
          <w:tcPr>
            <w:tcW w:type="dxa" w:w="2436"/>
          </w:tcPr>
          <w:p>
            <w:pPr>
              <w:spacing w:after="0"/>
            </w:pPr>
            <w:r>
              <w:t>2026-07-17</w:t>
            </w:r>
          </w:p>
        </w:tc>
        <w:tc>
          <w:tcPr>
            <w:tcW w:type="dxa" w:w="2436"/>
          </w:tcPr>
          <w:p>
            <w:pPr>
              <w:spacing w:after="0"/>
            </w:pPr>
            <w:r>
              <w:t>Gonçalo Martins da Silva</w:t>
            </w:r>
          </w:p>
        </w:tc>
        <w:tc>
          <w:tcPr>
            <w:tcW w:type="dxa" w:w="2436"/>
          </w:tcPr>
          <w:p>
            <w:pPr>
              <w:spacing w:after="0"/>
            </w:pPr>
            <w:r>
              <w:t>Integração da arquitetura de segurança temporária da Fase 1 com loop key XT90, atualização de segurança, plano de testes, riscos, dimensionamento do fusível principal e estado do kill-switch remoto.</w:t>
            </w:r>
          </w:p>
        </w:tc>
      </w:tr>
      <w:tr>
        <w:tc>
          <w:tcPr>
            <w:tcW w:type="dxa" w:w="2436"/>
          </w:tcPr>
          <w:p>
            <w:pPr>
              <w:spacing w:after="0"/>
            </w:pPr>
            <w:r>
              <w:t>v1.11</w:t>
            </w:r>
          </w:p>
        </w:tc>
        <w:tc>
          <w:tcPr>
            <w:tcW w:type="dxa" w:w="2436"/>
          </w:tcPr>
          <w:p>
            <w:pPr>
              <w:spacing w:after="0"/>
            </w:pPr>
            <w:r>
              <w:t>2026-07-23</w:t>
            </w:r>
          </w:p>
        </w:tc>
        <w:tc>
          <w:tcPr>
            <w:tcW w:type="dxa" w:w="2436"/>
          </w:tcPr>
          <w:p>
            <w:pPr>
              <w:spacing w:after="0"/>
            </w:pPr>
            <w:r>
              <w:t>Gonçalo Martins da Silva</w:t>
            </w:r>
          </w:p>
        </w:tc>
        <w:tc>
          <w:tcPr>
            <w:tcW w:type="dxa" w:w="2436"/>
          </w:tcPr>
          <w:p>
            <w:pPr>
              <w:spacing w:after="0"/>
            </w:pPr>
            <w:r>
              <w:t>Consolidação v6/v6.1: baterias de propulsão alojadas nos cascos (z_G de ≈142 para ≈107 mm), segunda LiPo 5000, loop keys por ramo, blueprint madeira v6.1 (correção do túnel/caixa IP66, escotilhas com insertos M4 e junta de neopreno, sequências de serviço); estado do software: máquina de estados DISARMED/ARMED/NAV, heading hold, navegação por waypoints e logging CSV, validados em simulação com comunicação real ao ESP32; kill-switch remoto definido como RC 2,4 GHz ou LoRa com heartbeat; estratégia de dados: buffer circular + ficheiro sequencial a bordo, SQLite em terra.</w:t>
            </w:r>
          </w:p>
        </w:tc>
      </w:tr>
      <w:tr>
        <w:tc>
          <w:tcPr>
            <w:tcW w:type="dxa" w:w="2436"/>
          </w:tcPr>
          <w:p>
            <w:r>
              <w:t>v1.12</w:t>
            </w:r>
          </w:p>
        </w:tc>
        <w:tc>
          <w:tcPr>
            <w:tcW w:type="dxa" w:w="2436"/>
          </w:tcPr>
          <w:p>
            <w:r>
              <w:t>2026-07-28</w:t>
            </w:r>
          </w:p>
        </w:tc>
        <w:tc>
          <w:tcPr>
            <w:tcW w:type="dxa" w:w="2436"/>
          </w:tcPr>
          <w:p>
            <w:r>
              <w:t>Gonçalo Martins da Silva</w:t>
            </w:r>
          </w:p>
        </w:tc>
        <w:tc>
          <w:tcPr>
            <w:tcW w:type="dxa" w:w="2436"/>
          </w:tcPr>
          <w:p>
            <w:r>
              <w:t>Arquitetura do kill-switch remoto fechada (OPEN-008): corte por relé na linha positiva de cada casco, a jusante do fusível e da loop key, comandado por canal PWM de rádio que não atravessa o Pi nem o ESP32. Bateria da eletrónica confirmada como LiPo 3S 2200 mAh (o esquema elétrico v1.11 indica 2S — erro a corrigir) e identificada como o recurso crítico: esgota-se ao relógio e não ao andar, pelo que passa a ser monitorizada e a servir de gatilho de regresso. Sense do ADS1015 reatribuído a três tensões e uma corrente, com divisores 5k/1k. Modo NAV passa a seguir o bearing do WaypointNav; 18 testes automáticos.</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br/>
        <w:t xml:space="preserve">    Loop Key (manual kill)</w:t>
        <w:br/>
        <w:t xml:space="preserve">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pPr>
              <w:spacing w:after="0"/>
            </w:pPr>
            <w:r>
              <w:t>100 A</w:t>
            </w:r>
          </w:p>
        </w:tc>
        <w:tc>
          <w:tcPr>
            <w:tcW w:type="dxa" w:w="3402"/>
            <w:vAlign w:val="center"/>
          </w:tcPr>
          <w:p>
            <w:pPr>
              <w:spacing w:after="0"/>
            </w:pPr>
            <w:r>
              <w:t>Estimativa baseada em dimensionamento teórico (2× ESC 40A); valor a validar após medições reais de corrente (TEST-XXX)</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r>
        <w:tc>
          <w:tcPr>
            <w:tcW w:type="dxa" w:w="1417"/>
            <w:vAlign w:val="center"/>
          </w:tcPr>
          <w:p>
            <w:pPr>
              <w:spacing w:after="0"/>
            </w:pPr>
            <w:r>
              <w:t>SAFE-007</w:t>
            </w:r>
          </w:p>
        </w:tc>
        <w:tc>
          <w:tcPr>
            <w:tcW w:type="dxa" w:w="3402"/>
            <w:vAlign w:val="center"/>
          </w:tcPr>
          <w:p>
            <w:pPr>
              <w:spacing w:after="0"/>
            </w:pPr>
            <w:r>
              <w:t>Falha total do sistema (software ou comunicação)</w:t>
            </w:r>
          </w:p>
        </w:tc>
        <w:tc>
          <w:tcPr>
            <w:tcW w:type="dxa" w:w="4535"/>
            <w:vAlign w:val="center"/>
          </w:tcPr>
          <w:p>
            <w:pPr>
              <w:spacing w:after="0"/>
            </w:pPr>
            <w:r>
              <w:t>Corte manual imediato de energia através de loop key</w:t>
            </w:r>
          </w:p>
        </w:tc>
      </w:tr>
    </w:tbl>
    <w:p/>
    <w:p>
      <w:pPr>
        <w:pStyle w:val="Heading3"/>
      </w:pPr>
      <w:r>
        <w:t>10.1 Arquitetura de Segurança Temporária — Fase 1</w:t>
      </w:r>
    </w:p>
    <w:p>
      <w:r>
        <w:t>Durante a Fase 1, na ausência de kill-switch físico/remoto independente, o sistema utiliza uma solução de corte manual baseada em conector XT90 (loop key).</w:t>
      </w:r>
    </w:p>
    <w:p>
      <w:r>
        <w:t>Arquitetura:</w:t>
      </w:r>
    </w:p>
    <w:p>
      <w:r>
        <w:t>Bateria → Loop Key → Fusível principal → Distribuição → ESCs</w:t>
      </w:r>
    </w:p>
    <w:p>
      <w:r>
        <w:t>Função:</w:t>
      </w:r>
    </w:p>
    <w:p>
      <w:r>
        <w:t>- A loop key atua como interruptor manual de emergência</w:t>
      </w:r>
    </w:p>
    <w:p>
      <w:r>
        <w:t>- Sem loop key inserida → sistema sem alimentação</w:t>
      </w:r>
    </w:p>
    <w:p>
      <w:r>
        <w:t>- Inserção da loop key → sistema energizado</w:t>
      </w:r>
    </w:p>
    <w:p>
      <w:r>
        <w:t>Limitações:</w:t>
      </w:r>
    </w:p>
    <w:p>
      <w:r>
        <w:t>- Não permite corte remoto</w:t>
      </w:r>
    </w:p>
    <w:p>
      <w:r>
        <w:t>- Requer presença do operador</w:t>
      </w:r>
    </w:p>
    <w:p>
      <w:r>
        <w:t>- Não substitui kill-switch dedicado</w:t>
      </w:r>
    </w:p>
    <w:p>
      <w:r>
        <w:t>Regras operacionais:</w:t>
      </w:r>
    </w:p>
    <w:p>
      <w:r>
        <w:t>- Testes apenas em bancada ou com sistema fisicamente contido</w:t>
      </w:r>
    </w:p>
    <w:p>
      <w:r>
        <w:t>- Potência limitada durante testes iniciais</w:t>
      </w:r>
    </w:p>
    <w:p>
      <w:r>
        <w:t>- Operador sempre junto ao sistema</w:t>
      </w:r>
    </w:p>
    <w:p>
      <w:r>
        <w:t>- Proibido testar em água sem sistema de recuperação (corda)</w:t>
      </w:r>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r>
        <w:tc>
          <w:tcPr>
            <w:tcW w:type="dxa" w:w="1417"/>
            <w:vAlign w:val="center"/>
          </w:tcPr>
          <w:p>
            <w:pPr>
              <w:spacing w:after="0"/>
            </w:pPr>
            <w:r>
              <w:t>TEST-011</w:t>
            </w:r>
          </w:p>
        </w:tc>
        <w:tc>
          <w:tcPr>
            <w:tcW w:type="dxa" w:w="2268"/>
            <w:vAlign w:val="center"/>
          </w:tcPr>
          <w:p>
            <w:pPr>
              <w:spacing w:after="0"/>
            </w:pPr>
            <w:r>
              <w:t>Corte manual de energia</w:t>
            </w:r>
          </w:p>
        </w:tc>
        <w:tc>
          <w:tcPr>
            <w:tcW w:type="dxa" w:w="3402"/>
            <w:vAlign w:val="center"/>
          </w:tcPr>
          <w:p>
            <w:pPr>
              <w:spacing w:after="0"/>
            </w:pPr>
            <w:r>
              <w:t>Verificar comportamento do sistema ao remover loop key</w:t>
            </w:r>
          </w:p>
        </w:tc>
        <w:tc>
          <w:tcPr>
            <w:tcW w:type="dxa" w:w="3969"/>
            <w:vAlign w:val="center"/>
          </w:tcPr>
          <w:p>
            <w:pPr>
              <w:spacing w:after="0"/>
            </w:pPr>
            <w:r>
              <w:t>Motores devem parar imediatamente sem comportamento errático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r>
        <w:tc>
          <w:tcPr>
            <w:tcW w:type="dxa" w:w="1247"/>
            <w:vAlign w:val="center"/>
          </w:tcPr>
          <w:p>
            <w:pPr>
              <w:spacing w:after="0"/>
            </w:pPr>
            <w:r>
              <w:t>RISK-009</w:t>
            </w:r>
          </w:p>
        </w:tc>
        <w:tc>
          <w:tcPr>
            <w:tcW w:type="dxa" w:w="2948"/>
            <w:vAlign w:val="center"/>
          </w:tcPr>
          <w:p>
            <w:pPr>
              <w:spacing w:after="0"/>
            </w:pPr>
            <w:r>
              <w:t>Corte de energia sob carga</w:t>
            </w:r>
          </w:p>
        </w:tc>
        <w:tc>
          <w:tcPr>
            <w:tcW w:type="dxa" w:w="1247"/>
            <w:vAlign w:val="center"/>
          </w:tcPr>
          <w:p>
            <w:pPr>
              <w:spacing w:after="0"/>
            </w:pPr>
            <w:r>
              <w:t>Média</w:t>
            </w:r>
          </w:p>
        </w:tc>
        <w:tc>
          <w:tcPr>
            <w:tcW w:type="dxa" w:w="1417"/>
            <w:vAlign w:val="center"/>
          </w:tcPr>
          <w:p>
            <w:pPr>
              <w:spacing w:after="0"/>
            </w:pPr>
            <w:r>
              <w:t>Alto</w:t>
            </w:r>
          </w:p>
        </w:tc>
        <w:tc>
          <w:tcPr>
            <w:tcW w:type="dxa" w:w="4535"/>
            <w:vAlign w:val="center"/>
          </w:tcPr>
          <w:p>
            <w:pPr>
              <w:spacing w:after="0"/>
            </w:pPr>
            <w:r>
              <w:t>Possível comportamento imprevisível dos ESCs ao remover alimentação; mitigar com testes progressivos e potência limitada</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r>
        <w:tc>
          <w:tcPr>
            <w:tcW w:type="dxa" w:w="1701"/>
            <w:vAlign w:val="center"/>
          </w:tcPr>
          <w:p>
            <w:r>
              <w:t>Segurança</w:t>
            </w:r>
          </w:p>
        </w:tc>
        <w:tc>
          <w:tcPr>
            <w:tcW w:type="dxa" w:w="2835"/>
            <w:vAlign w:val="center"/>
          </w:tcPr>
          <w:p>
            <w:r>
              <w:t>Loop key XT90-S (anti-spark) + fêmea</w:t>
            </w:r>
          </w:p>
        </w:tc>
        <w:tc>
          <w:tcPr>
            <w:tcW w:type="dxa" w:w="1417"/>
            <w:vAlign w:val="center"/>
          </w:tcPr>
          <w:p>
            <w:r>
              <w:t>2</w:t>
            </w:r>
          </w:p>
        </w:tc>
        <w:tc>
          <w:tcPr>
            <w:tcW w:type="dxa" w:w="4535"/>
            <w:vAlign w:val="center"/>
          </w:tcPr>
          <w:p>
            <w:r>
              <w:t>Corte manual por casco; um polo (positivo).</w:t>
            </w:r>
          </w:p>
        </w:tc>
      </w:tr>
      <w:tr>
        <w:tc>
          <w:tcPr>
            <w:tcW w:type="dxa" w:w="1701"/>
            <w:vAlign w:val="center"/>
          </w:tcPr>
          <w:p>
            <w:r>
              <w:t>Segurança</w:t>
            </w:r>
          </w:p>
        </w:tc>
        <w:tc>
          <w:tcPr>
            <w:tcW w:type="dxa" w:w="2835"/>
            <w:vAlign w:val="center"/>
          </w:tcPr>
          <w:p>
            <w:r>
              <w:t>Relé 60–70 A</w:t>
            </w:r>
          </w:p>
        </w:tc>
        <w:tc>
          <w:tcPr>
            <w:tcW w:type="dxa" w:w="1417"/>
            <w:vAlign w:val="center"/>
          </w:tcPr>
          <w:p>
            <w:r>
              <w:t>2</w:t>
            </w:r>
          </w:p>
        </w:tc>
        <w:tc>
          <w:tcPr>
            <w:tcW w:type="dxa" w:w="4535"/>
            <w:vAlign w:val="center"/>
          </w:tcPr>
          <w:p>
            <w:r>
              <w:t>Corte remoto no positivo; acima do fusível.</w:t>
            </w:r>
          </w:p>
        </w:tc>
      </w:tr>
      <w:tr>
        <w:tc>
          <w:tcPr>
            <w:tcW w:type="dxa" w:w="1701"/>
            <w:vAlign w:val="center"/>
          </w:tcPr>
          <w:p>
            <w:r>
              <w:t>Segurança</w:t>
            </w:r>
          </w:p>
        </w:tc>
        <w:tc>
          <w:tcPr>
            <w:tcW w:type="dxa" w:w="2835"/>
            <w:vAlign w:val="center"/>
          </w:tcPr>
          <w:p>
            <w:r>
              <w:t>Módulo RC-switch (servo→relé)</w:t>
            </w:r>
          </w:p>
        </w:tc>
        <w:tc>
          <w:tcPr>
            <w:tcW w:type="dxa" w:w="1417"/>
            <w:vAlign w:val="center"/>
          </w:tcPr>
          <w:p>
            <w:r>
              <w:t>2</w:t>
            </w:r>
          </w:p>
        </w:tc>
        <w:tc>
          <w:tcPr>
            <w:tcW w:type="dxa" w:w="4535"/>
            <w:vAlign w:val="center"/>
          </w:tcPr>
          <w:p>
            <w:r>
              <w:t>Um por casco, mantendo os cascos isolados.</w:t>
            </w:r>
          </w:p>
        </w:tc>
      </w:tr>
      <w:tr>
        <w:tc>
          <w:tcPr>
            <w:tcW w:type="dxa" w:w="1701"/>
            <w:vAlign w:val="center"/>
          </w:tcPr>
          <w:p>
            <w:r>
              <w:t>Comunicação</w:t>
            </w:r>
          </w:p>
        </w:tc>
        <w:tc>
          <w:tcPr>
            <w:tcW w:type="dxa" w:w="2835"/>
            <w:vAlign w:val="center"/>
          </w:tcPr>
          <w:p>
            <w:r>
              <w:t>Recetor de rádio com saídas PWM + série</w:t>
            </w:r>
          </w:p>
        </w:tc>
        <w:tc>
          <w:tcPr>
            <w:tcW w:type="dxa" w:w="1417"/>
            <w:vAlign w:val="center"/>
          </w:tcPr>
          <w:p>
            <w:r>
              <w:t>1</w:t>
            </w:r>
          </w:p>
        </w:tc>
        <w:tc>
          <w:tcPr>
            <w:tcW w:type="dxa" w:w="4535"/>
            <w:vAlign w:val="center"/>
          </w:tcPr>
          <w:p>
            <w:r>
              <w:t>Canal PWM para o kill; série para waypoints.</w:t>
            </w:r>
          </w:p>
        </w:tc>
      </w:tr>
      <w:tr>
        <w:tc>
          <w:tcPr>
            <w:tcW w:type="dxa" w:w="1701"/>
            <w:vAlign w:val="center"/>
          </w:tcPr>
          <w:p>
            <w:r>
              <w:t>Comunicação</w:t>
            </w:r>
          </w:p>
        </w:tc>
        <w:tc>
          <w:tcPr>
            <w:tcW w:type="dxa" w:w="2835"/>
            <w:vAlign w:val="center"/>
          </w:tcPr>
          <w:p>
            <w:r>
              <w:t>Emissor de rádio</w:t>
            </w:r>
          </w:p>
        </w:tc>
        <w:tc>
          <w:tcPr>
            <w:tcW w:type="dxa" w:w="1417"/>
            <w:vAlign w:val="center"/>
          </w:tcPr>
          <w:p>
            <w:r>
              <w:t>1</w:t>
            </w:r>
          </w:p>
        </w:tc>
        <w:tc>
          <w:tcPr>
            <w:tcW w:type="dxa" w:w="4535"/>
            <w:vAlign w:val="center"/>
          </w:tcPr>
          <w:p>
            <w:r>
              <w:t>Manípulo físico de duas posições para o kill.</w:t>
            </w:r>
          </w:p>
        </w:tc>
      </w:tr>
      <w:tr>
        <w:tc>
          <w:tcPr>
            <w:tcW w:type="dxa" w:w="1701"/>
            <w:vAlign w:val="center"/>
          </w:tcPr>
          <w:p>
            <w:r>
              <w:t>Sensores</w:t>
            </w:r>
          </w:p>
        </w:tc>
        <w:tc>
          <w:tcPr>
            <w:tcW w:type="dxa" w:w="2835"/>
            <w:vAlign w:val="center"/>
          </w:tcPr>
          <w:p>
            <w:r>
              <w:t>Sensor de corrente ACS758-050U</w:t>
            </w:r>
          </w:p>
        </w:tc>
        <w:tc>
          <w:tcPr>
            <w:tcW w:type="dxa" w:w="1417"/>
            <w:vAlign w:val="center"/>
          </w:tcPr>
          <w:p>
            <w:r>
              <w:t>1</w:t>
            </w:r>
          </w:p>
        </w:tc>
        <w:tc>
          <w:tcPr>
            <w:tcW w:type="dxa" w:w="4535"/>
            <w:vAlign w:val="center"/>
          </w:tcPr>
          <w:p>
            <w:r>
              <w:t>Um casco por agora; Hall isolado, 60 mV/A.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Fechado — 3S 5000 mAh por casco para propulsão; 3S 2200 mAh para eletrónica, esta última confirmada fisicamente e monitorizada por ADC.</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Parcialmente definido — gatilho de regresso pela tensão da bateria da eletrónica, por ser a que ao esgotar-se faz perder rádio, log e controlo em simultâneo. Trajeto de regresso a definir.</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Fechado — relé no positivo de cada casco (60–70 A, acima do fusível), bobina alimentada pela bateria do próprio casco, comandada por módulo RC-switch a partir de um canal PWM do recetor. O caminho de corte não passa pelo Raspberry Pi nem pelo ESP32. Loop keys XT90-S mantidas como corte manual.</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r>
        <w:tc>
          <w:tcPr>
            <w:tcW w:type="dxa" w:w="3249"/>
          </w:tcPr>
          <w:p>
            <w:r>
              <w:t>OPEN-010</w:t>
            </w:r>
          </w:p>
        </w:tc>
        <w:tc>
          <w:tcPr>
            <w:tcW w:type="dxa" w:w="3249"/>
          </w:tcPr>
          <w:p>
            <w:r>
              <w:t>Comportamento do ESC ao perder sinal (pára ou mantém o último valor)</w:t>
            </w:r>
          </w:p>
        </w:tc>
        <w:tc>
          <w:tcPr>
            <w:tcW w:type="dxa" w:w="3249"/>
          </w:tcPr>
          <w:p>
            <w:r>
              <w:t>A confirmar na ficha antes da compra — determina se um corte ao nível do sinal seria sequer admissível.</w:t>
            </w:r>
          </w:p>
        </w:tc>
      </w:tr>
      <w:tr>
        <w:tc>
          <w:tcPr>
            <w:tcW w:type="dxa" w:w="3249"/>
          </w:tcPr>
          <w:p>
            <w:r>
              <w:t>OPEN-011</w:t>
            </w:r>
          </w:p>
        </w:tc>
        <w:tc>
          <w:tcPr>
            <w:tcW w:type="dxa" w:w="3249"/>
          </w:tcPr>
          <w:p>
            <w:r>
              <w:t>Sistema de rádio final</w:t>
            </w:r>
          </w:p>
        </w:tc>
        <w:tc>
          <w:tcPr>
            <w:tcW w:type="dxa" w:w="3249"/>
          </w:tcPr>
          <w:p>
            <w:r>
              <w:t>Em aberto — FlySky FS-i6X + iA6B (PWM + iBus, ~60 €) por orçamento, ou ELRS (ER6, 29,90 €) por alcance.</w:t>
            </w:r>
          </w:p>
        </w:tc>
      </w:tr>
      <w:tr>
        <w:tc>
          <w:tcPr>
            <w:tcW w:type="dxa" w:w="3249"/>
          </w:tcPr>
          <w:p>
            <w:r>
              <w:t>OPEN-012</w:t>
            </w:r>
          </w:p>
        </w:tc>
        <w:tc>
          <w:tcPr>
            <w:tcW w:type="dxa" w:w="3249"/>
          </w:tcPr>
          <w:p>
            <w:r>
              <w:t>Segundo ADS1015 para instrumentar o casco direito</w:t>
            </w:r>
          </w:p>
        </w:tc>
        <w:tc>
          <w:tcPr>
            <w:tcW w:type="dxa" w:w="3249"/>
          </w:tcPr>
          <w:p>
            <w:r>
              <w:t>Adiado — endereço I2C alternativo pelo pino ADDR permite acrescentar sem alterar cablagem nem código.</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utiliza contraplacado de 3 mm com ripas e reforços locais, conforme definido na secção 18.4.</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p>
      <w:pPr>
        <w:pStyle w:val="Heading1"/>
      </w:pPr>
      <w:r>
        <w:t>19. Atualização da Alimentação do Raspberry Pi — v1.9</w:t>
      </w:r>
    </w:p>
    <w:p>
      <w:pPr>
        <w:pStyle w:val="Heading2"/>
      </w:pPr>
      <w:r>
        <w:t>19.1 Integração física da alimentação</w:t>
      </w:r>
    </w:p>
    <w:p>
      <w:r>
        <w:t>O Raspberry Pi 4 é alimentado pelo conversor DC-DC através do conector GPIO. O positivo de 5 V é distribuído pelos pinos físicos 2 e 4 e o GND pelos pinos físicos 6 e 14. Os dois contactos por polaridade repartem a corrente e melhoram a robustez da ligação.</w:t>
      </w:r>
    </w:p>
    <w:p>
      <w:r>
        <w:t>Os cabos foram soldados aos pinos do Raspberry Pi e receberam isolamento e alívio de tensão. Foi instalado um condensador eletrolítico de 470–1000 µF, com tensão nominal mínima de 10 V, junto ao ponto de entrega dos 5 V, para apoiar a estabilidade perante picos de corrente.</w:t>
      </w:r>
    </w:p>
    <w:p>
      <w:r>
        <w:t>A entrada USB-C fica reservada para configuração e diagnóstico. É proibida a alimentação simultânea pela entrada USB-C e pelos pinos GPIO, evitando colocar duas fontes diretamente sobre a mesma linha de 5 V.</w:t>
      </w:r>
    </w:p>
    <w:p>
      <w:pPr>
        <w:pStyle w:val="Heading2"/>
      </w:pPr>
      <w:r>
        <w:t>19.2 Procedimento de validação</w:t>
      </w:r>
    </w:p>
    <w:p>
      <w:pPr>
        <w:pStyle w:val="ListNumber"/>
      </w:pPr>
      <w:r>
        <w:t>Arrancar inicialmente o Raspberry Pi apenas por USB-C, sem ESP32, sensores ou ESCs ligados, e confirmar o acesso por SSH.</w:t>
      </w:r>
    </w:p>
    <w:p>
      <w:pPr>
        <w:pStyle w:val="ListNumber"/>
      </w:pPr>
      <w:r>
        <w:t>Encerrar o sistema com sudo poweroff e aguardar o fim da atividade do cartão microSD antes de remover o USB-C.</w:t>
      </w:r>
    </w:p>
    <w:p>
      <w:pPr>
        <w:pStyle w:val="ListNumber"/>
      </w:pPr>
      <w:r>
        <w:t>Confirmar que o USB-C está completamente desligado e arrancar exclusivamente através da bateria de eletrónica e do conversor DC-DC.</w:t>
      </w:r>
    </w:p>
    <w:p>
      <w:pPr>
        <w:pStyle w:val="ListNumber"/>
      </w:pPr>
      <w:r>
        <w:t>Executar vcgencmd get_throttled. O critério inicial de aceitação é throttled=0x0.</w:t>
      </w:r>
    </w:p>
    <w:p>
      <w:pPr>
        <w:pStyle w:val="ListNumber"/>
      </w:pPr>
      <w:r>
        <w:t>Executar uptime e consultar dmesg para detetar avisos de under-voltage, voltage ou throttling.</w:t>
      </w:r>
    </w:p>
    <w:p>
      <w:pPr>
        <w:pStyle w:val="ListNumber"/>
      </w:pPr>
      <w:r>
        <w:t>Manter o Raspberry Pi em funcionamento durante 10–15 minutos, repetir as verificações e só depois ligar o ESP32 por USB.</w:t>
      </w:r>
    </w:p>
    <w:p>
      <w:pPr>
        <w:pStyle w:val="Heading2"/>
      </w:pPr>
      <w:r>
        <w:t>19.3 Incidente do cartão microSD</w:t>
      </w:r>
    </w:p>
    <w:p>
      <w:r>
        <w:t>Durante o primeiro ensaio da alimentação pelos pinos GPIO, a alimentação foi interrompida antes de o sistema concluir o arranque e sem um encerramento controlado. Após o corte, o Raspberry Pi deixou de ficar acessível por SSH e não apareceu de forma fiável na rede local.</w:t>
      </w:r>
    </w:p>
    <w:p>
      <w:r>
        <w:t>O cartão microSD continuou fisicamente detetável no computador e a partição bootfs de arranque permaneceu acessível. O diagnóstico aponta para corrupção lógica de ficheiros ou perda da configuração do Raspberry Pi OS, e não para destruição física do cartão ou dano elétrico confirmado no Raspberry Pi.</w:t>
      </w:r>
    </w:p>
    <w:p>
      <w:r>
        <w:t>O Raspberry Pi OS foi regravado através do Raspberry Pi Imager, com reposição do hostname sailsafe-pi, utilizador, Wi-Fi e SSH. O acesso remoto voltou a ficar disponível quando o Raspberry Pi foi alimentado por USB-C.</w:t>
      </w:r>
    </w:p>
    <w:p>
      <w:pPr>
        <w:pStyle w:val="Heading2"/>
      </w:pPr>
      <w:r>
        <w:t>19.4 Regras operacionais de proteção do sistema</w:t>
      </w:r>
    </w:p>
    <w:p>
      <w:pPr>
        <w:pStyle w:val="ListBullet"/>
      </w:pPr>
      <w:r>
        <w:t>Não interromper deliberadamente a alimentação durante o arranque ou durante atividade intensa do LED ACT.</w:t>
      </w:r>
    </w:p>
    <w:p>
      <w:pPr>
        <w:pStyle w:val="ListBullet"/>
      </w:pPr>
      <w:r>
        <w:t>Utilizar sudo poweroff antes de cortar a alimentação sempre que existir acesso ao sistema.</w:t>
      </w:r>
    </w:p>
    <w:p>
      <w:pPr>
        <w:pStyle w:val="ListBullet"/>
      </w:pPr>
      <w:r>
        <w:t>Não interpretar apenas os LEDs como validação elétrica: o LED vermelho confirma presença de alimentação e o LED verde indica atividade do armazenamento, mas a aceitação depende também de vcgencmd get_throttled e dos registos do sistema.</w:t>
      </w:r>
    </w:p>
    <w:p>
      <w:pPr>
        <w:pStyle w:val="ListBullet"/>
      </w:pPr>
      <w:r>
        <w:t>Manter cópias de segurança da configuração e do software do projeto no repositório GitHub, permitindo regravar o sistema sem perder trabalho.</w:t>
      </w:r>
    </w:p>
    <w:p>
      <w:pPr>
        <w:pStyle w:val="ListBullet"/>
      </w:pPr>
      <w:r>
        <w:t>Considerar numa evolução futura um circuito de shutdown controlado ou reserva de energia suficiente para concluir o encerramento após deteção de perda da alimentação principal.</w:t>
      </w:r>
    </w:p>
    <w:p>
      <w:pPr>
        <w:pStyle w:val="Heading1"/>
      </w:pPr>
      <w:r>
        <w:t>20. Atualização de Arquitetura Mecânica, Software e Segurança — v1.11</w:t>
      </w:r>
    </w:p>
    <w:p>
      <w:pPr>
        <w:pStyle w:val="Heading2"/>
      </w:pPr>
      <w:r>
        <w:t>20.1 Arquitetura mecânica v6.1 — baterias nos cascos</w:t>
      </w:r>
    </w:p>
    <w:p>
      <w:r>
        <w:t>A revisão v6/v6.1 (blueprint madeira v6.1, 5 folhas) transfere as baterias de propulsão para alojamentos dentro dos cascos e elimina a placa base e a caixa central de baterias, reduzindo o centro de gravidade de ≈142 mm para ≈107 mm sem lastro. Elementos principais:</w:t>
      </w:r>
    </w:p>
    <w:p>
      <w:pPr>
        <w:pStyle w:val="ListBullet"/>
      </w:pPr>
      <w:r>
        <w:t>Alojamentos das baterias nos cascos: centro X=341, Y=±123, fundo a z=45 (≈6 mm acima da linha de água WL=39); forro interior em contraplacado de 3 mm selado com epóxi (o LiPo nunca contacta o XPS).</w:t>
      </w:r>
    </w:p>
    <w:p>
      <w:pPr>
        <w:pStyle w:val="ListBullet"/>
      </w:pPr>
      <w:r>
        <w:t>Escotilhas de serviço 185×85 no convés, com reforço perimetral (2.ª camada, abertura útil 155×55), 6 insertos roscados M4 de latão por escotilha, parafusos de orelhas M4 em nylon, junta de neopreno de 3 mm colada à tampa e respiro por 2 entalhes de 2 mm no rebordo (compartimento não hermético, regra 18.4).</w:t>
      </w:r>
    </w:p>
    <w:p>
      <w:pPr>
        <w:pStyle w:val="ListBullet"/>
      </w:pPr>
      <w:r>
        <w:t>Caixa IP66 204×155 pousada ao nível do convés (fundo z=152, topo z=252, centro X=354), sobre 4 calços colados e retida por 2 ripas aparafusadas às faces de T1/T2. Correção v6 validada em 3D: o túnel entre cascos (118 mm) é mais estreito do que a caixa (155 mm), pelo que a caixa não pode descer abaixo do convés.</w:t>
      </w:r>
    </w:p>
    <w:p>
      <w:pPr>
        <w:pStyle w:val="ListBullet"/>
      </w:pPr>
      <w:r>
        <w:t>Travessas T1/T2/T3 (350×45×40) com centros em X = 222,5 / 485 / 663 — T2 recolocada em X=485 para receber os alojamentos e a caixa IP66 no vão T1–T2 (217,5 mm).</w:t>
      </w:r>
    </w:p>
    <w:p>
      <w:pPr>
        <w:pStyle w:val="ListBullet"/>
      </w:pPr>
      <w:r>
        <w:t>Pele em contraplacado marítimo de 3 mm nas zonas planas; proa (X 0–200, cunha 3D) laminada em fibra de vidro 200 g/m² + epóxi (2 camadas); transom inserts em contraplacado de 9–10 mm; lista de materiais consolidada na folha 5 do blueprint.</w:t>
      </w:r>
    </w:p>
    <w:p>
      <w:r>
        <w:t>Sequência de serviço das baterias: retirar as 2 chaves → abrir escotilhas → retirar as baterias pela patilha de webbing → carregar fora do barco. Montagem: bateria + cabos → fechar tampas (aperto manual em cruz) → ligar eletrónica → aguardar neutro do ESP32 → inserir chaves.</w:t>
      </w:r>
    </w:p>
    <w:p>
      <w:pPr>
        <w:pStyle w:val="Heading2"/>
      </w:pPr>
      <w:r>
        <w:t>20.2 Estado do software (validado em bancada/simulação)</w:t>
      </w:r>
    </w:p>
    <w:p>
      <w:r>
        <w:t>O software do Raspberry Pi está organizado em packages (communication, control, telemetry, tests) com o main.py como orquestrador. Estado em 2026-07-23:</w:t>
      </w:r>
    </w:p>
    <w:p>
      <w:pPr>
        <w:pStyle w:val="ListBullet"/>
      </w:pPr>
      <w:r>
        <w:t>SerialLink (communication): ligação série robusta ao ESP32 — tolera ESP32 ausente, buffer de linhas completas, descarte do lixo de arranque, STOP garantido no fecho.</w:t>
      </w:r>
    </w:p>
    <w:p>
      <w:pPr>
        <w:pStyle w:val="ListBullet"/>
      </w:pPr>
      <w:r>
        <w:t>Máquina de estados DISARMED ↔ ARMED / NAV: arranque sempre em DISARMED; ARMED com heartbeat 0/0 a 5 Hz; STOP com prioridade absoluta; perda/regresso da ligação série nunca rearma sozinho. Timeout do failsafe do ESP32 medido em ≈1,1 s (heartbeat de 200 ms dá margem confortável).</w:t>
      </w:r>
    </w:p>
    <w:p>
      <w:pPr>
        <w:pStyle w:val="ListBullet"/>
      </w:pPr>
      <w:r>
        <w:t>Heading hold (control/heading.py): normalização do erro angular para (−180°, 180°] e controlador proporcional com saturação; mixer throttle+steer → L/R com teto de 30% alinhado com o PERCENT_MAX_SAFE do firmware.</w:t>
      </w:r>
    </w:p>
    <w:p>
      <w:pPr>
        <w:pStyle w:val="ListBullet"/>
      </w:pPr>
      <w:r>
        <w:t>Navegação por waypoints (control/navigation.py): haversine, bearing e WaypointNav com raio de chegada; validada em ciclo fechado sintético (SimulatedBoat) no PC e no Pi.</w:t>
      </w:r>
    </w:p>
    <w:p>
      <w:pPr>
        <w:pStyle w:val="ListBullet"/>
      </w:pPr>
      <w:r>
        <w:t>Logging (telemetry/logger.py): um CSV por sessão com timestamp ao milissegundo e flush imediato; eventos BOOT/SERIAL/STATE/TX/RX/STOP/HEADING/SHUTDOWN.</w:t>
      </w:r>
    </w:p>
    <w:p>
      <w:pPr>
        <w:pStyle w:val="ListBullet"/>
      </w:pPr>
      <w:r>
        <w:t>Testes automáticos sem hardware (tests/): heading, mixer e navegação; modo NAV validado com o ESP32 real a aceitar os comandos (malha fechada pelo simulador, sem motores).</w:t>
      </w:r>
    </w:p>
    <w:p>
      <w:r>
        <w:t>Fluxo de desenvolvimento: edição no PC → commit/push → git pull no Raspberry Pi; GitHub como fonte de verdade; branch main como principal. Repositório público com licença MIT e aviso de segurança.</w:t>
      </w:r>
    </w:p>
    <w:p>
      <w:pPr>
        <w:pStyle w:val="Heading2"/>
      </w:pPr>
      <w:r>
        <w:t>20.3 Kill-switch remoto — definição do caminho</w:t>
      </w:r>
    </w:p>
    <w:p>
      <w:r>
        <w:t>Avaliada e descartada a utilização de uma antena DVB (ex.: TW25): trata-se de uma antena de receção de televisão (banda UHF de broadcast), sem capacidade de transmissão nem função de corte. O kill-switch remoto exige um link de rádio com comando ou heartbeat cuja perda dispara o failsafe, mais a eletrónica de corte de potência. Opções em avaliação:</w:t>
      </w:r>
    </w:p>
    <w:p>
      <w:pPr>
        <w:pStyle w:val="ListBullet"/>
      </w:pPr>
      <w:r>
        <w:t>Sistema RC de hobby a 2,4 GHz (ex.: ELRS): emissor no operador, recetor no barco, canal dedicado a acionar o corte de alta corrente; failsafe do recetor corta a potência na perda de sinal. Solução mais simples e desenhada para o efeito.</w:t>
      </w:r>
    </w:p>
    <w:p>
      <w:pPr>
        <w:pStyle w:val="ListBullet"/>
      </w:pPr>
      <w:r>
        <w:t>Link LoRa (433/868 MHz) com heartbeat: maior alcance, mas exige desenvolver a lógica de failsafe; a antena tem de corresponder à banda do rádio.</w:t>
      </w:r>
    </w:p>
    <w:p>
      <w:r>
        <w:t>Até existir o corte remoto, mantêm-se as loop keys XT90 por ramo de propulsão como corte manual (secção 10.1) e a proibição de testes sem corda, potência limitada e supervisão direta.</w:t>
      </w:r>
    </w:p>
    <w:p>
      <w:pPr>
        <w:pStyle w:val="Heading2"/>
      </w:pPr>
      <w:r>
        <w:t>20.4 Estratégia de dados</w:t>
      </w:r>
    </w:p>
    <w:p>
      <w:pPr>
        <w:pStyle w:val="ListBullet"/>
      </w:pPr>
      <w:r>
        <w:t>A bordo: escrita sequencial (CSV ou registos binários de tamanho fixo) alimentada por um buffer circular em array estático; sem base de dados e sem alocação dinâmica no ciclo de tempo real; flush regular para sobreviver a cortes de energia.</w:t>
      </w:r>
    </w:p>
    <w:p>
      <w:pPr>
        <w:pStyle w:val="ListBullet"/>
      </w:pPr>
      <w:r>
        <w:t>Em terra: análise das sessões com SQLite (ficheiro único, sem servidor) para consultas sobre logs e, futuramente, metadados de vídeo sincronizados por timestamp.</w:t>
      </w:r>
    </w:p>
    <w:p>
      <w:pPr>
        <w:pStyle w:val="ListBullet"/>
      </w:pPr>
      <w:r>
        <w:t>Previsão de eficiência/autonomia: modelo físico de energia + regressão sobre os logs, dependente da medição real de corrente e tensão (ADS1015 + sensor de corrente); descartado o uso de LLM para esta função.</w:t>
      </w:r>
    </w:p>
    <w:p>
      <w:pPr>
        <w:pStyle w:val="Heading1"/>
      </w:pPr>
      <w:r>
        <w:t>21. Atualização de Segurança, Sense e Software — v1.12</w:t>
      </w:r>
    </w:p>
    <w:p>
      <w:pPr>
        <w:pStyle w:val="Heading2"/>
      </w:pPr>
      <w:r>
        <w:t>21.1 Kill-switch remoto — arquitetura fechada</w:t>
      </w:r>
    </w:p>
    <w:p>
      <w:r>
        <w:t>Esta secção fecha OPEN-008. O corte remoto é feito por relé na linha positiva de cada casco, instalado a jusante do fusível e da loop key, e comandado por um canal de rádio que não atravessa software do projeto.</w:t>
      </w:r>
    </w:p>
    <w:p>
      <w:pPr>
        <w:pStyle w:val="ListBullet"/>
      </w:pPr>
      <w:r>
        <w:t>Corte no POSITIVO, nunca no negativo. O negativo de cada casco é a referência de massa e o seu único caminho até à massa da eletrónica é o fio preto da ficha servo do ESC; cortá-lo obrigaria a corrente de retorno a procurar caminho por esse fio, dimensionado para miliamperes.</w:t>
      </w:r>
    </w:p>
    <w:p>
      <w:pPr>
        <w:pStyle w:val="ListBullet"/>
      </w:pPr>
      <w:r>
        <w:t>Hierarquia de proteção: fusível (40–50 A) &lt; relé (60–70 A) &lt; cabo (6 mm²). O fusível tem de ser o elo mais fraco, por ser o único componente desenhado para falhar de forma controlada.</w:t>
      </w:r>
    </w:p>
    <w:p>
      <w:pPr>
        <w:pStyle w:val="ListBullet"/>
      </w:pPr>
      <w:r>
        <w:t>Bobina de cada relé alimentada pela bateria do próprio casco, a montante dos contactos. Alimentá-las pela bateria da eletrónica custaria cerca de 35 % da autonomia desta (1,9 h → 1,3 h); pela bateria do casco custa 4–6 % por missão.</w:t>
      </w:r>
    </w:p>
    <w:p>
      <w:pPr>
        <w:pStyle w:val="ListBullet"/>
      </w:pPr>
      <w:r>
        <w:t>Um módulo RC-switch por casco (dois no total), para que a corrente das bobinas não atravesse a ponte pela massa da eletrónica e para não criar um ponto único de falha a comandar os dois cascos. Um único canal do recetor comanda ambos os módulos.</w:t>
      </w:r>
    </w:p>
    <w:p>
      <w:pPr>
        <w:pStyle w:val="ListBullet"/>
      </w:pPr>
      <w:r>
        <w:t>O canal do kill sai do recetor em PWM por hardware e vai direto ao módulo, sem passar pelo Raspberry Pi nem pelo ESP32. A razão é concreta: o PWM do ESP32 é gerado pelo periférico LEDC, em hardware, e se o firmware encravar (sem reiniciar) o sinal mantém-se com o último valor, sem que o failsafe de software chegue a correr.</w:t>
      </w:r>
    </w:p>
    <w:p>
      <w:pPr>
        <w:pStyle w:val="ListBullet"/>
      </w:pPr>
      <w:r>
        <w:t>Failsafe do recetor configurado por canal para abrir o relé na perda de link. Recetores que mantenham o último valor não são admissíveis nesta função.</w:t>
      </w:r>
    </w:p>
    <w:p>
      <w:pPr>
        <w:pStyle w:val="ListBullet"/>
      </w:pPr>
      <w:r>
        <w:t>As loop keys XT90-S mantêm-se e não são substituíveis pelo corte remoto: respondem a perguntas diferentes — a chave garante que é seguro pôr as mãos junto aos jatos, o rádio garante que o barco pára à distância.</w:t>
      </w:r>
    </w:p>
    <w:p>
      <w:r>
        <w:t>Efeito colateral favorável da arquitetura de três circuitos: o corte remoto atua apenas sobre a propulsão e deixa a eletrónica viva, preservando rádio, registo e capacidade de rearmar. Numa arquitetura de bateria única, cortar a propulsão apagaria o registo precisamente no instante que interessa analisar.</w:t>
      </w:r>
    </w:p>
    <w:p>
      <w:pPr>
        <w:pStyle w:val="Heading2"/>
      </w:pPr>
      <w:r>
        <w:t>21.2 Baterias, autonomia e regresso</w:t>
      </w:r>
    </w:p>
    <w:p>
      <w:r>
        <w:t>A bateria da eletrónica foi confirmada fisicamente como LiPo 3S 2200 mAh. O esquema elétrico v1.11 indica 2S 2200 mAh e está errado; a correção do esquema fica pendente. As secções 5.2 e 17.6 deste documento já indicavam 3S e permanecem válidas.</w:t>
      </w:r>
    </w:p>
    <w:p>
      <w:pPr>
        <w:pStyle w:val="ListBullet"/>
      </w:pPr>
      <w:r>
        <w:t>Energia útil estimada: 19,5 Wh (80 % de 24,4 Wh). Com o consumo estimado de 7,2 W já incluindo o recetor de rádio, resulta em cerca de 2,7 h.</w:t>
      </w:r>
    </w:p>
    <w:p>
      <w:pPr>
        <w:pStyle w:val="ListBullet"/>
      </w:pPr>
      <w:r>
        <w:t>Descoberta principal: as duas baterias esgotam-se em relógios diferentes. A da eletrónica consome-se com o tempo decorrido, independentemente de o barco andar; as de propulsão consomem-se apenas enquanto há impulso. Em qualquer cenário de utilização com paragens, deriva ou navegação lenta, a bateria da eletrónica esgota-se primeiro.</w:t>
      </w:r>
    </w:p>
    <w:p>
      <w:pPr>
        <w:pStyle w:val="ListBullet"/>
      </w:pPr>
      <w:r>
        <w:t>É também a falha mais grave das duas: ao esgotar-se, perdem-se rádio, registo e controlo em simultâneo, e o barco fica à deriva sem posição conhecida. O esgotamento da propulsão deixa o barco parado mas localizável.</w:t>
      </w:r>
    </w:p>
    <w:p>
      <w:pPr>
        <w:pStyle w:val="ListBullet"/>
      </w:pPr>
      <w:r>
        <w:t>Consequência de arquitetura: a bateria da eletrónica passa a ser monitorizada por ADC e a servir de gatilho de regresso. O barco aborta a missão e regressa abaixo de um limiar, sem depender de o operador reparar a tempo nem de o link estar disponível. Fecha parcialmente OPEN-006.</w:t>
      </w:r>
    </w:p>
    <w:p>
      <w:pPr>
        <w:pStyle w:val="ListBullet"/>
      </w:pPr>
      <w:r>
        <w:t>Esta decisão é também o que torna aceitável alimentar o recetor de rádio pela bateria da eletrónica: se esta morrer, os relés abrem e a propulsão é cortada — comportamento seguro, mas evitável pelo regresso antecipado.</w:t>
      </w:r>
    </w:p>
    <w:p>
      <w:pPr>
        <w:pStyle w:val="Heading2"/>
      </w:pPr>
      <w:r>
        <w:t>21.3 Sense — atribuição de canais e divisores</w:t>
      </w:r>
    </w:p>
    <w:p>
      <w:r>
        <w:t>O ADS1015 tem quatro entradas. A atribuição foi revista tendo em conta que um divisor resistivo custa cêntimos e um sensor de corrente custa euros: o recurso escasso é o canal, não o componente.</w:t>
      </w:r>
    </w:p>
    <w:p>
      <w:pPr>
        <w:pStyle w:val="ListBullet"/>
      </w:pPr>
      <w:r>
        <w:t>A0 — tensão do casco esquerdo (divisor). A1 — tensão do casco direito (divisor). A2 — tensão da bateria da eletrónica (divisor). A3 — corrente do casco esquerdo (ACS758-050U).</w:t>
      </w:r>
    </w:p>
    <w:p>
      <w:pPr>
        <w:pStyle w:val="ListBullet"/>
      </w:pPr>
      <w:r>
        <w:t>Instrumentar apenas um casco é aceitável para o modelo de energia. O desequilíbrio entre cascos foi medido em simulação: 0,0 % em linha reta, −1,6 % em ziguezague, +8,9 % na missão de demonstração e +13,6 % num percurso quadrado com todas as viragens para o mesmo lado. Medir um casco e duplicar dá um erro de cerca de 7 % no total, abaixo da incerteza atual da potência dos motores.</w:t>
      </w:r>
    </w:p>
    <w:p>
      <w:pPr>
        <w:pStyle w:val="ListBullet"/>
      </w:pPr>
      <w:r>
        <w:t>Limitação aceite: um jato obstruído no casco não instrumentado não é detetado diretamente. A queda de tensão sob carga serve de indicador indireto, calibrando no casco instrumentado a relação entre queda e corrente.</w:t>
      </w:r>
    </w:p>
    <w:p>
      <w:pPr>
        <w:pStyle w:val="ListBullet"/>
      </w:pPr>
      <w:r>
        <w:t>Divisores de 5 kΩ (superior) e 1 kΩ (inferior), k = 0,1667, aproveitando resistores já disponíveis. Uma bateria 3S carregada (12,6 V) dá 2,100 V à entrada, com fundo de escala de 24,6 V no PGA de ±4,096 V.</w:t>
      </w:r>
    </w:p>
    <w:p>
      <w:pPr>
        <w:pStyle w:val="ListBullet"/>
      </w:pPr>
      <w:r>
        <w:t>O condensador de filtro passa a 2,2 µF (e não 1 µF como na v1.11.1), porque a impedância de fonte baixou de 1,80 kΩ para 833 Ω; mantém-se o corte a cerca de 88 Hz.</w:t>
      </w:r>
    </w:p>
    <w:p>
      <w:pPr>
        <w:pStyle w:val="ListBullet"/>
      </w:pPr>
      <w:r>
        <w:t>A calibração de um ponto por canal continua obrigatória: o erro dominante é a tolerância dos resistores, não a resolução do conversor.</w:t>
      </w:r>
    </w:p>
    <w:p>
      <w:pPr>
        <w:pStyle w:val="Heading2"/>
      </w:pPr>
      <w:r>
        <w:t>21.4 Software — navegação por waypoints fechada</w:t>
      </w:r>
    </w:p>
    <w:p>
      <w:pPr>
        <w:pStyle w:val="ListBullet"/>
      </w:pPr>
      <w:r>
        <w:t>O modo NAV do main.py deixou de manter um rumo fixo e passa a seguir o bearing do waypoint atual fornecido pelo WaypointNav, fechando a navegação autónoma em simulação.</w:t>
      </w:r>
    </w:p>
    <w:p>
      <w:pPr>
        <w:pStyle w:val="ListBullet"/>
      </w:pPr>
      <w:r>
        <w:t>A lógica foi extraída para nav_step(), uma função sem qualquer I/O, o que a torna testável sem ESP32 nem GPS. O ciclo principal continua a exigir ligação série aberta para entrar em NAV.</w:t>
      </w:r>
    </w:p>
    <w:p>
      <w:pPr>
        <w:pStyle w:val="ListBullet"/>
      </w:pPr>
      <w:r>
        <w:t>Dezoito testes automáticos passam (heading 3, mixer 4, navegação 3, modo NAV 8), incluindo invariantes de segurança: comandos sempre em [0, 30], missão concluída sem propulsão residual e coerência entre o heartbeat e o failsafe do ESP32.</w:t>
      </w:r>
    </w:p>
    <w:p>
      <w:pPr>
        <w:pStyle w:val="ListBullet"/>
      </w:pPr>
      <w:r>
        <w:t>Fim de missão conduz a DISARMED com stop_motors() explícito, zerando a propulsão de forma ativa em vez de depender do temporizador do failsafe.</w:t>
      </w:r>
    </w:p>
    <w:p>
      <w:pPr>
        <w:pStyle w:val="ListBullet"/>
      </w:pPr>
      <w:r>
        <w:t>Limitação identificada: com Kp = 2,0 e teto de 30 %, o controlador satura acima de cerca de 10° de erro e comporta-se como um interruptor. O termo proporcional só afina o comportamento junto ao rumo pretendido; o ganho deverá ser reavaliado com dados reais do BNO055.</w:t>
      </w:r>
    </w:p>
    <w:p>
      <w:pPr>
        <w:pStyle w:val="Heading2"/>
      </w:pPr>
      <w:r>
        <w:t>21.5 Decisões em aberto acrescentadas nesta versão</w:t>
      </w:r>
    </w:p>
    <w:p>
      <w:pPr>
        <w:pStyle w:val="ListBullet"/>
      </w:pPr>
      <w:r>
        <w:t>OPEN-010 — comportamento do ESC ao perder sinal, a confirmar antes da compra.</w:t>
      </w:r>
    </w:p>
    <w:p>
      <w:pPr>
        <w:pStyle w:val="ListBullet"/>
      </w:pPr>
      <w:r>
        <w:t>OPEN-011 — sistema de rádio final: FlySky FS-i6X com iA6B (PWM e iBus) por orçamento, ou ELRS ER6 por alcance.</w:t>
      </w:r>
    </w:p>
    <w:p>
      <w:pPr>
        <w:pStyle w:val="ListBullet"/>
      </w:pPr>
      <w:r>
        <w:t>OPEN-012 — segundo ADS1015 para instrumentar o casco direito, adiável sem custo de redesenho.</w:t>
      </w:r>
    </w:p>
    <w:p>
      <w:pPr>
        <w:pStyle w:val="ListBullet"/>
      </w:pPr>
      <w:r>
        <w:t>Correção do esquema elétrico para indicar 3S 2200 mAh no circuito da caixa IP66.</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2026-07-17T02:27:54.3735613Z</dcterms:created>
  <dcterms:modified xsi:type="dcterms:W3CDTF">2026-07-17T02:27:54.3735613Z</dcterms:modified>
  <category/>
</coreProperties>
</file>