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13 de setembro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v1.13</w:t>
            </w:r>
          </w:p>
        </w:tc>
      </w:tr>
      <w:tr>
        <w:tc>
          <w:tcPr>
            <w:tcW w:type="dxa" w:w="2268"/>
            <w:vAlign w:val="center"/>
          </w:tcPr>
          <w:p>
            <w:r>
              <w:t>Data</w:t>
            </w:r>
          </w:p>
        </w:tc>
        <w:tc>
          <w:tcPr>
            <w:tcW w:type="dxa" w:w="6803"/>
            <w:vAlign w:val="center"/>
          </w:tcPr>
          <w:p>
            <w:r>
              <w:t>2026-09-13</w:t>
            </w:r>
          </w:p>
        </w:tc>
      </w:tr>
      <w:tr>
        <w:tc>
          <w:tcPr>
            <w:tcW w:type="dxa" w:w="2268"/>
            <w:vAlign w:val="center"/>
          </w:tcPr>
          <w:p>
            <w:r>
              <w:t>Estado</w:t>
            </w:r>
          </w:p>
        </w:tc>
        <w:tc>
          <w:tcPr>
            <w:tcW w:type="dxa" w:w="6803"/>
            <w:vAlign w:val="center"/>
          </w:tcPr>
          <w:p>
            <w:r>
              <w:t>Sense do ADS1015 e leitor de GPS implementados e cobertos por testes, ainda sem hardware. Ligação do GPS fechada (OPEN-005): UART do GPIO em /dev/serial0 a 9600. Ponto de regresso definido (fecha OPEN-006 na parte do ponto; o trajeto é linha reta em plano de água aberto e à vista). Telemetria em tempo real continua futura e passa a estar explicitamente dependente da escolha do rádio (OPEN-011). Firmware gravado no ESP32 e ack da trava de propulsão confirmado por observação em bancada a 6 de agosto. Barramento I2C configurado e documentado (secção 22.7). Primeira ligação do BNO055 sem leitura válida: defeito fechado a 15 de setembro — o módulo está avariado e vai ser substituído (secções 22.8 e 22.9).</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r>
        <w:tc>
          <w:tcPr>
            <w:tcW w:type="dxa" w:w="2436"/>
          </w:tcPr>
          <w:p>
            <w:r>
              <w:t>v1.8</w:t>
            </w:r>
          </w:p>
        </w:tc>
        <w:tc>
          <w:tcPr>
            <w:tcW w:type="dxa" w:w="2436"/>
          </w:tcPr>
          <w:p>
            <w:r>
              <w:t>2026-07-14</w:t>
            </w:r>
          </w:p>
        </w:tc>
        <w:tc>
          <w:tcPr>
            <w:tcW w:type="dxa" w:w="2436"/>
          </w:tcPr>
          <w:p>
            <w:r>
              <w:t>Gonçalo Martins da Silva</w:t>
            </w:r>
          </w:p>
        </w:tc>
        <w:tc>
          <w:tcPr>
            <w:tcW w:type="dxa" w:w="2436"/>
          </w:tcPr>
          <w:p>
            <w:r>
              <w:t>Pele de casco revista para híbrida após medição do modelo (proa em cunha 3D: contraplacado 3 mm só nas zonas planas, proa laminada em fibra); caixa de baterias em contraplacado de 3 mm com ripas e cotas corrigidas (extremo = 180 − 2×espessura); nova subsecção 18.4 com regras de segurança LiPo; orçamento de massa v1.8 (≈6,2 kg).</w:t>
            </w:r>
          </w:p>
        </w:tc>
      </w:tr>
      <w:tr>
        <w:tc>
          <w:tcPr>
            <w:tcW w:type="dxa" w:w="2436"/>
          </w:tcPr>
          <w:p>
            <w:r>
              <w:t>v1.9</w:t>
            </w:r>
          </w:p>
        </w:tc>
        <w:tc>
          <w:tcPr>
            <w:tcW w:type="dxa" w:w="2436"/>
          </w:tcPr>
          <w:p>
            <w:r>
              <w:t>2026-07-15</w:t>
            </w:r>
          </w:p>
        </w:tc>
        <w:tc>
          <w:tcPr>
            <w:tcW w:type="dxa" w:w="2436"/>
          </w:tcPr>
          <w:p>
            <w:r>
              <w:t>Gonçalo Martins da Silva</w:t>
            </w:r>
          </w:p>
        </w:tc>
        <w:tc>
          <w:tcPr>
            <w:tcW w:type="dxa" w:w="2436"/>
          </w:tcPr>
          <w:p>
            <w:r>
              <w:t>Integração da alimentação do Raspberry Pi 4: condensador eletrolítico e cabos soldados aos pinos GPIO; procedimento de validação USB-C para bateria/DC-DC; registo da corrupção lógica do microSD após corte de alimentação e recuperação por regravação do Raspberry Pi OS. Correção da referência residual da caixa de baterias de 9 mm para 3 mm reforçado.</w:t>
            </w:r>
          </w:p>
        </w:tc>
      </w:tr>
      <w:tr>
        <w:tc>
          <w:tcPr>
            <w:tcW w:type="dxa" w:w="2436"/>
          </w:tcPr>
          <w:p>
            <w:pPr>
              <w:spacing w:after="0"/>
            </w:pPr>
            <w:r>
              <w:t>v1.10</w:t>
            </w:r>
          </w:p>
        </w:tc>
        <w:tc>
          <w:tcPr>
            <w:tcW w:type="dxa" w:w="2436"/>
          </w:tcPr>
          <w:p>
            <w:pPr>
              <w:spacing w:after="0"/>
            </w:pPr>
            <w:r>
              <w:t>2026-07-17</w:t>
            </w:r>
          </w:p>
        </w:tc>
        <w:tc>
          <w:tcPr>
            <w:tcW w:type="dxa" w:w="2436"/>
          </w:tcPr>
          <w:p>
            <w:pPr>
              <w:spacing w:after="0"/>
            </w:pPr>
            <w:r>
              <w:t>Gonçalo Martins da Silva</w:t>
            </w:r>
          </w:p>
        </w:tc>
        <w:tc>
          <w:tcPr>
            <w:tcW w:type="dxa" w:w="2436"/>
          </w:tcPr>
          <w:p>
            <w:pPr>
              <w:spacing w:after="0"/>
            </w:pPr>
            <w:r>
              <w:t>Integração da arquitetura de segurança temporária da Fase 1 com loop key XT90, atualização de segurança, plano de testes, riscos, dimensionamento do fusível principal e estado do kill-switch remoto.</w:t>
            </w:r>
          </w:p>
        </w:tc>
      </w:tr>
      <w:tr>
        <w:tc>
          <w:tcPr>
            <w:tcW w:type="dxa" w:w="2436"/>
          </w:tcPr>
          <w:p>
            <w:pPr>
              <w:spacing w:after="0"/>
            </w:pPr>
            <w:r>
              <w:t>v1.11</w:t>
            </w:r>
          </w:p>
        </w:tc>
        <w:tc>
          <w:tcPr>
            <w:tcW w:type="dxa" w:w="2436"/>
          </w:tcPr>
          <w:p>
            <w:pPr>
              <w:spacing w:after="0"/>
            </w:pPr>
            <w:r>
              <w:t>2026-07-23</w:t>
            </w:r>
          </w:p>
        </w:tc>
        <w:tc>
          <w:tcPr>
            <w:tcW w:type="dxa" w:w="2436"/>
          </w:tcPr>
          <w:p>
            <w:pPr>
              <w:spacing w:after="0"/>
            </w:pPr>
            <w:r>
              <w:t>Gonçalo Martins da Silva</w:t>
            </w:r>
          </w:p>
        </w:tc>
        <w:tc>
          <w:tcPr>
            <w:tcW w:type="dxa" w:w="2436"/>
          </w:tcPr>
          <w:p>
            <w:pPr>
              <w:spacing w:after="0"/>
            </w:pPr>
            <w:r>
              <w:t>Consolidação v6/v6.1: baterias de propulsão alojadas nos cascos (z_G de ≈142 para ≈107 mm), segunda LiPo 5000, loop keys por ramo, blueprint madeira v6.1 (correção do túnel/caixa IP66, escotilhas com insertos M4 e junta de neopreno, sequências de serviço); estado do software: máquina de estados DISARMED/ARMED/NAV, heading hold, navegação por waypoints e logging CSV, validados em simulação com comunicação real ao ESP32; kill-switch remoto definido como RC 2,4 GHz ou LoRa com heartbeat; estratégia de dados: buffer circular + ficheiro sequencial a bordo, SQLite em terra.</w:t>
            </w:r>
          </w:p>
        </w:tc>
      </w:tr>
      <w:tr>
        <w:tc>
          <w:tcPr>
            <w:tcW w:type="dxa" w:w="2436"/>
          </w:tcPr>
          <w:p>
            <w:r>
              <w:t>v1.12</w:t>
            </w:r>
          </w:p>
        </w:tc>
        <w:tc>
          <w:tcPr>
            <w:tcW w:type="dxa" w:w="2436"/>
          </w:tcPr>
          <w:p>
            <w:r>
              <w:t>2026-07-28</w:t>
            </w:r>
          </w:p>
        </w:tc>
        <w:tc>
          <w:tcPr>
            <w:tcW w:type="dxa" w:w="2436"/>
          </w:tcPr>
          <w:p>
            <w:r>
              <w:t>Gonçalo Martins da Silva</w:t>
            </w:r>
          </w:p>
        </w:tc>
        <w:tc>
          <w:tcPr>
            <w:tcW w:type="dxa" w:w="2436"/>
          </w:tcPr>
          <w:p>
            <w:r>
              <w:t>Arquitetura do kill-switch remoto fechada (OPEN-008): corte por relé na linha positiva de cada casco, a jusante do fusível e da loop key, comandado por canal PWM de rádio que não atravessa o Pi nem o ESP32. Bateria da eletrónica confirmada como LiPo 3S 2200 mAh (o esquema elétrico v1.11 indica 2S — erro a corrigir) e identificada como o recurso crítico: esgota-se ao relógio e não ao andar, pelo que passa a ser monitorizada e a servir de gatilho de regresso. Sense do ADS1015 reatribuído a três tensões e uma corrente, com divisores 10k/2k. Modo NAV passa a seguir o bearing do WaypointNav; 18 testes automáticos.</w:t>
            </w:r>
          </w:p>
        </w:tc>
      </w:tr>
      <w:tr>
        <w:tc>
          <w:tcPr>
            <w:tcW w:type="dxa" w:w="2436"/>
          </w:tcPr>
          <w:p>
            <w:r>
              <w:t>v1.13</w:t>
            </w:r>
          </w:p>
        </w:tc>
        <w:tc>
          <w:tcPr>
            <w:tcW w:type="dxa" w:w="2436"/>
          </w:tcPr>
          <w:p>
            <w:r>
              <w:t>2026-09-14</w:t>
            </w:r>
          </w:p>
        </w:tc>
        <w:tc>
          <w:tcPr>
            <w:tcW w:type="dxa" w:w="2436"/>
          </w:tcPr>
          <w:p>
            <w:r>
              <w:t>Gonçalo Martins da Silva</w:t>
            </w:r>
          </w:p>
        </w:tc>
        <w:tc>
          <w:tcPr>
            <w:tcW w:type="dxa" w:w="2436"/>
          </w:tcPr>
          <w:p>
            <w:r>
              <w:t>Sense do ADS1015 implementado em software (PGA reafirmado a cada conversão, saturação tratada como ausência de medição, canal não instalado a devolver ausência e não zero) e gatilho de regresso implementado como guarda latching que recusa decidir sem calibração. Leitor de GPS NMEA com rejeição por checksum, satélites, HDOP, posição nula e idade do fix. OPEN-005 fechada: GPS na UART do GPIO. OPEN-006 fechada na parte do ponto de regresso, que passa a ser a posição registada no ARM a partir de fixes validados; trajeto em linha reta assumido como limitação desta fase. OPEN-007 mantida em aberto e ligada a OPEN-011. 149 testes em Python e 182 verificações em C++. Divisores de sense a 10k/2k em vez de 5k/1k, com o mesmo rácio de 1/6 e, portanto, sem qualquer alteração às tabelas de conversão; condensador de filtro recomendado passa a 1 µF. Acrescenta a configuração do barramento I2C no Raspberry Pi (dtparam de ativação e de baudrate, com a razão do clock stretching do BNO055) e o registo do defeito em aberto na primeira ligação dos sensores. Fecha o defeito da primeira ligação do BNO055 (módulo avariado) e acrescenta a nota de aquisição e integração do sensor de substituição, incluindo o link de I2C a fechar na placa da Devantech.</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(v1.8), entre 6,0 kg e 6,5 kg tal como configurado (cascos XPS com pele híbrida — contraplacado 3 mm nas zonas planas e proa laminada em fibra —, caixa de baterias em contraplacado de 3 mm com ripas e caixa de eletrónica IP66), com meta otimizada de ≈5,0 kg após aligeiramento das travessas.</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arquitetura fechada na v1.12 (OPEN-008) mas ainda por montar, por decisão de sequência: primeiro pôr o sistema a funcionar com o barco preso e ao alcance da mão, onde a loop key basta como corte manual. Continua obrigatório antes de qualquer ensaio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6,0–6,5 kg (orçamento de massa v1.8: pele híbrida 3 mm/fibra, caixa de baterias 3 mm com ripas, caixa IP66); meta otimizada ≈5,0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br/>
        <w:t xml:space="preserve">    Loop Key (manual kill)</w:t>
        <w:br/>
        <w:t xml:space="preserve">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pPr>
              <w:spacing w:after="0"/>
            </w:pPr>
            <w:r>
              <w:t>100 A</w:t>
            </w:r>
          </w:p>
        </w:tc>
        <w:tc>
          <w:tcPr>
            <w:tcW w:type="dxa" w:w="3402"/>
            <w:vAlign w:val="center"/>
          </w:tcPr>
          <w:p>
            <w:pPr>
              <w:spacing w:after="0"/>
            </w:pPr>
            <w:r>
              <w:t>Estimativa baseada em dimensionamento teórico (2× ESC 40A); valor a validar após medições reais de corrente (TEST-XXX)</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≈1,9 kg (travessas maciças 0,95 kg; caixa de baterias em 3 mm com ripas ≈0,30 kg; placa base 0,27 kg; inserts, coberturas e longarinas 0,35 kg), pele dos cascos em contraplacado de 3 mm nas zonas planas ≈0,95 kg, laminação da proa + fita de fibra nas arestas/fundo + selagem epóxi ≈0,40 kg, cascos XPS ≈0,74 kg, caixa de eletrónica IP66 (204×155×100) ≈0,40 kg, baterias ≈0,57 kg, propulsão (motores, waterjets, ESCs) ≈0,47 kg, eletrónica ≈0,14 kg, cablagem/conduíte/bucins/fusíveis/busbars ≈0,45 kg e fixações/vedantes ≈0,20 kg — total ≈6,2 kg tal como configurado (intervalo 6,0–6,5 kg), com meta de ≈5,0 kg aligeirando as travessas (tubo de alumínio 20×20 ou furos) e otimizando a pele (aberturas no convés sob as caixas). Com os 2 motores combinados (600 W), o rácio potência/peso é ≈97 W/kg a 6,2 kg e ≈110–120 W/kg na meta otimizada. Conclusão de compatibilidade: a 6,2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6,2 kg é ≈35 mm (área de flutuação 0,176 m²; ≈6 mm por kg), o que favorece a submersão das admissões dos waterjets e mantém ≈111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UART do GPIO (/dev/serial0), TX/RX cruzados + 3V3 + GND</w:t>
            </w:r>
          </w:p>
        </w:tc>
        <w:tc>
          <w:tcPr>
            <w:tcW w:type="dxa" w:w="3402"/>
            <w:vAlign w:val="center"/>
          </w:tcPr>
          <w:p>
            <w:r>
              <w:t>Posição para navegação por waypoints e para o ponto de regresso. 9600 8N1, NMEA. Fecha OPEN-005.</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Tensão dos dois cascos e da bateria da eletrónica (divisores 10k/2k) e corrente do casco esquerdo (ACS758-050U, por instalar). PGA obrigatoriamente a ±4,096 V.</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r>
        <w:tc>
          <w:tcPr>
            <w:tcW w:type="dxa" w:w="1417"/>
            <w:vAlign w:val="center"/>
          </w:tcPr>
          <w:p>
            <w:pPr>
              <w:spacing w:after="0"/>
            </w:pPr>
            <w:r>
              <w:t>SAFE-007</w:t>
            </w:r>
          </w:p>
        </w:tc>
        <w:tc>
          <w:tcPr>
            <w:tcW w:type="dxa" w:w="3402"/>
            <w:vAlign w:val="center"/>
          </w:tcPr>
          <w:p>
            <w:pPr>
              <w:spacing w:after="0"/>
            </w:pPr>
            <w:r>
              <w:t>Falha total do sistema (software ou comunicação)</w:t>
            </w:r>
          </w:p>
        </w:tc>
        <w:tc>
          <w:tcPr>
            <w:tcW w:type="dxa" w:w="4535"/>
            <w:vAlign w:val="center"/>
          </w:tcPr>
          <w:p>
            <w:pPr>
              <w:spacing w:after="0"/>
            </w:pPr>
            <w:r>
              <w:t>Corte manual imediato de energia através de loop key</w:t>
            </w:r>
          </w:p>
        </w:tc>
      </w:tr>
    </w:tbl>
    <w:p/>
    <w:p>
      <w:pPr>
        <w:pStyle w:val="Heading3"/>
      </w:pPr>
      <w:r>
        <w:t>10.1 Arquitetura de Segurança Temporária — Fase 1</w:t>
      </w:r>
    </w:p>
    <w:p>
      <w:r>
        <w:t>Durante a Fase 1, na ausência de kill-switch físico/remoto independente, o sistema utiliza uma solução de corte manual baseada em conector XT90 (loop key).</w:t>
      </w:r>
    </w:p>
    <w:p>
      <w:r>
        <w:t>Arquitetura:</w:t>
      </w:r>
    </w:p>
    <w:p>
      <w:r>
        <w:t>Bateria → Loop Key → Fusível principal → Distribuição → ESCs</w:t>
      </w:r>
    </w:p>
    <w:p>
      <w:r>
        <w:t>Função:</w:t>
      </w:r>
    </w:p>
    <w:p>
      <w:r>
        <w:t>- A loop key atua como interruptor manual de emergência</w:t>
      </w:r>
    </w:p>
    <w:p>
      <w:r>
        <w:t>- Sem loop key inserida → sistema sem alimentação</w:t>
      </w:r>
    </w:p>
    <w:p>
      <w:r>
        <w:t>- Inserção da loop key → sistema energizado</w:t>
      </w:r>
    </w:p>
    <w:p>
      <w:r>
        <w:t>Limitações:</w:t>
      </w:r>
    </w:p>
    <w:p>
      <w:r>
        <w:t>- Não permite corte remoto</w:t>
      </w:r>
    </w:p>
    <w:p>
      <w:r>
        <w:t>- Requer presença do operador</w:t>
      </w:r>
    </w:p>
    <w:p>
      <w:r>
        <w:t>- Não substitui kill-switch dedicado</w:t>
      </w:r>
    </w:p>
    <w:p>
      <w:r>
        <w:t>Regras operacionais:</w:t>
      </w:r>
    </w:p>
    <w:p>
      <w:r>
        <w:t>- Testes apenas em bancada ou com sistema fisicamente contido</w:t>
      </w:r>
    </w:p>
    <w:p>
      <w:r>
        <w:t>- Potência limitada durante testes iniciais</w:t>
      </w:r>
    </w:p>
    <w:p>
      <w:r>
        <w:t>- Operador sempre junto ao sistema</w:t>
      </w:r>
    </w:p>
    <w:p>
      <w:r>
        <w:t>- Proibido testar em água sem sistema de recuperação (corda)</w:t>
      </w:r>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r>
        <w:tc>
          <w:tcPr>
            <w:tcW w:type="dxa" w:w="1417"/>
            <w:vAlign w:val="center"/>
          </w:tcPr>
          <w:p>
            <w:pPr>
              <w:spacing w:after="0"/>
            </w:pPr>
            <w:r>
              <w:t>TEST-011</w:t>
            </w:r>
          </w:p>
        </w:tc>
        <w:tc>
          <w:tcPr>
            <w:tcW w:type="dxa" w:w="2268"/>
            <w:vAlign w:val="center"/>
          </w:tcPr>
          <w:p>
            <w:pPr>
              <w:spacing w:after="0"/>
            </w:pPr>
            <w:r>
              <w:t>Corte manual de energia</w:t>
            </w:r>
          </w:p>
        </w:tc>
        <w:tc>
          <w:tcPr>
            <w:tcW w:type="dxa" w:w="3402"/>
            <w:vAlign w:val="center"/>
          </w:tcPr>
          <w:p>
            <w:pPr>
              <w:spacing w:after="0"/>
            </w:pPr>
            <w:r>
              <w:t>Verificar comportamento do sistema ao remover loop key</w:t>
            </w:r>
          </w:p>
        </w:tc>
        <w:tc>
          <w:tcPr>
            <w:tcW w:type="dxa" w:w="3969"/>
            <w:vAlign w:val="center"/>
          </w:tcPr>
          <w:p>
            <w:pPr>
              <w:spacing w:after="0"/>
            </w:pPr>
            <w:r>
              <w:t>Motores devem parar imediatamente sem comportamento errático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r>
        <w:tc>
          <w:tcPr>
            <w:tcW w:type="dxa" w:w="1247"/>
            <w:vAlign w:val="center"/>
          </w:tcPr>
          <w:p>
            <w:pPr>
              <w:spacing w:after="0"/>
            </w:pPr>
            <w:r>
              <w:t>RISK-009</w:t>
            </w:r>
          </w:p>
        </w:tc>
        <w:tc>
          <w:tcPr>
            <w:tcW w:type="dxa" w:w="2948"/>
            <w:vAlign w:val="center"/>
          </w:tcPr>
          <w:p>
            <w:pPr>
              <w:spacing w:after="0"/>
            </w:pPr>
            <w:r>
              <w:t>Corte de energia sob carga</w:t>
            </w:r>
          </w:p>
        </w:tc>
        <w:tc>
          <w:tcPr>
            <w:tcW w:type="dxa" w:w="1247"/>
            <w:vAlign w:val="center"/>
          </w:tcPr>
          <w:p>
            <w:pPr>
              <w:spacing w:after="0"/>
            </w:pPr>
            <w:r>
              <w:t>Média</w:t>
            </w:r>
          </w:p>
        </w:tc>
        <w:tc>
          <w:tcPr>
            <w:tcW w:type="dxa" w:w="1417"/>
            <w:vAlign w:val="center"/>
          </w:tcPr>
          <w:p>
            <w:pPr>
              <w:spacing w:after="0"/>
            </w:pPr>
            <w:r>
              <w:t>Alto</w:t>
            </w:r>
          </w:p>
        </w:tc>
        <w:tc>
          <w:tcPr>
            <w:tcW w:type="dxa" w:w="4535"/>
            <w:vAlign w:val="center"/>
          </w:tcPr>
          <w:p>
            <w:pPr>
              <w:spacing w:after="0"/>
            </w:pPr>
            <w:r>
              <w:t>Possível comportamento imprevisível dos ESCs ao remover alimentação; mitigar com testes progressivos e potência limitada</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r>
        <w:tc>
          <w:tcPr>
            <w:tcW w:type="dxa" w:w="1701"/>
            <w:vAlign w:val="center"/>
          </w:tcPr>
          <w:p>
            <w:r>
              <w:t>Segurança</w:t>
            </w:r>
          </w:p>
        </w:tc>
        <w:tc>
          <w:tcPr>
            <w:tcW w:type="dxa" w:w="2835"/>
            <w:vAlign w:val="center"/>
          </w:tcPr>
          <w:p>
            <w:r>
              <w:t>Loop key XT90-S (anti-spark) + fêmea</w:t>
            </w:r>
          </w:p>
        </w:tc>
        <w:tc>
          <w:tcPr>
            <w:tcW w:type="dxa" w:w="1417"/>
            <w:vAlign w:val="center"/>
          </w:tcPr>
          <w:p>
            <w:r>
              <w:t>2</w:t>
            </w:r>
          </w:p>
        </w:tc>
        <w:tc>
          <w:tcPr>
            <w:tcW w:type="dxa" w:w="4535"/>
            <w:vAlign w:val="center"/>
          </w:tcPr>
          <w:p>
            <w:r>
              <w:t>Corte manual por casco; um polo (positivo).</w:t>
            </w:r>
          </w:p>
        </w:tc>
      </w:tr>
      <w:tr>
        <w:tc>
          <w:tcPr>
            <w:tcW w:type="dxa" w:w="1701"/>
            <w:vAlign w:val="center"/>
          </w:tcPr>
          <w:p>
            <w:r>
              <w:t>Segurança</w:t>
            </w:r>
          </w:p>
        </w:tc>
        <w:tc>
          <w:tcPr>
            <w:tcW w:type="dxa" w:w="2835"/>
            <w:vAlign w:val="center"/>
          </w:tcPr>
          <w:p>
            <w:r>
              <w:t>Relé 60–70 A</w:t>
            </w:r>
          </w:p>
        </w:tc>
        <w:tc>
          <w:tcPr>
            <w:tcW w:type="dxa" w:w="1417"/>
            <w:vAlign w:val="center"/>
          </w:tcPr>
          <w:p>
            <w:r>
              <w:t>2</w:t>
            </w:r>
          </w:p>
        </w:tc>
        <w:tc>
          <w:tcPr>
            <w:tcW w:type="dxa" w:w="4535"/>
            <w:vAlign w:val="center"/>
          </w:tcPr>
          <w:p>
            <w:r>
              <w:t>Corte remoto no positivo; acima do fusível.</w:t>
            </w:r>
          </w:p>
        </w:tc>
      </w:tr>
      <w:tr>
        <w:tc>
          <w:tcPr>
            <w:tcW w:type="dxa" w:w="1701"/>
            <w:vAlign w:val="center"/>
          </w:tcPr>
          <w:p>
            <w:r>
              <w:t>Segurança</w:t>
            </w:r>
          </w:p>
        </w:tc>
        <w:tc>
          <w:tcPr>
            <w:tcW w:type="dxa" w:w="2835"/>
            <w:vAlign w:val="center"/>
          </w:tcPr>
          <w:p>
            <w:r>
              <w:t>Módulo RC-switch (servo→relé)</w:t>
            </w:r>
          </w:p>
        </w:tc>
        <w:tc>
          <w:tcPr>
            <w:tcW w:type="dxa" w:w="1417"/>
            <w:vAlign w:val="center"/>
          </w:tcPr>
          <w:p>
            <w:r>
              <w:t>2</w:t>
            </w:r>
          </w:p>
        </w:tc>
        <w:tc>
          <w:tcPr>
            <w:tcW w:type="dxa" w:w="4535"/>
            <w:vAlign w:val="center"/>
          </w:tcPr>
          <w:p>
            <w:r>
              <w:t>Um por casco, mantendo os cascos isolados.</w:t>
            </w:r>
          </w:p>
        </w:tc>
      </w:tr>
      <w:tr>
        <w:tc>
          <w:tcPr>
            <w:tcW w:type="dxa" w:w="1701"/>
            <w:vAlign w:val="center"/>
          </w:tcPr>
          <w:p>
            <w:r>
              <w:t>Comunicação</w:t>
            </w:r>
          </w:p>
        </w:tc>
        <w:tc>
          <w:tcPr>
            <w:tcW w:type="dxa" w:w="2835"/>
            <w:vAlign w:val="center"/>
          </w:tcPr>
          <w:p>
            <w:r>
              <w:t>Recetor de rádio com saídas PWM + série</w:t>
            </w:r>
          </w:p>
        </w:tc>
        <w:tc>
          <w:tcPr>
            <w:tcW w:type="dxa" w:w="1417"/>
            <w:vAlign w:val="center"/>
          </w:tcPr>
          <w:p>
            <w:r>
              <w:t>1</w:t>
            </w:r>
          </w:p>
        </w:tc>
        <w:tc>
          <w:tcPr>
            <w:tcW w:type="dxa" w:w="4535"/>
            <w:vAlign w:val="center"/>
          </w:tcPr>
          <w:p>
            <w:r>
              <w:t>Canal PWM para o kill; série para waypoints.</w:t>
            </w:r>
          </w:p>
        </w:tc>
      </w:tr>
      <w:tr>
        <w:tc>
          <w:tcPr>
            <w:tcW w:type="dxa" w:w="1701"/>
            <w:vAlign w:val="center"/>
          </w:tcPr>
          <w:p>
            <w:r>
              <w:t>Comunicação</w:t>
            </w:r>
          </w:p>
        </w:tc>
        <w:tc>
          <w:tcPr>
            <w:tcW w:type="dxa" w:w="2835"/>
            <w:vAlign w:val="center"/>
          </w:tcPr>
          <w:p>
            <w:r>
              <w:t>Emissor de rádio</w:t>
            </w:r>
          </w:p>
        </w:tc>
        <w:tc>
          <w:tcPr>
            <w:tcW w:type="dxa" w:w="1417"/>
            <w:vAlign w:val="center"/>
          </w:tcPr>
          <w:p>
            <w:r>
              <w:t>1</w:t>
            </w:r>
          </w:p>
        </w:tc>
        <w:tc>
          <w:tcPr>
            <w:tcW w:type="dxa" w:w="4535"/>
            <w:vAlign w:val="center"/>
          </w:tcPr>
          <w:p>
            <w:r>
              <w:t>Manípulo físico de duas posições para o kill.</w:t>
            </w:r>
          </w:p>
        </w:tc>
      </w:tr>
      <w:tr>
        <w:tc>
          <w:tcPr>
            <w:tcW w:type="dxa" w:w="1701"/>
            <w:vAlign w:val="center"/>
          </w:tcPr>
          <w:p>
            <w:r>
              <w:t>Sensores</w:t>
            </w:r>
          </w:p>
        </w:tc>
        <w:tc>
          <w:tcPr>
            <w:tcW w:type="dxa" w:w="2835"/>
            <w:vAlign w:val="center"/>
          </w:tcPr>
          <w:p>
            <w:r>
              <w:t>Sensor de corrente ACS758-050U</w:t>
            </w:r>
          </w:p>
        </w:tc>
        <w:tc>
          <w:tcPr>
            <w:tcW w:type="dxa" w:w="1417"/>
            <w:vAlign w:val="center"/>
          </w:tcPr>
          <w:p>
            <w:r>
              <w:t>1</w:t>
            </w:r>
          </w:p>
        </w:tc>
        <w:tc>
          <w:tcPr>
            <w:tcW w:type="dxa" w:w="4535"/>
            <w:vAlign w:val="center"/>
          </w:tcPr>
          <w:p>
            <w:r>
              <w:t>Um casco por agora; Hall isolado, 60 mV/A.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Fechado — 3S 5000 mAh por casco para propulsão; 3S 2200 mAh para eletrónica, esta última confirmada fisicamente e monitorizada por ADC.</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Fechado — UART do GPIO em /dev/serial0 a 9600 8N1, com o TX do módulo em GPIO15 e o RX em GPIO14. A UART ficou livre quando o ESP32 passou para USB (OPEN-004), e usá-la evita um segundo /dev/ttyUSB* a disputar nome com o ESP32. No Pi 4 exige dtoverlay=disable-bt para que serial0 seja a PL011 e não a mini-UART, cujo baud varia com o relógio do core.</w:t>
            </w:r>
          </w:p>
        </w:tc>
      </w:tr>
      <w:tr>
        <w:tc>
          <w:tcPr>
            <w:tcW w:type="dxa" w:w="1417"/>
            <w:vAlign w:val="center"/>
          </w:tcPr>
          <w:p>
            <w:r>
              <w:t>OPEN-006</w:t>
            </w:r>
          </w:p>
        </w:tc>
        <w:tc>
          <w:tcPr>
            <w:tcW w:type="dxa" w:w="4535"/>
            <w:vAlign w:val="center"/>
          </w:tcPr>
          <w:p>
            <w:r>
              <w:t>Estratégia de Return-To-Home</w:t>
            </w:r>
          </w:p>
        </w:tc>
        <w:tc>
          <w:tcPr>
            <w:tcW w:type="dxa" w:w="2835"/>
            <w:vAlign w:val="center"/>
          </w:tcPr>
          <w:p>
            <w:r>
              <w:t>Fechado na parte do ponto; trajeto assumido como limitação da Fase 1. O gatilho é a tensão da bateria da eletrónica. O ponto de regresso é a posição registada uma única vez no instante do ARM, a partir da média de fixes validados, e nunca reescrita durante a missão. O trajeto é linha reta até esse ponto, admissível apenas em plano de água aberto e à vista, por não haver deteção de obstáculos na Fase 1. Ver secção 22.3.</w:t>
            </w:r>
          </w:p>
        </w:tc>
      </w:tr>
      <w:tr>
        <w:tc>
          <w:tcPr>
            <w:tcW w:type="dxa" w:w="1417"/>
            <w:vAlign w:val="center"/>
          </w:tcPr>
          <w:p>
            <w:r>
              <w:t>OPEN-007</w:t>
            </w:r>
          </w:p>
        </w:tc>
        <w:tc>
          <w:tcPr>
            <w:tcW w:type="dxa" w:w="4535"/>
            <w:vAlign w:val="center"/>
          </w:tcPr>
          <w:p>
            <w:r>
              <w:t>Telemetria em tempo real</w:t>
            </w:r>
          </w:p>
        </w:tc>
        <w:tc>
          <w:tcPr>
            <w:tcW w:type="dxa" w:w="2835"/>
            <w:vAlign w:val="center"/>
          </w:tcPr>
          <w:p>
            <w:r>
              <w:t>Futura — e dependente de OPEN-011. O registo de bordo existe (CSV por sessão); o que não existe é ligação de retorno, protocolo ou estação em terra. A escolha do rádio decide o custo: com ELRS/CRSF a telemetria vem no mesmo link que faz o corte, com FlySky iA6B fica limitada aos sensores de iBus. Ver secção 22.4.</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Fechado — relé no positivo de cada casco (60–70 A, acima do fusível), bobina alimentada pela bateria do próprio casco, comandada por módulo RC-switch a partir de um canal PWM do recetor. O caminho de corte não passa pelo Raspberry Pi nem pelo ESP32. Loop keys XT90-S mantidas como corte manual.</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r>
        <w:tc>
          <w:tcPr>
            <w:tcW w:type="dxa" w:w="3249"/>
          </w:tcPr>
          <w:p>
            <w:r>
              <w:t>OPEN-010</w:t>
            </w:r>
          </w:p>
        </w:tc>
        <w:tc>
          <w:tcPr>
            <w:tcW w:type="dxa" w:w="3249"/>
          </w:tcPr>
          <w:p>
            <w:r>
              <w:t>Comportamento do ESC ao perder sinal (pára ou mantém o último valor)</w:t>
            </w:r>
          </w:p>
        </w:tc>
        <w:tc>
          <w:tcPr>
            <w:tcW w:type="dxa" w:w="3249"/>
          </w:tcPr>
          <w:p>
            <w:r>
              <w:t>A confirmar na ficha antes da compra — determina se um corte ao nível do sinal seria sequer admissível.</w:t>
            </w:r>
          </w:p>
        </w:tc>
      </w:tr>
      <w:tr>
        <w:tc>
          <w:tcPr>
            <w:tcW w:type="dxa" w:w="3249"/>
          </w:tcPr>
          <w:p>
            <w:r>
              <w:t>OPEN-011</w:t>
            </w:r>
          </w:p>
        </w:tc>
        <w:tc>
          <w:tcPr>
            <w:tcW w:type="dxa" w:w="3249"/>
          </w:tcPr>
          <w:p>
            <w:r>
              <w:t>Sistema de rádio final</w:t>
            </w:r>
          </w:p>
        </w:tc>
        <w:tc>
          <w:tcPr>
            <w:tcW w:type="dxa" w:w="3249"/>
          </w:tcPr>
          <w:p>
            <w:r>
              <w:t>Em aberto — FlySky FS-i6X + iA6B (PWM + iBus, ~60 €) por orçamento, ou ELRS (ER6, 29,90 €) por alcance.</w:t>
            </w:r>
          </w:p>
        </w:tc>
      </w:tr>
      <w:tr>
        <w:tc>
          <w:tcPr>
            <w:tcW w:type="dxa" w:w="3249"/>
          </w:tcPr>
          <w:p>
            <w:r>
              <w:t>OPEN-012</w:t>
            </w:r>
          </w:p>
        </w:tc>
        <w:tc>
          <w:tcPr>
            <w:tcW w:type="dxa" w:w="3249"/>
          </w:tcPr>
          <w:p>
            <w:r>
              <w:t>Segundo ADS1015 para instrumentar o casco direito</w:t>
            </w:r>
          </w:p>
        </w:tc>
        <w:tc>
          <w:tcPr>
            <w:tcW w:type="dxa" w:w="3249"/>
          </w:tcPr>
          <w:p>
            <w:r>
              <w:t>Adiado — endereço I2C alternativo pelo pino ADDR permite acrescentar sem alterar cablagem nem código.</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6,0–6,5 kg (v1.8) resulta dos volumes do modelo v4 corrigidos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uma pele híbrida: contraplacado de 3 mm colado nas zonas planas (faces laterais, fundo, convés e popa, na zona prismática X 200–800 mm) e laminação em fibra de vidro + epóxi na proa (X 0–200 mm), onde a medição do modelo confirmou uma cunha tridimensional — a largura afunila de 109 mm para ≈3 mm em planta, além dos chanfros de perfil — sobre a qual contraplacado plano não assenta sem facetagem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utiliza contraplacado de 3 mm com ripas e reforços locais, conforme definido na secção 18.4.</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p>
      <w:pPr>
        <w:pStyle w:val="Heading2"/>
      </w:pPr>
      <w:r>
        <w:t>18.4 Caixa de baterias em contraplacado de 3 mm e segurança LiPo</w:t>
      </w:r>
    </w:p>
    <w:p>
      <w:r>
        <w:t>A caixa de baterias passa de contraplacado de 9 mm para contraplacado de 3 mm com ripas de reforço (cantos verticais em ripa de 8×8 a 10×10 mm; duas ripas no fundo; duas ripas na face inferior da tampa alinhadas com os pontos de fixação da caixa IP66), reduzindo a massa de ≈0,63 kg para ≈0,30 kg. As cotas dos painéis dependem da espessura das paredes (extremo = 180 − 2×espessura): laterais 230×81, extremos 174×81, fundo 224×174, tampa 230×180. Parafusos apenas em zonas com reforço local (dupla camada de 3 mm, anilhas largas ou insertos); o fundo apoia na placa base do barco.</w:t>
      </w:r>
    </w:p>
    <w:p>
      <w:pPr>
        <w:pStyle w:val="ListBullet"/>
      </w:pPr>
      <w:r>
        <w:t>A caixa de baterias não deve ser hermética: em caso de falha de uma célula LiPo há libertação de gases, e a saída de cabos (furo com passa-fios de borracha e laço de gotejamento, sem vedação a silicone) funciona como respiro.</w:t>
      </w:r>
    </w:p>
    <w:p>
      <w:pPr>
        <w:pStyle w:val="ListBullet"/>
      </w:pPr>
      <w:r>
        <w:t>O carregamento das baterias é sempre efetuado fora do barco e da caixa, em saco ou superfície ignífuga.</w:t>
      </w:r>
    </w:p>
    <w:p>
      <w:pPr>
        <w:pStyle w:val="ListBullet"/>
      </w:pPr>
      <w:r>
        <w:t>O porta-fusível principal permanece acessível sem desmontar a retenção das baterias (espuma no fundo, batentes e uma cinta de velcro por bateria, sobre zonas reforçadas).</w:t>
      </w:r>
    </w:p>
    <w:p>
      <w:pPr>
        <w:pStyle w:val="ListBullet"/>
      </w:pPr>
      <w:r>
        <w:t>Critério de aceitação: caixa esquadrejada, sem flexão preocupante do fundo ou da tampa com a caixa IP66 montada, baterias imobilizadas, madeira e topos selados com epóxi, caixa removível para manutenção.</w:t>
      </w:r>
    </w:p>
    <w:p>
      <w:pPr>
        <w:pStyle w:val="Heading1"/>
      </w:pPr>
      <w:r>
        <w:t>19. Atualização da Alimentação do Raspberry Pi — v1.9</w:t>
      </w:r>
    </w:p>
    <w:p>
      <w:pPr>
        <w:pStyle w:val="Heading2"/>
      </w:pPr>
      <w:r>
        <w:t>19.1 Integração física da alimentação</w:t>
      </w:r>
    </w:p>
    <w:p>
      <w:r>
        <w:t>O Raspberry Pi 4 é alimentado pelo conversor DC-DC através do conector GPIO. O positivo de 5 V é distribuído pelos pinos físicos 2 e 4 e o GND pelos pinos físicos 6 e 14. Os dois contactos por polaridade repartem a corrente e melhoram a robustez da ligação.</w:t>
      </w:r>
    </w:p>
    <w:p>
      <w:r>
        <w:t>Os cabos foram soldados aos pinos do Raspberry Pi e receberam isolamento e alívio de tensão. Foi instalado um condensador eletrolítico de 470–1000 µF, com tensão nominal mínima de 10 V, junto ao ponto de entrega dos 5 V, para apoiar a estabilidade perante picos de corrente.</w:t>
      </w:r>
    </w:p>
    <w:p>
      <w:r>
        <w:t>A entrada USB-C fica reservada para configuração e diagnóstico. É proibida a alimentação simultânea pela entrada USB-C e pelos pinos GPIO, evitando colocar duas fontes diretamente sobre a mesma linha de 5 V.</w:t>
      </w:r>
    </w:p>
    <w:p>
      <w:pPr>
        <w:pStyle w:val="Heading2"/>
      </w:pPr>
      <w:r>
        <w:t>19.2 Procedimento de validação</w:t>
      </w:r>
    </w:p>
    <w:p>
      <w:pPr>
        <w:pStyle w:val="ListNumber"/>
      </w:pPr>
      <w:r>
        <w:t>Arrancar inicialmente o Raspberry Pi apenas por USB-C, sem ESP32, sensores ou ESCs ligados, e confirmar o acesso por SSH.</w:t>
      </w:r>
    </w:p>
    <w:p>
      <w:pPr>
        <w:pStyle w:val="ListNumber"/>
      </w:pPr>
      <w:r>
        <w:t>Encerrar o sistema com sudo poweroff e aguardar o fim da atividade do cartão microSD antes de remover o USB-C.</w:t>
      </w:r>
    </w:p>
    <w:p>
      <w:pPr>
        <w:pStyle w:val="ListNumber"/>
      </w:pPr>
      <w:r>
        <w:t>Confirmar que o USB-C está completamente desligado e arrancar exclusivamente através da bateria de eletrónica e do conversor DC-DC.</w:t>
      </w:r>
    </w:p>
    <w:p>
      <w:pPr>
        <w:pStyle w:val="ListNumber"/>
      </w:pPr>
      <w:r>
        <w:t>Executar vcgencmd get_throttled. O critério inicial de aceitação é throttled=0x0.</w:t>
      </w:r>
    </w:p>
    <w:p>
      <w:pPr>
        <w:pStyle w:val="ListNumber"/>
      </w:pPr>
      <w:r>
        <w:t>Executar uptime e consultar dmesg para detetar avisos de under-voltage, voltage ou throttling.</w:t>
      </w:r>
    </w:p>
    <w:p>
      <w:pPr>
        <w:pStyle w:val="ListNumber"/>
      </w:pPr>
      <w:r>
        <w:t>Manter o Raspberry Pi em funcionamento durante 10–15 minutos, repetir as verificações e só depois ligar o ESP32 por USB.</w:t>
      </w:r>
    </w:p>
    <w:p>
      <w:pPr>
        <w:pStyle w:val="Heading2"/>
      </w:pPr>
      <w:r>
        <w:t>19.3 Incidente do cartão microSD</w:t>
      </w:r>
    </w:p>
    <w:p>
      <w:r>
        <w:t>Durante o primeiro ensaio da alimentação pelos pinos GPIO, a alimentação foi interrompida antes de o sistema concluir o arranque e sem um encerramento controlado. Após o corte, o Raspberry Pi deixou de ficar acessível por SSH e não apareceu de forma fiável na rede local.</w:t>
      </w:r>
    </w:p>
    <w:p>
      <w:r>
        <w:t>O cartão microSD continuou fisicamente detetável no computador e a partição bootfs de arranque permaneceu acessível. O diagnóstico aponta para corrupção lógica de ficheiros ou perda da configuração do Raspberry Pi OS, e não para destruição física do cartão ou dano elétrico confirmado no Raspberry Pi.</w:t>
      </w:r>
    </w:p>
    <w:p>
      <w:r>
        <w:t>O Raspberry Pi OS foi regravado através do Raspberry Pi Imager, com reposição do hostname sailsafe-pi, utilizador, Wi-Fi e SSH. O acesso remoto voltou a ficar disponível quando o Raspberry Pi foi alimentado por USB-C.</w:t>
      </w:r>
    </w:p>
    <w:p>
      <w:pPr>
        <w:pStyle w:val="Heading2"/>
      </w:pPr>
      <w:r>
        <w:t>19.4 Regras operacionais de proteção do sistema</w:t>
      </w:r>
    </w:p>
    <w:p>
      <w:pPr>
        <w:pStyle w:val="ListBullet"/>
      </w:pPr>
      <w:r>
        <w:t>Não interromper deliberadamente a alimentação durante o arranque ou durante atividade intensa do LED ACT.</w:t>
      </w:r>
    </w:p>
    <w:p>
      <w:pPr>
        <w:pStyle w:val="ListBullet"/>
      </w:pPr>
      <w:r>
        <w:t>Utilizar sudo poweroff antes de cortar a alimentação sempre que existir acesso ao sistema.</w:t>
      </w:r>
    </w:p>
    <w:p>
      <w:pPr>
        <w:pStyle w:val="ListBullet"/>
      </w:pPr>
      <w:r>
        <w:t>Não interpretar apenas os LEDs como validação elétrica: o LED vermelho confirma presença de alimentação e o LED verde indica atividade do armazenamento, mas a aceitação depende também de vcgencmd get_throttled e dos registos do sistema.</w:t>
      </w:r>
    </w:p>
    <w:p>
      <w:pPr>
        <w:pStyle w:val="ListBullet"/>
      </w:pPr>
      <w:r>
        <w:t>Manter cópias de segurança da configuração e do software do projeto no repositório GitHub, permitindo regravar o sistema sem perder trabalho.</w:t>
      </w:r>
    </w:p>
    <w:p>
      <w:pPr>
        <w:pStyle w:val="ListBullet"/>
      </w:pPr>
      <w:r>
        <w:t>Considerar numa evolução futura um circuito de shutdown controlado ou reserva de energia suficiente para concluir o encerramento após deteção de perda da alimentação principal.</w:t>
      </w:r>
    </w:p>
    <w:p>
      <w:pPr>
        <w:pStyle w:val="Heading1"/>
      </w:pPr>
      <w:r>
        <w:t>20. Atualização de Arquitetura Mecânica, Software e Segurança — v1.11</w:t>
      </w:r>
    </w:p>
    <w:p>
      <w:pPr>
        <w:pStyle w:val="Heading2"/>
      </w:pPr>
      <w:r>
        <w:t>20.1 Arquitetura mecânica v6.1 — baterias nos cascos</w:t>
      </w:r>
    </w:p>
    <w:p>
      <w:r>
        <w:t>A revisão v6/v6.1 (blueprint madeira v6.1, 5 folhas) transfere as baterias de propulsão para alojamentos dentro dos cascos e elimina a placa base e a caixa central de baterias, reduzindo o centro de gravidade de ≈142 mm para ≈107 mm sem lastro. Elementos principais:</w:t>
      </w:r>
    </w:p>
    <w:p>
      <w:pPr>
        <w:pStyle w:val="ListBullet"/>
      </w:pPr>
      <w:r>
        <w:t>Alojamentos das baterias nos cascos: centro X=341, Y=±123, fundo a z=45 (≈6 mm acima da linha de água WL=39); forro interior em contraplacado de 3 mm selado com epóxi (o LiPo nunca contacta o XPS).</w:t>
      </w:r>
    </w:p>
    <w:p>
      <w:pPr>
        <w:pStyle w:val="ListBullet"/>
      </w:pPr>
      <w:r>
        <w:t>Escotilhas de serviço 185×85 no convés, com reforço perimetral (2.ª camada, abertura útil 155×55), 6 insertos roscados M4 de latão por escotilha, parafusos de orelhas M4 em nylon, junta de neopreno de 3 mm colada à tampa e respiro por 2 entalhes de 2 mm no rebordo (compartimento não hermético, regra 18.4).</w:t>
      </w:r>
    </w:p>
    <w:p>
      <w:pPr>
        <w:pStyle w:val="ListBullet"/>
      </w:pPr>
      <w:r>
        <w:t>Caixa IP66 204×155 pousada ao nível do convés (fundo z=152, topo z=252, centro X=354), sobre 4 calços colados e retida por 2 ripas aparafusadas às faces de T1/T2. Correção v6 validada em 3D: o túnel entre cascos (118 mm) é mais estreito do que a caixa (155 mm), pelo que a caixa não pode descer abaixo do convés.</w:t>
      </w:r>
    </w:p>
    <w:p>
      <w:pPr>
        <w:pStyle w:val="ListBullet"/>
      </w:pPr>
      <w:r>
        <w:t>Travessas T1/T2/T3 (350×45×40) com centros em X = 222,5 / 485 / 663 — T2 recolocada em X=485 para receber os alojamentos e a caixa IP66 no vão T1–T2 (217,5 mm).</w:t>
      </w:r>
    </w:p>
    <w:p>
      <w:pPr>
        <w:pStyle w:val="ListBullet"/>
      </w:pPr>
      <w:r>
        <w:t>Pele em contraplacado marítimo de 3 mm nas zonas planas; proa (X 0–200, cunha 3D) laminada em fibra de vidro 200 g/m² + epóxi (2 camadas); transom inserts em contraplacado de 9–10 mm; lista de materiais consolidada na folha 5 do blueprint.</w:t>
      </w:r>
    </w:p>
    <w:p>
      <w:r>
        <w:t>Sequência de serviço das baterias: retirar as 2 chaves → abrir escotilhas → retirar as baterias pela patilha de webbing → carregar fora do barco. Montagem: bateria + cabos → fechar tampas (aperto manual em cruz) → ligar eletrónica → aguardar neutro do ESP32 → inserir chaves.</w:t>
      </w:r>
    </w:p>
    <w:p>
      <w:pPr>
        <w:pStyle w:val="Heading2"/>
      </w:pPr>
      <w:r>
        <w:t>20.2 Estado do software (validado em bancada/simulação)</w:t>
      </w:r>
    </w:p>
    <w:p>
      <w:r>
        <w:t>O software do Raspberry Pi está organizado em packages (communication, control, telemetry, tests) com o main.py como orquestrador. Estado em 2026-07-23:</w:t>
      </w:r>
    </w:p>
    <w:p>
      <w:pPr>
        <w:pStyle w:val="ListBullet"/>
      </w:pPr>
      <w:r>
        <w:t>SerialLink (communication): ligação série robusta ao ESP32 — tolera ESP32 ausente, buffer de linhas completas, descarte do lixo de arranque, STOP garantido no fecho.</w:t>
      </w:r>
    </w:p>
    <w:p>
      <w:pPr>
        <w:pStyle w:val="ListBullet"/>
      </w:pPr>
      <w:r>
        <w:t>Máquina de estados DISARMED ↔ ARMED / NAV: arranque sempre em DISARMED; ARMED com heartbeat 0/0 a 5 Hz; STOP com prioridade absoluta; perda/regresso da ligação série nunca rearma sozinho. Timeout do failsafe do ESP32 medido em ≈1,1 s (heartbeat de 200 ms dá margem confortável).</w:t>
      </w:r>
    </w:p>
    <w:p>
      <w:pPr>
        <w:pStyle w:val="ListBullet"/>
      </w:pPr>
      <w:r>
        <w:t>Heading hold (control/heading.py): normalização do erro angular para (−180°, 180°] e controlador proporcional com saturação; mixer throttle+steer → L/R com teto de 30% alinhado com o PERCENT_MAX_SAFE do firmware.</w:t>
      </w:r>
    </w:p>
    <w:p>
      <w:pPr>
        <w:pStyle w:val="ListBullet"/>
      </w:pPr>
      <w:r>
        <w:t>Navegação por waypoints (control/navigation.py): haversine, bearing e WaypointNav com raio de chegada; validada em ciclo fechado sintético (SimulatedBoat) no PC e no Pi.</w:t>
      </w:r>
    </w:p>
    <w:p>
      <w:pPr>
        <w:pStyle w:val="ListBullet"/>
      </w:pPr>
      <w:r>
        <w:t>Logging (telemetry/logger.py): um CSV por sessão com timestamp ao milissegundo e flush imediato; eventos BOOT/SERIAL/STATE/TX/RX/STOP/HEADING/SHUTDOWN.</w:t>
      </w:r>
    </w:p>
    <w:p>
      <w:pPr>
        <w:pStyle w:val="ListBullet"/>
      </w:pPr>
      <w:r>
        <w:t>Testes automáticos sem hardware (tests/): heading, mixer e navegação; modo NAV validado com o ESP32 real a aceitar os comandos (malha fechada pelo simulador, sem motores).</w:t>
      </w:r>
    </w:p>
    <w:p>
      <w:r>
        <w:t>Fluxo de desenvolvimento: edição no PC → commit/push → git pull no Raspberry Pi; GitHub como fonte de verdade; branch main como principal. Repositório público com licença MIT e aviso de segurança.</w:t>
      </w:r>
    </w:p>
    <w:p>
      <w:pPr>
        <w:pStyle w:val="Heading2"/>
      </w:pPr>
      <w:r>
        <w:t>20.3 Kill-switch remoto — definição do caminho</w:t>
      </w:r>
    </w:p>
    <w:p>
      <w:r>
        <w:t>Avaliada e descartada a utilização de uma antena DVB (ex.: TW25): trata-se de uma antena de receção de televisão (banda UHF de broadcast), sem capacidade de transmissão nem função de corte. O kill-switch remoto exige um link de rádio com comando ou heartbeat cuja perda dispara o failsafe, mais a eletrónica de corte de potência. Opções em avaliação:</w:t>
      </w:r>
    </w:p>
    <w:p>
      <w:pPr>
        <w:pStyle w:val="ListBullet"/>
      </w:pPr>
      <w:r>
        <w:t>Sistema RC de hobby a 2,4 GHz (ex.: ELRS): emissor no operador, recetor no barco, canal dedicado a acionar o corte de alta corrente; failsafe do recetor corta a potência na perda de sinal. Solução mais simples e desenhada para o efeito.</w:t>
      </w:r>
    </w:p>
    <w:p>
      <w:pPr>
        <w:pStyle w:val="ListBullet"/>
      </w:pPr>
      <w:r>
        <w:t>Link LoRa (433/868 MHz) com heartbeat: maior alcance, mas exige desenvolver a lógica de failsafe; a antena tem de corresponder à banda do rádio.</w:t>
      </w:r>
    </w:p>
    <w:p>
      <w:r>
        <w:t>Até existir o corte remoto, mantêm-se as loop keys XT90 por ramo de propulsão como corte manual (secção 10.1) e a proibição de testes sem corda, potência limitada e supervisão direta.</w:t>
      </w:r>
    </w:p>
    <w:p>
      <w:pPr>
        <w:pStyle w:val="Heading2"/>
      </w:pPr>
      <w:r>
        <w:t>20.4 Estratégia de dados</w:t>
      </w:r>
    </w:p>
    <w:p>
      <w:pPr>
        <w:pStyle w:val="ListBullet"/>
      </w:pPr>
      <w:r>
        <w:t>A bordo: escrita sequencial (CSV ou registos binários de tamanho fixo) alimentada por um buffer circular em array estático; sem base de dados e sem alocação dinâmica no ciclo de tempo real; flush regular para sobreviver a cortes de energia.</w:t>
      </w:r>
    </w:p>
    <w:p>
      <w:pPr>
        <w:pStyle w:val="ListBullet"/>
      </w:pPr>
      <w:r>
        <w:t>Em terra: análise das sessões com SQLite (ficheiro único, sem servidor) para consultas sobre logs e, futuramente, metadados de vídeo sincronizados por timestamp.</w:t>
      </w:r>
    </w:p>
    <w:p>
      <w:pPr>
        <w:pStyle w:val="ListBullet"/>
      </w:pPr>
      <w:r>
        <w:t>Previsão de eficiência/autonomia: modelo físico de energia + regressão sobre os logs, dependente da medição real de corrente e tensão (ADS1015 + sensor de corrente); descartado o uso de LLM para esta função.</w:t>
      </w:r>
    </w:p>
    <w:p>
      <w:pPr>
        <w:pStyle w:val="Heading1"/>
      </w:pPr>
      <w:r>
        <w:t>21. Atualização de Segurança, Sense e Software — v1.12</w:t>
      </w:r>
    </w:p>
    <w:p>
      <w:pPr>
        <w:pStyle w:val="Heading2"/>
      </w:pPr>
      <w:r>
        <w:t>21.1 Kill-switch remoto — arquitetura fechada</w:t>
      </w:r>
    </w:p>
    <w:p>
      <w:r>
        <w:t>Esta secção fecha OPEN-008. O corte remoto é feito por relé na linha positiva de cada casco, instalado a jusante do fusível e da loop key, e comandado por um canal de rádio que não atravessa software do projeto.</w:t>
      </w:r>
    </w:p>
    <w:p>
      <w:pPr>
        <w:pStyle w:val="ListBullet"/>
      </w:pPr>
      <w:r>
        <w:t>Corte no POSITIVO, nunca no negativo. O negativo de cada casco é a referência de massa e o seu único caminho até à massa da eletrónica é o fio preto da ficha servo do ESC; cortá-lo obrigaria a corrente de retorno a procurar caminho por esse fio, dimensionado para miliamperes.</w:t>
      </w:r>
    </w:p>
    <w:p>
      <w:pPr>
        <w:pStyle w:val="ListBullet"/>
      </w:pPr>
      <w:r>
        <w:t>Hierarquia de proteção: fusível (40–50 A) &lt; relé (60–70 A) &lt; cabo (6 mm²). O fusível tem de ser o elo mais fraco, por ser o único componente desenhado para falhar de forma controlada.</w:t>
      </w:r>
    </w:p>
    <w:p>
      <w:pPr>
        <w:pStyle w:val="ListBullet"/>
      </w:pPr>
      <w:r>
        <w:t>Bobina de cada relé alimentada pela bateria do próprio casco, a montante dos contactos. Alimentá-las pela bateria da eletrónica custaria cerca de 35 % da autonomia desta (1,9 h → 1,3 h); pela bateria do casco custa 4–6 % por missão.</w:t>
      </w:r>
    </w:p>
    <w:p>
      <w:pPr>
        <w:pStyle w:val="ListBullet"/>
      </w:pPr>
      <w:r>
        <w:t>Um módulo RC-switch por casco (dois no total), para que a corrente das bobinas não atravesse a ponte pela massa da eletrónica e para não criar um ponto único de falha a comandar os dois cascos. Um único canal do recetor comanda ambos os módulos.</w:t>
      </w:r>
    </w:p>
    <w:p>
      <w:pPr>
        <w:pStyle w:val="ListBullet"/>
      </w:pPr>
      <w:r>
        <w:t>O canal do kill sai do recetor em PWM por hardware e vai direto ao módulo, sem passar pelo Raspberry Pi nem pelo ESP32. A razão é concreta: o PWM do ESP32 é gerado pelo periférico LEDC, em hardware, e se o firmware encravar (sem reiniciar) o sinal mantém-se com o último valor, sem que o failsafe de software chegue a correr.</w:t>
      </w:r>
    </w:p>
    <w:p>
      <w:pPr>
        <w:pStyle w:val="ListBullet"/>
      </w:pPr>
      <w:r>
        <w:t>Failsafe do recetor configurado por canal para abrir o relé na perda de link. Recetores que mantenham o último valor não são admissíveis nesta função.</w:t>
      </w:r>
    </w:p>
    <w:p>
      <w:pPr>
        <w:pStyle w:val="ListBullet"/>
      </w:pPr>
      <w:r>
        <w:t>As loop keys XT90-S mantêm-se e não são substituíveis pelo corte remoto: respondem a perguntas diferentes — a chave garante que é seguro pôr as mãos junto aos jatos, o rádio garante que o barco pára à distância.</w:t>
      </w:r>
    </w:p>
    <w:p>
      <w:r>
        <w:t>Efeito colateral favorável da arquitetura de três circuitos: o corte remoto atua apenas sobre a propulsão e deixa a eletrónica viva, preservando rádio, registo e capacidade de rearmar. Numa arquitetura de bateria única, cortar a propulsão apagaria o registo precisamente no instante que interessa analisar.</w:t>
      </w:r>
    </w:p>
    <w:p>
      <w:pPr>
        <w:pStyle w:val="Heading2"/>
      </w:pPr>
      <w:r>
        <w:t>21.2 Baterias, autonomia e regresso</w:t>
      </w:r>
    </w:p>
    <w:p>
      <w:r>
        <w:t>A bateria da eletrónica foi confirmada fisicamente como LiPo 3S 2200 mAh. O esquema elétrico v1.11 indica 2S 2200 mAh e está errado; a correção do esquema fica pendente. As secções 5.2 e 17.6 deste documento já indicavam 3S e permanecem válidas.</w:t>
      </w:r>
    </w:p>
    <w:p>
      <w:pPr>
        <w:pStyle w:val="ListBullet"/>
      </w:pPr>
      <w:r>
        <w:t>Energia útil estimada: 19,5 Wh (80 % de 24,4 Wh). Com o consumo estimado de 7,2 W já incluindo o recetor de rádio, resulta em cerca de 2,7 h.</w:t>
      </w:r>
    </w:p>
    <w:p>
      <w:pPr>
        <w:pStyle w:val="ListBullet"/>
      </w:pPr>
      <w:r>
        <w:t>Descoberta principal: as duas baterias esgotam-se em relógios diferentes. A da eletrónica consome-se com o tempo decorrido, independentemente de o barco andar; as de propulsão consomem-se apenas enquanto há impulso. Em qualquer cenário de utilização com paragens, deriva ou navegação lenta, a bateria da eletrónica esgota-se primeiro.</w:t>
      </w:r>
    </w:p>
    <w:p>
      <w:pPr>
        <w:pStyle w:val="ListBullet"/>
      </w:pPr>
      <w:r>
        <w:t>É também a falha mais grave das duas: ao esgotar-se, perdem-se rádio, registo e controlo em simultâneo, e o barco fica à deriva sem posição conhecida. O esgotamento da propulsão deixa o barco parado mas localizável.</w:t>
      </w:r>
    </w:p>
    <w:p>
      <w:pPr>
        <w:pStyle w:val="ListBullet"/>
      </w:pPr>
      <w:r>
        <w:t>Consequência de arquitetura: a bateria da eletrónica passa a ser monitorizada por ADC e a servir de gatilho de regresso. O barco aborta a missão e regressa abaixo de um limiar, sem depender de o operador reparar a tempo nem de o link estar disponível. Fecha parcialmente OPEN-006.</w:t>
      </w:r>
    </w:p>
    <w:p>
      <w:pPr>
        <w:pStyle w:val="ListBullet"/>
      </w:pPr>
      <w:r>
        <w:t>Esta decisão é também o que torna aceitável alimentar o recetor de rádio pela bateria da eletrónica: se esta morrer, os relés abrem e a propulsão é cortada — comportamento seguro, mas evitável pelo regresso antecipado.</w:t>
      </w:r>
    </w:p>
    <w:p>
      <w:pPr>
        <w:pStyle w:val="Heading2"/>
      </w:pPr>
      <w:r>
        <w:t>21.3 Sense — atribuição de canais e divisores</w:t>
      </w:r>
    </w:p>
    <w:p>
      <w:r>
        <w:t>O ADS1015 tem quatro entradas. A atribuição foi revista tendo em conta que um divisor resistivo custa cêntimos e um sensor de corrente custa euros: o recurso escasso é o canal, não o componente.</w:t>
      </w:r>
    </w:p>
    <w:p>
      <w:pPr>
        <w:pStyle w:val="ListBullet"/>
      </w:pPr>
      <w:r>
        <w:t>A0 — tensão do casco esquerdo (divisor). A1 — tensão do casco direito (divisor). A2 — tensão da bateria da eletrónica (divisor). A3 — corrente do casco esquerdo (ACS758-050U).</w:t>
      </w:r>
    </w:p>
    <w:p>
      <w:pPr>
        <w:pStyle w:val="ListBullet"/>
      </w:pPr>
      <w:r>
        <w:t>Instrumentar apenas um casco é aceitável para o modelo de energia. O desequilíbrio entre cascos foi medido em simulação: 0,0 % em linha reta, −1,6 % em ziguezague, +8,9 % na missão de demonstração e +13,6 % num percurso quadrado com todas as viragens para o mesmo lado. Medir um casco e duplicar dá um erro de cerca de 7 % no total, abaixo da incerteza atual da potência dos motores.</w:t>
      </w:r>
    </w:p>
    <w:p>
      <w:pPr>
        <w:pStyle w:val="ListBullet"/>
      </w:pPr>
      <w:r>
        <w:t>Limitação aceite: um jato obstruído no casco não instrumentado não é detetado diretamente. A queda de tensão sob carga serve de indicador indireto, calibrando no casco instrumentado a relação entre queda e corrente.</w:t>
      </w:r>
    </w:p>
    <w:p>
      <w:pPr>
        <w:pStyle w:val="ListBullet"/>
      </w:pPr>
      <w:r>
        <w:t>Divisores de 5 kΩ (superior) e 1 kΩ (inferior), k = 0,1667, aproveitando resistores já disponíveis. Uma bateria 3S carregada (12,6 V) dá 2,100 V à entrada, com fundo de escala de 24,6 V no PGA de ±4,096 V.</w:t>
      </w:r>
    </w:p>
    <w:p>
      <w:pPr>
        <w:pStyle w:val="ListBullet"/>
      </w:pPr>
      <w:r>
        <w:t>O condensador de filtro passa a 2,2 µF (e não 1 µF como na v1.11.1), porque a impedância de fonte baixou de 1,80 kΩ para 833 Ω; mantém-se o corte a cerca de 88 Hz.</w:t>
      </w:r>
    </w:p>
    <w:p>
      <w:pPr>
        <w:pStyle w:val="ListBullet"/>
      </w:pPr>
      <w:r>
        <w:t>A calibração de um ponto por canal continua obrigatória: o erro dominante é a tolerância dos resistores, não a resolução do conversor.</w:t>
      </w:r>
    </w:p>
    <w:p>
      <w:pPr>
        <w:pStyle w:val="Heading2"/>
      </w:pPr>
      <w:r>
        <w:t>21.4 Software — navegação por waypoints fechada</w:t>
      </w:r>
    </w:p>
    <w:p>
      <w:pPr>
        <w:pStyle w:val="ListBullet"/>
      </w:pPr>
      <w:r>
        <w:t>O modo NAV do main.py deixou de manter um rumo fixo e passa a seguir o bearing do waypoint atual fornecido pelo WaypointNav, fechando a navegação autónoma em simulação.</w:t>
      </w:r>
    </w:p>
    <w:p>
      <w:pPr>
        <w:pStyle w:val="ListBullet"/>
      </w:pPr>
      <w:r>
        <w:t>A lógica foi extraída para nav_step(), uma função sem qualquer I/O, o que a torna testável sem ESP32 nem GPS. O ciclo principal continua a exigir ligação série aberta para entrar em NAV.</w:t>
      </w:r>
    </w:p>
    <w:p>
      <w:pPr>
        <w:pStyle w:val="ListBullet"/>
      </w:pPr>
      <w:r>
        <w:t>Dezoito testes automáticos passam (heading 3, mixer 4, navegação 3, modo NAV 8), incluindo invariantes de segurança: comandos sempre em [0, 30], missão concluída sem propulsão residual e coerência entre o heartbeat e o failsafe do ESP32.</w:t>
      </w:r>
    </w:p>
    <w:p>
      <w:pPr>
        <w:pStyle w:val="ListBullet"/>
      </w:pPr>
      <w:r>
        <w:t>Fim de missão conduz a DISARMED com stop_motors() explícito, zerando a propulsão de forma ativa em vez de depender do temporizador do failsafe.</w:t>
      </w:r>
    </w:p>
    <w:p>
      <w:pPr>
        <w:pStyle w:val="ListBullet"/>
      </w:pPr>
      <w:r>
        <w:t>Limitação identificada: com Kp = 2,0 e teto de 30 %, o controlador satura acima de cerca de 10° de erro e comporta-se como um interruptor. O termo proporcional só afina o comportamento junto ao rumo pretendido; o ganho deverá ser reavaliado com dados reais do BNO055.</w:t>
      </w:r>
    </w:p>
    <w:p>
      <w:pPr>
        <w:pStyle w:val="Heading2"/>
      </w:pPr>
      <w:r>
        <w:t>21.5 Decisões em aberto acrescentadas nesta versão</w:t>
      </w:r>
    </w:p>
    <w:p>
      <w:pPr>
        <w:pStyle w:val="ListBullet"/>
      </w:pPr>
      <w:r>
        <w:t>OPEN-010 — comportamento do ESC ao perder sinal, a confirmar antes da compra.</w:t>
      </w:r>
    </w:p>
    <w:p>
      <w:pPr>
        <w:pStyle w:val="ListBullet"/>
      </w:pPr>
      <w:r>
        <w:t>OPEN-011 — sistema de rádio final: FlySky FS-i6X com iA6B (PWM e iBus) por orçamento, ou ELRS ER6 por alcance.</w:t>
      </w:r>
    </w:p>
    <w:p>
      <w:pPr>
        <w:pStyle w:val="ListBullet"/>
      </w:pPr>
      <w:r>
        <w:t>OPEN-012 — segundo ADS1015 para instrumentar o casco direito, adiável sem custo de redesenho.</w:t>
      </w:r>
    </w:p>
    <w:p>
      <w:pPr>
        <w:pStyle w:val="ListBullet"/>
      </w:pPr>
      <w:r>
        <w:t>Correção do esquema elétrico para indicar 3S 2200 mAh no circuito da caixa IP66.</w:t>
      </w:r>
    </w:p>
    <w:p>
      <w:pPr>
        <w:pStyle w:val="Heading1"/>
      </w:pPr>
      <w:r>
        <w:t>22. Atualização de Sense, Navegação e Regresso — v1.13</w:t>
      </w:r>
    </w:p>
    <w:p>
      <w:pPr/>
      <w:r>
        <w:t>Esta versão transforma em software duas partes que até aqui só existiam como documento — o sense do ADS1015 e a leitura de posição — e fecha duas decisões que passaram a ser urgentes quando os sensores foram montados fisicamente: por onde entra o GPS e o que é, ao certo, o ponto de regresso. Nenhuma destas implementações viu ainda o seu sensor: a secção 22.5 diz o que está verificado e o que não está.</w:t>
      </w:r>
    </w:p>
    <w:p>
      <w:pPr>
        <w:pStyle w:val="Heading2"/>
      </w:pPr>
      <w:r>
        <w:t>22.1 Sense do ADS1015 — da especificação ao código</w:t>
      </w:r>
    </w:p>
    <w:p>
      <w:pPr/>
      <w:r>
        <w:t>Implementa o documento SAILSAFE_sense_v1_11_1.md. O driver do conversor (sensors/ads1015.py) está separado da interpretação dos canais (sensors/power_sense.py) porque um depende do chip e o outro da cablagem, e as duas coisas mudam em alturas diferentes.</w:t>
      </w:r>
    </w:p>
    <w:p>
      <w:pPr/>
      <w:r>
        <w:t>Os divisores passam de 5k/1k a 10k/2k (revisão 3 do documento de sense, 14 de setembro), por ser o par efetivamente em stock. O rácio não muda: 2/(10+2) é o mesmo 1/6, pelo que o fundo de escala (24,6 V), a resolução (12 mV) e o limite de saturação com o ganho errado (12,29 V) ficam todos iguais, e o código não muda um número. Alteram-se apenas as duas grandezas que dependem dos valores absolutos: a impedância de fonte duplica para 1667 Ω, pelo que o condensador de filtro passa de 2,2 µF a 1 µF para o mesmo corte de cerca de 90 Hz, e a corrente permanente por divisor cai de 2,10 mA para 1,05 mA.</w:t>
      </w:r>
    </w:p>
    <w:p>
      <w:pPr>
        <w:pStyle w:val="ListBullet"/>
      </w:pPr>
      <w:r>
        <w:t>O PGA é reescrito a cada conversão e não uma vez no arranque. O ADS1015 não guarda configuração: qualquer reset — brownout, cabo de I2C tocado, o rail a oscilar no arranque de um ESC — devolve-o ao ganho por omissão de ±2,048 V, onde os divisores de 10k/2k saturam a 12,29 V referidos à bateria, abaixo de uma 3S carregada. Como cada conversão single-shot já exige uma escrita ao registo de configuração, reafirmar o ganho nessa escrita não custa nada.</w:t>
      </w:r>
    </w:p>
    <w:p>
      <w:pPr>
        <w:pStyle w:val="ListBullet"/>
      </w:pPr>
      <w:r>
        <w:t>Saturação é tratada como ausência de medição e não como valor. Uma contagem no topo da escala não significa "muita tensão", significa "isto está fora do que consigo medir"; devolver o fundo de escala referido à bateria seria converter ausência de informação em informação, que é o mesmo defeito que a confirmação do STOP existe para evitar.</w:t>
      </w:r>
    </w:p>
    <w:p>
      <w:pPr>
        <w:pStyle w:val="ListBullet"/>
      </w:pPr>
      <w:r>
        <w:t>Um canal não instalado devolve ausência, nunca zero. O ACS758 do canal A3 ainda não foi adquirido. Um zero seria indistinguível de "casco parado, sem consumo" — exatamente a leitura que se espera de um barco à deriva.</w:t>
      </w:r>
    </w:p>
    <w:p>
      <w:pPr>
        <w:pStyle w:val="ListBullet"/>
      </w:pPr>
      <w:r>
        <w:t>A calibração de um ponto por canal é condição para decidir, não recomendação. Com resistores de 5 % o erro a 12,6 V é de ±1,09 V, maior do que a distância entre "cheia" e "no limite"; um limiar aplicado a números por calibrar decide ao acaso. Os fatores vivem em software/raspberry_pi/config/calibration.json e, na sua ausência, as leituras continuam a ser produzidas mas ficam marcadas como não calibradas.</w:t>
      </w:r>
    </w:p>
    <w:p>
      <w:pPr/>
      <w:r>
        <w:t>O gatilho de regresso da v1.12 passa a ter implementação em safety/battery_guard.py, com três propriedades que decorrem da natureza da falha e não da conveniência do código:</w:t>
      </w:r>
    </w:p>
    <w:p>
      <w:pPr>
        <w:pStyle w:val="ListBullet"/>
      </w:pPr>
      <w:r>
        <w:t>É latching. Uma bateria descarregada recupera tensão assim que a carga alivia; sem trava, o barco oscilaria entre abortar e continuar, de cada vez com menos energia. É a mesma regra da trava de propulsão do ESP32: nenhum caminho leva de "parado por falha" a "a andar" sem uma decisão explícita pelo meio.</w:t>
      </w:r>
    </w:p>
    <w:p>
      <w:pPr>
        <w:pStyle w:val="ListBullet"/>
      </w:pPr>
      <w:r>
        <w:t>Tem debounce. O arranque de um ESC afunda o rail por instantes; um único valor abaixo do limiar é um transitório e não uma bateria vazia.</w:t>
      </w:r>
    </w:p>
    <w:p>
      <w:pPr>
        <w:pStyle w:val="ListBullet"/>
      </w:pPr>
      <w:r>
        <w:t>Ficar sem leitura conta como motivo para regressar. Sem tensão medida, o barco perde precisamente o aviso que o faria voltar a tempo; continuar às cegas troca uma certeza pequena — voltar mais cedo do que era preciso — por uma incerteza grande, que é não voltar.</w:t>
      </w:r>
    </w:p>
    <w:p>
      <w:pPr/>
      <w:r>
        <w:t>O limiar de regresso continua por fixar, deliberadamente: sai da medição do consumo real da eletrónica, que ainda não foi feita. A classe recusa ser construída sem ele em vez de assumir um valor plausível.</w:t>
      </w:r>
    </w:p>
    <w:p>
      <w:pPr>
        <w:pStyle w:val="Heading2"/>
      </w:pPr>
      <w:r>
        <w:t>22.2 Ligação do GPS — fecha OPEN-005</w:t>
      </w:r>
    </w:p>
    <w:p>
      <w:pPr/>
      <w:r>
        <w:t>O GPS NEO-8M entra pela UART do GPIO, em /dev/serial0 a 9600 8N1, com o TX do módulo em GPIO15 (RXD) e o RX do módulo em GPIO14 (TXD), alimentado a 3,3 V. A UART está livre desde que a comunicação com o ESP32 passou para USB (OPEN-004), e usá-la evita um segundo /dev/ttyUSB* a disputar nome com o ESP32 — que é a pendência da identificação de porta por by-id, ainda em aberto e agora restrita a um único dispositivo.</w:t>
      </w:r>
    </w:p>
    <w:p>
      <w:pPr/>
      <w:r>
        <w:t>Condição de configuração que não é opcional no Raspberry Pi 4: por omissão /dev/serial0 aponta para a mini-UART, cujo baud rate está preso ao relógio do core e varia com a frequência do CPU, pelo que o GPS lê ou dá lixo conforme a carga. Para obter a PL011, que tem relógio próprio:</w:t>
      </w:r>
    </w:p>
    <w:p>
      <w:pPr>
        <w:pStyle w:val="CodeBlock"/>
      </w:pPr>
      <w:r>
        <w:t># /boot/firmware/config.txt</w:t>
        <w:br/>
        <w:t>dtoverlay=disable-bt</w:t>
      </w:r>
    </w:p>
    <w:p>
      <w:pPr/>
      <w:r>
        <w:t>O leitor (control/real_position.py) mantém a interface das fontes sintéticas e a política do RealHeading — perante dúvida, não devolver número. Uma trama só produz posição se passar por todas estas condições:</w:t>
      </w:r>
    </w:p>
    <w:p>
      <w:pPr>
        <w:pStyle w:val="ListBullet"/>
      </w:pPr>
      <w:r>
        <w:t>Checksum válido. Uma linha sem "*" não é uma linha cuja integridade se possa verificar, e uma linha cuja integridade não se pode verificar conta como inválida e não como válida por omissão.</w:t>
      </w:r>
    </w:p>
    <w:p>
      <w:pPr>
        <w:pStyle w:val="ListBullet"/>
      </w:pPr>
      <w:r>
        <w:t>Estado de fix afirmativo: "A" nas tramas RMC, qualidade diferente de zero nas GGA.</w:t>
      </w:r>
    </w:p>
    <w:p>
      <w:pPr>
        <w:pStyle w:val="ListBullet"/>
      </w:pPr>
      <w:r>
        <w:t>Satélites e HDOP acima dos mínimos. Uma posição com três satélites existe e pode estar dezenas de metros ao lado — é um número plausível e errado, que é pior do que não haver número.</w:t>
      </w:r>
    </w:p>
    <w:p>
      <w:pPr>
        <w:pStyle w:val="ListBullet"/>
      </w:pPr>
      <w:r>
        <w:t>Posição diferente de 0,0. É uma coordenada válida ao largo da África ocidental e é o que alguns módulos reportam sem fix.</w:t>
      </w:r>
    </w:p>
    <w:p>
      <w:pPr>
        <w:pStyle w:val="ListBullet"/>
      </w:pPr>
      <w:r>
        <w:t>Idade dentro do limite. Se o módulo se calar, a última posição conhecida continua em memória e parece atual; um barco que navega para onde já esteve é pior do que um barco que para.</w:t>
      </w:r>
    </w:p>
    <w:p>
      <w:pPr/>
      <w:r>
        <w:t>O leitor esvazia o buffer e fica com a trama mais recente, e não com a primeira. É a mesma armadilha que a confirmação do STOP encontrou em agosto: o que está em fila não acabou de acontecer, e parar na primeira leitura é navegar com passado enquanto o presente continua a chegar.</w:t>
      </w:r>
    </w:p>
    <w:p>
      <w:pPr>
        <w:pStyle w:val="Heading2"/>
      </w:pPr>
      <w:r>
        <w:t>22.3 Ponto de regresso — fecha OPEN-006 na parte do ponto</w:t>
      </w:r>
    </w:p>
    <w:p>
      <w:pPr/>
      <w:r>
        <w:t>O gatilho de regresso já estava decidido na v1.12. Faltava dizer para onde se regressa, e essa definição é agora esta: o ponto de regresso é a posição registada uma única vez, no instante do ARM, a partir da média de fixes já validados, e nunca reescrita durante a missão.</w:t>
      </w:r>
    </w:p>
    <w:p>
      <w:pPr>
        <w:pStyle w:val="ListBullet"/>
      </w:pPr>
      <w:r>
        <w:t>Registado no ARM e não no arranque. No arranque o Raspberry Pi pode estar dentro de casa, sem fix, ou em cima do carro a caminho do sítio. O ARM é o único instante em que se sabe que o barco está na água, no ponto de onde há de voltar, e com alguém à frente dele.</w:t>
      </w:r>
    </w:p>
    <w:p>
      <w:pPr>
        <w:pStyle w:val="ListBullet"/>
      </w:pPr>
      <w:r>
        <w:t>Média de vários fixes válidos, e não uma amostra. A antena parada dispersa metros; o ponto de regresso é aquele para onde o barco volta com uma pessoa à espera. Se a dispersão durante o registo exceder o limite, o ARM é recusado — com a mesma regra que já recusa armar sem confirmação da trava: sem prova, não se arma.</w:t>
      </w:r>
    </w:p>
    <w:p>
      <w:pPr>
        <w:pStyle w:val="ListBullet"/>
      </w:pPr>
      <w:r>
        <w:t>Nunca reescrita. Um ponto de regresso que se atualiza durante a missão é um ponto que segue o barco, e a missão deixa de ter para onde voltar.</w:t>
      </w:r>
    </w:p>
    <w:p>
      <w:pPr>
        <w:pStyle w:val="ListBullet"/>
      </w:pPr>
      <w:r>
        <w:t>O trajeto é linha reta até esse ponto: o mesmo WaypointNav, com um único waypoint. Limitação aceite e escrita — uma linha reta pode atravessar terra, margem ou obstáculo fixo. Enquanto a deteção de obstáculos estiver fora de âmbito (secção 2.1), o regresso é um regresso assistido e só é admissível em plano de água aberto e à vista do operador.</w:t>
      </w:r>
    </w:p>
    <w:p>
      <w:pPr>
        <w:pStyle w:val="ListBullet"/>
      </w:pPr>
      <w:r>
        <w:t>Chegada: ao entrar no raio de chegada o barco envia L: 0 R: 0 e fica DISARMED. Não há manutenção de posição. Com jatos unidirecionais e 6 kg não há autoridade para a fazer, e tentá-la gastaria precisamente a bateria que motivou o regresso.</w:t>
      </w:r>
    </w:p>
    <w:p>
      <w:pPr>
        <w:pStyle w:val="ListBullet"/>
      </w:pPr>
      <w:r>
        <w:t>O raio de chegada sai da dispersão medida do GPS e não do catálogo do módulo. Um raio menor do que a dispersão faz o barco andar às voltas à procura de um ponto que não consegue distinguir.</w:t>
      </w:r>
    </w:p>
    <w:p>
      <w:pPr/>
      <w:r>
        <w:t>Degradação, que é a parte que decide se isto é uma funcionalidade ou um perigo:</w:t>
      </w:r>
    </w:p>
    <w:p>
      <w:pPr>
        <w:pStyle w:val="ListBullet"/>
      </w:pPr>
      <w:r>
        <w:t>Sem posição não há regresso possível. A ação segura é parar: um barco parado é localizável e um barco a navegar às cegas afasta-se do sítio onde foi visto pela última vez.</w:t>
      </w:r>
    </w:p>
    <w:p>
      <w:pPr>
        <w:pStyle w:val="ListBullet"/>
      </w:pPr>
      <w:r>
        <w:t>Sem rumo do BNO055 mas com posição, o regresso continua possível com o rumo derivado do deslocamento entre fixes sucessivos (COG), acima de uma velocidade mínima. Abaixo dessa velocidade o COG é ruído e a decisão volta a ser parar.</w:t>
      </w:r>
    </w:p>
    <w:p>
      <w:pPr>
        <w:pStyle w:val="ListBullet"/>
      </w:pPr>
      <w:r>
        <w:t>O regresso automático não substitui o corte remoto. Um depende de todo o software e de todos os sensores estarem vivos; o outro não depende de nada disso, e é por isso que continua obrigatório antes de qualquer ensaio sem corda.</w:t>
      </w:r>
    </w:p>
    <w:p>
      <w:pPr>
        <w:pStyle w:val="Heading2"/>
      </w:pPr>
      <w:r>
        <w:t>22.4 Telemetria em tempo real — porque continua em aberto</w:t>
      </w:r>
    </w:p>
    <w:p>
      <w:pPr/>
      <w:r>
        <w:t>Há aqui duas coisas diferentes com o mesmo nome, e vale a pena separá-las: o registo de bordo existe desde julho — um CSV por sessão, com timestamp ao milissegundo — e é o que permite perceber depois o que aconteceu. Telemetria em tempo real é outra coisa: é saber, do lado de terra e enquanto o barco anda, qual é o estado dele. Isso não existe, e não existe em três níveis ao mesmo tempo: não há ligação de retorno, não há protocolo e não há estação em terra.</w:t>
      </w:r>
    </w:p>
    <w:p>
      <w:pPr/>
      <w:r>
        <w:t>A razão de continuar em aberto, e não simplesmente por fazer, é que a decisão não é autónoma: depende de OPEN-011.</w:t>
      </w:r>
    </w:p>
    <w:p>
      <w:pPr>
        <w:pStyle w:val="ListBullet"/>
      </w:pPr>
      <w:r>
        <w:t>Com ELRS (CRSF), o link é bidirecional por construção. O mesmo rádio que faz o corte traz telemetria de volta, e o custo marginal de ter estado em terra é pequeno.</w:t>
      </w:r>
    </w:p>
    <w:p>
      <w:pPr>
        <w:pStyle w:val="ListBullet"/>
      </w:pPr>
      <w:r>
        <w:t>Com FlySky FS-i6X e iA6B, o retorno existe mas é limitado aos sensores de iBus e obriga a ligar hardware específico ao recetor; qualquer coisa além de tensão e RSSI passa a ser um segundo sistema a desenvolver.</w:t>
      </w:r>
    </w:p>
    <w:p>
      <w:pPr/>
      <w:r>
        <w:t>Ou seja: escolher o rádio decide se a telemetria é quase de graça ou um projeto à parte. Enquanto OPEN-011 não fechar, fechar OPEN-007 seria decidir duas vezes.</w:t>
      </w:r>
    </w:p>
    <w:p>
      <w:pPr/>
      <w:r>
        <w:t>Conjunto mínimo proposto para quando existir, escolhido por ser o que permite decidir em terra entre cortar e esperar: tensão da bateria da eletrónica, tensão dos dois cascos, estado (DISARMED / ARMED / NAV / REGRESSO), distância ao ponto de regresso e qualidade do fix.</w:t>
      </w:r>
    </w:p>
    <w:p>
      <w:pPr/>
      <w:r>
        <w:t>Regra de arquitetura que acompanha a decisão: a telemetria é um mostrador e não um caminho de comando. Nenhum comando de propulsão viaja por ela. Comandar continua a ser função do Raspberry Pi e cortar continua a ser função do relé, que não passa por software nenhum.</w:t>
      </w:r>
    </w:p>
    <w:p>
      <w:pPr>
        <w:pStyle w:val="Heading2"/>
      </w:pPr>
      <w:r>
        <w:t>22.5 Estado de verificação</w:t>
      </w:r>
    </w:p>
    <w:p>
      <w:pPr/>
      <w:r>
        <w:t>O que esta versão acrescenta está verificado por testes automáticos e por mais nada. A distinção é a mesma que o projeto mantém em todo o lado, e aqui é especialmente importante porque o assunto é medição.</w:t>
      </w:r>
    </w:p>
    <w:p>
      <w:pPr>
        <w:pStyle w:val="ListBullet"/>
      </w:pPr>
      <w:r>
        <w:t>Verificado sem hardware: 65 testes novos — 23 do sense, 14 da guarda de bateria e 28 do leitor de GPS. Total do projeto: 149 testes em Python e 182 verificações em C++.</w:t>
      </w:r>
    </w:p>
    <w:p>
      <w:pPr>
        <w:pStyle w:val="ListBullet"/>
      </w:pPr>
      <w:r>
        <w:t>Verificado com hardware, a 6 de agosto: o firmware foi gravado no ESP32 e a resposta "Parado. Propulsao DESTRAVADA" foi confirmada por observação. É o que sustenta a confirmação do STOP e a prova exigida ao ARM.</w:t>
      </w:r>
    </w:p>
    <w:p>
      <w:pPr>
        <w:pStyle w:val="ListBullet"/>
      </w:pPr>
      <w:r>
        <w:t>Não verificado: nenhum dos módulos desta versão viu o seu sensor. As razões de divisor, a necessidade do PGA, os limiares de HDOP e a dispersão do GPS estão todos escritos a partir de datasheets.</w:t>
      </w:r>
    </w:p>
    <w:p>
      <w:pPr>
        <w:pStyle w:val="ListBullet"/>
      </w:pPr>
      <w:r>
        <w:t>Não integrado: o adaptador que liga GPS e IMU ao nav_step() existe, mas o main.py continua a fechar a malha no barco sintético e ainda não trata a indisponibilidade de posição ou de rumo indo para estado seguro, como já faz quando perde a série.</w:t>
      </w:r>
    </w:p>
    <w:p>
      <w:pPr>
        <w:pStyle w:val="ListBullet"/>
      </w:pPr>
      <w:r>
        <w:t>Por corrigir no KiCad: o esquema elétrico v1.11 continua a indicar 2S 2200 mAh para a eletrónica. O documento e o site já dizem 3S; o esquema não, e agora são duas fontes a discordar em vez de duas a concordar no erro.</w:t>
      </w:r>
    </w:p>
    <w:p>
      <w:pPr>
        <w:pStyle w:val="ListBullet"/>
      </w:pPr>
      <w:r>
        <w:t>Por unificar: o teto de 30 % continua escrito em dois sítios (SAFE_MAX no Raspberry Pi e PERCENT_MAX_SAFE no ESP32).</w:t>
      </w:r>
    </w:p>
    <w:p>
      <w:pPr>
        <w:pStyle w:val="Heading2"/>
      </w:pPr>
      <w:r>
        <w:t>22.6 Decisões em aberto atualizadas nesta versão</w:t>
      </w:r>
    </w:p>
    <w:p>
      <w:pPr>
        <w:pStyle w:val="ListBullet"/>
      </w:pPr>
      <w:r>
        <w:t>OPEN-005 — fechada: GPS na UART do GPIO, /dev/serial0 a 9600 8N1.</w:t>
      </w:r>
    </w:p>
    <w:p>
      <w:pPr>
        <w:pStyle w:val="ListBullet"/>
      </w:pPr>
      <w:r>
        <w:t>OPEN-006 — fechada na parte do ponto de regresso; o trajeto em linha reta fica assumido como limitação da Fase 1, dependente de o operador ter o barco à vista.</w:t>
      </w:r>
    </w:p>
    <w:p>
      <w:pPr>
        <w:pStyle w:val="ListBullet"/>
      </w:pPr>
      <w:r>
        <w:t>OPEN-007 — mantida em aberto e explicitamente dependente de OPEN-011.</w:t>
      </w:r>
    </w:p>
    <w:p>
      <w:pPr>
        <w:pStyle w:val="ListBullet"/>
      </w:pPr>
      <w:r>
        <w:t>OPEN-011 — sem alteração, e agora com duas consequências em vez de uma: decide o corte remoto e decide a telemetria.</w:t>
      </w:r>
    </w:p>
    <w:p>
      <w:pPr>
        <w:pStyle w:val="ListBullet"/>
      </w:pPr>
      <w:r>
        <w:t>OPEN-012 — sem alteração: segundo ADS1015 para instrumentar o casco direito.</w:t>
      </w:r>
    </w:p>
    <w:p>
      <w:pPr>
        <w:pStyle w:val="ListBullet"/>
      </w:pPr>
      <w:r>
        <w:t>Novo item de verificação, sem número próprio por ser medição e não decisão: fixar o limiar de regresso a partir do consumo real medido da eletrónica, e o raio de chegada a partir da dispersão medida do GPS.</w:t>
      </w:r>
    </w:p>
    <w:p>
      <w:pPr>
        <w:pStyle w:val="Heading2"/>
      </w:pPr>
      <w:r>
        <w:t>22.7 Configuração do barramento I2C no Raspberry Pi</w:t>
      </w:r>
    </w:p>
    <w:p>
      <w:pPr/>
      <w:r>
        <w:t>O barramento que liga o BNO055 e o ADS1015 ao Raspberry Pi exige duas linhas de configuração no firmware, lidas no arranque. Ficam registadas aqui porque não são ajustes de bancada: são condições de funcionamento do sistema, e quem reinstalar o cartão sem elas fica com um barco sem rumo e sem sense, sem que nada dê erro que aponte para a causa.</w:t>
      </w:r>
    </w:p>
    <w:p>
      <w:pPr>
        <w:pStyle w:val="CodeBlock"/>
      </w:pPr>
      <w:r>
        <w:t># /boot/firmware/config.txt</w:t>
        <w:br/>
        <w:t>dtparam=i2c_arm=on</w:t>
        <w:br/>
        <w:t>dtparam=i2c_arm_baudrate=10000</w:t>
      </w:r>
    </w:p>
    <w:p>
      <w:pPr>
        <w:pStyle w:val="ListBullet"/>
      </w:pPr>
      <w:r>
        <w:t>dtparam=i2c_arm=on — liga o controlador de I2C do header. Sem esta linha o kernel não cria /dev/i2c-1 e nenhum sensor existe para o sistema. Não é opcional nem é omissão do Raspberry Pi OS: vem desligada de fábrica.</w:t>
      </w:r>
    </w:p>
    <w:p>
      <w:pPr>
        <w:pStyle w:val="ListBullet"/>
      </w:pPr>
      <w:r>
        <w:t>dtparam=i2c_arm_baudrate=10000 — baixa o relógio do barramento de 100 kHz para 10 kHz. O BNO055 usa clock stretching, e o controlador I2C do Broadcom tem um defeito conhecido a lidar com isso: em vez de esperar pelo sensor, lê à mesma e devolve dados corrompidos. A 10 kHz cada bit dura tanto que o sensor não precisa de esticar o relógio, e o defeito deixa de ter oportunidade de aparecer. É prevenção, não correção de um sintoma observado.</w:t>
      </w:r>
    </w:p>
    <w:p>
      <w:pPr/>
      <w:r>
        <w:t>O custo é o barramento ficar dez vezes mais lento, e é irrelevante para esta aplicação: o rumo é lido a 5 Hz, uns poucos bytes de cada vez, e uma conversão do ADS1015 são dois bytes. A margem temporal continua a ser de várias ordens de grandeza.</w:t>
      </w:r>
    </w:p>
    <w:p>
      <w:pPr/>
      <w:r>
        <w:t>Verificação, porque ter a linha no ficheiro não é o mesmo que estar ativa — um parâmetro que caia dentro de uma secção condicional do config.txt é ignorado em silêncio:</w:t>
      </w:r>
    </w:p>
    <w:p>
      <w:pPr>
        <w:pStyle w:val="CodeBlock"/>
      </w:pPr>
      <w:r>
        <w:t>for f in /proc/device-tree/soc/i2c@*/clock-frequency; do</w:t>
        <w:br/>
        <w:t xml:space="preserve">  echo -n "$f: "; od -An -tx1 "$f" | tr -d " \n"; echo</w:t>
        <w:br/>
        <w:t>done</w:t>
        <w:br/>
        <w:t># i2c@7e804000 deve dar 00002710 (10000)</w:t>
      </w:r>
    </w:p>
    <w:p>
      <w:pPr/>
      <w:r>
        <w:t>Ambos os dispositivos do barramento têm de ter o pino de endereço definido por fio, e não deixado ao ar: ADD a GND no BNO055 (0x28) e ADDR a GND no ADS1015 (0x48). Um pino de endereço a flutuar não dá erro — dá um endereço que muda, e um dispositivo que aparece e desaparece.</w:t>
      </w:r>
    </w:p>
    <w:p>
      <w:pPr>
        <w:pStyle w:val="Heading2"/>
      </w:pPr>
      <w:r>
        <w:t>22.8 Primeira ligação dos sensores — defeito do módulo BNO055</w:t>
      </w:r>
    </w:p>
    <w:p>
      <w:pPr/>
      <w:r>
        <w:t>A primeira ligação do BNO055 ao Raspberry Pi (14 de setembro) não produziu uma leitura válida. O sensor é detetado de forma intermitente e alterna entre os seus dois endereços possíveis, 0x28 e 0x29, sem nunca estabilizar. Fica registado aqui o estado da investigação, porque condiciona tudo o que depende de rumo.</w:t>
      </w:r>
    </w:p>
    <w:p>
      <w:pPr/>
      <w:r>
        <w:t>Eliminado com medição: alimentação à entrada do módulo (3,3 V estáveis), continuidade do header aos pads, linhas de SDA e SCL livres em repouso, relógio do barramento (10 kHz confirmados na device tree) e pino de endereço a flutuar (prender ADD a GND não alterou o comportamento). Um ADS1015 posto em paralelo no mesmo barramento também não estabiliza, o que exclui o módulo do BNO055 como causa isolada.</w:t>
      </w:r>
    </w:p>
    <w:p>
      <w:pPr/>
      <w:r>
        <w:t>Resolvido em 15 de setembro: o módulo está avariado. Com o BNO055 fora do barramento, o SDA volta aos 3,3 V e o ADS1015 fica fixo em 0x48, o que prova o barramento, o Raspberry Pi e a cablagem. Alimentando o módulo com 4,7 V medidos no seu próprio pino VIN, o rail interno continua em 2,7 V em vez de 3,3 V, e o SDA continua a drenar cerca de 0,4 mA num pino que devia estar em alta impedância — o equivalente a 6,5 kΩ de fuga para a massa. A hipótese inicial de subalimentação estava errada: o rail baixo era sintoma da avaria e não a sua causa. Um módulo avariado não falha isolado, envenena o barramento inteiro: o ADS1015 aparentava estar em falta apenas por partilhar o mesmo SDA.</w:t>
      </w:r>
    </w:p>
    <w:p>
      <w:pPr/>
      <w:r>
        <w:t>Consequência de projeto, independente do desfecho: enquanto o rumo não for lido de forma estável durante um período contínuo, o modo NAV não tem fonte real de orientação e continua restrito a simulação. Detetar o sensor no barramento não é o critério; ler rumo estável é.</w:t>
      </w:r>
    </w:p>
    <w:p>
      <w:pPr>
        <w:pStyle w:val="Heading2"/>
      </w:pPr>
      <w:r>
        <w:t>22.9 Substituição do sensor de rumo — nota de aquisição e integração</w:t>
      </w:r>
    </w:p>
    <w:p>
      <w:pPr/>
      <w:r>
        <w:t>O BNO055 mantém-se como sensor de rumo: o software de leitura, os seus testes e a política de "perante dúvida, não devolver número" estão escritos para ele. A substituição é de placa e não de família. A documentação da Bosch para este sensor avisa para o risco de falsificação nos chips mais sensíveis, o que desaconselha outro módulo genérico sem origem identificável.</w:t>
      </w:r>
    </w:p>
    <w:p>
      <w:pPr/>
      <w:r>
        <w:t>As duas placas consideradas NÃO são equivalentes no momento de ligar, e a diferença é a armadilha que importa registar:</w:t>
      </w:r>
    </w:p>
    <w:p>
      <w:pPr>
        <w:pStyle w:val="ListBullet"/>
      </w:pPr>
      <w:r>
        <w:t>Devantech / Robot Electronics (Botnroll, 28,50 €) — traz regulação e tradução de níveis para 3,3–5 V, o que elimina por construção a ambiguidade do pino VIN que custou a sessão de 14 de setembro. Mas vem de fábrica em modo SÉRIE (115 200 8N1), e por isso a sua documentação fala em TX e RX e não em SDA e SCL. Para funcionar em I2C é preciso FECHAR UM LINK NA PRÓPRIA PLACA. Depois disso responde em 0x28, o endereço por omissão do create_bno055(), sem alteração ao código.</w:t>
      </w:r>
    </w:p>
    <w:p>
      <w:pPr>
        <w:pStyle w:val="ListBullet"/>
      </w:pPr>
      <w:r>
        <w:t>Adafruit BNO055 (PTRobotics) — vem em I2C de origem, sem link para fechar. Mais cara, sem manobras.</w:t>
      </w:r>
    </w:p>
    <w:p>
      <w:pPr/>
      <w:r>
        <w:t>O BNO055 fala I2C e UART nos mesmos pinos físicos, com o modo escolhido por um pino de configuração; é por isso que os módulos os marcam SCL\RX e SDA\TX. Se o link de I2C ficar por fechar, a placa não aparece no i2cdetect e o sintoma é indistinguível de uma placa morta — exatamente o quadro que levou uma noite a resolver.</w:t>
      </w:r>
    </w:p>
    <w:p>
      <w:pPr/>
      <w:r>
        <w:t>Independente da placa escolhida: o dtparam=i2c_arm_baudrate=10000 da secção 22.7 mantém-se. O defeito de clock stretching está no controlador de I2C do Raspberry Pi e não no sensor, pelo que não desaparece com melhor hardware do outro lado do barramento.</w:t>
      </w:r>
    </w:p>
    <w:p>
      <w:pPr/>
      <w:r>
        <w:t>Sem sobresselente nesta fase. O sensor de rumo não tem redundância, mas o kill-switch remoto continua adiado por orçamento e é obrigatório antes de qualquer ensaio sem corda (secção 2.1): um segundo IMU antes do rádio inverteria a ordem de prioridades que o projeto fixou para si próprio. O módulo avariado fica fisicamente marcado como tal, para não voltar a bordo por engano.</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2026-07-17T02:27:54.3735613Z</dcterms:created>
  <dcterms:modified xsi:type="dcterms:W3CDTF">2026-07-17T02:27:54.3735613Z</dcterms:modified>
  <category/>
</coreProperties>
</file>