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4"/>
        </w:rPr>
        <w:t>SAILSAFE: System Architecture</w:t>
      </w:r>
    </w:p>
    <w:p>
      <w:pPr>
        <w:jc w:val="center"/>
      </w:pPr>
      <w:r>
        <w:rPr>
          <w:sz w:val="24"/>
        </w:rPr>
        <w:t>Gonçalo Martins da Silva</w:t>
      </w:r>
    </w:p>
    <w:p>
      <w:pPr>
        <w:jc w:val="center"/>
      </w:pPr>
      <w:r>
        <w:rPr>
          <w:sz w:val="24"/>
        </w:rPr>
        <w:t>Instituto Superior Técnico (IST)</w:t>
      </w:r>
    </w:p>
    <w:p>
      <w:pPr>
        <w:jc w:val="center"/>
      </w:pPr>
      <w:r>
        <w:rPr>
          <w:sz w:val="24"/>
        </w:rPr>
        <w:t>Engenharia Eletrotécnica e de Computadores</w:t>
      </w:r>
    </w:p>
    <w:p>
      <w:pPr>
        <w:jc w:val="center"/>
      </w:pPr>
      <w:r>
        <w:t>11 de julho de 2026</w:t>
      </w:r>
    </w:p>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Campo</w:t>
            </w:r>
          </w:p>
        </w:tc>
        <w:tc>
          <w:tcPr>
            <w:tcW w:type="dxa" w:w="6803"/>
            <w:vAlign w:val="center"/>
          </w:tcPr>
          <w:p>
            <w:r>
              <w:t>Valor</w:t>
            </w:r>
          </w:p>
        </w:tc>
      </w:tr>
      <w:tr>
        <w:tc>
          <w:tcPr>
            <w:tcW w:type="dxa" w:w="2268"/>
            <w:vAlign w:val="center"/>
          </w:tcPr>
          <w:p>
            <w:r>
              <w:t>Projeto</w:t>
            </w:r>
          </w:p>
        </w:tc>
        <w:tc>
          <w:tcPr>
            <w:tcW w:type="dxa" w:w="6803"/>
            <w:vAlign w:val="center"/>
          </w:tcPr>
          <w:p>
            <w:r>
              <w:t>SAILSAFE — Barco Autónomo Catamarã</w:t>
            </w:r>
          </w:p>
        </w:tc>
      </w:tr>
      <w:tr>
        <w:tc>
          <w:tcPr>
            <w:tcW w:type="dxa" w:w="2268"/>
            <w:vAlign w:val="center"/>
          </w:tcPr>
          <w:p>
            <w:r>
              <w:t>Tipo</w:t>
            </w:r>
          </w:p>
        </w:tc>
        <w:tc>
          <w:tcPr>
            <w:tcW w:type="dxa" w:w="6803"/>
            <w:vAlign w:val="center"/>
          </w:tcPr>
          <w:p>
            <w:r>
              <w:t>Projeto pessoal de engenharia</w:t>
            </w:r>
          </w:p>
        </w:tc>
      </w:tr>
      <w:tr>
        <w:tc>
          <w:tcPr>
            <w:tcW w:type="dxa" w:w="2268"/>
            <w:vAlign w:val="center"/>
          </w:tcPr>
          <w:p>
            <w:r>
              <w:t>Autor</w:t>
            </w:r>
          </w:p>
        </w:tc>
        <w:tc>
          <w:tcPr>
            <w:tcW w:type="dxa" w:w="6803"/>
            <w:vAlign w:val="center"/>
          </w:tcPr>
          <w:p>
            <w:r>
              <w:t>Gonçalo Martins da Silva</w:t>
            </w:r>
          </w:p>
        </w:tc>
      </w:tr>
      <w:tr>
        <w:tc>
          <w:tcPr>
            <w:tcW w:type="dxa" w:w="2268"/>
            <w:vAlign w:val="center"/>
          </w:tcPr>
          <w:p>
            <w:r>
              <w:t>Contexto académico</w:t>
            </w:r>
          </w:p>
        </w:tc>
        <w:tc>
          <w:tcPr>
            <w:tcW w:type="dxa" w:w="6803"/>
            <w:vAlign w:val="center"/>
          </w:tcPr>
          <w:p>
            <w:r>
              <w:t>Estudante de Engenharia Eletrotécnica e de Computadores, Instituto Superior Técnico (IST)</w:t>
            </w:r>
          </w:p>
        </w:tc>
      </w:tr>
      <w:tr>
        <w:tc>
          <w:tcPr>
            <w:tcW w:type="dxa" w:w="2268"/>
            <w:vAlign w:val="center"/>
          </w:tcPr>
          <w:p>
            <w:r>
              <w:t>Versão do documento</w:t>
            </w:r>
          </w:p>
        </w:tc>
        <w:tc>
          <w:tcPr>
            <w:tcW w:type="dxa" w:w="6803"/>
            <w:vAlign w:val="center"/>
          </w:tcPr>
          <w:p>
            <w:r>
              <w:t>v1.7</w:t>
            </w:r>
          </w:p>
        </w:tc>
      </w:tr>
      <w:tr>
        <w:tc>
          <w:tcPr>
            <w:tcW w:type="dxa" w:w="2268"/>
            <w:vAlign w:val="center"/>
          </w:tcPr>
          <w:p>
            <w:r>
              <w:t>Data</w:t>
            </w:r>
          </w:p>
        </w:tc>
        <w:tc>
          <w:tcPr>
            <w:tcW w:type="dxa" w:w="6803"/>
            <w:vAlign w:val="center"/>
          </w:tcPr>
          <w:p>
            <w:r>
              <w:t>2026-07-14</w:t>
            </w:r>
          </w:p>
        </w:tc>
      </w:tr>
      <w:tr>
        <w:tc>
          <w:tcPr>
            <w:tcW w:type="dxa" w:w="2268"/>
            <w:vAlign w:val="center"/>
          </w:tcPr>
          <w:p>
            <w:r>
              <w:t>Estado</w:t>
            </w:r>
          </w:p>
        </w:tc>
        <w:tc>
          <w:tcPr>
            <w:tcW w:type="dxa" w:w="6803"/>
            <w:vAlign w:val="center"/>
          </w:tcPr>
          <w:p>
            <w:r>
              <w:t>Documento de arquitetura com construção de casco revista (pele de contraplacado 3 mm sobre XPS), caixa de eletrónica IP66 e orçamento de massa v1.7 — sujeito a validação por pesagem e testes</w:t>
            </w:r>
          </w:p>
        </w:tc>
      </w:tr>
    </w:tbl>
    <w:p/>
    <w:p>
      <w:pPr>
        <w:jc w:val="center"/>
      </w:pPr>
      <w:r>
        <w:rPr>
          <w:i/>
        </w:rPr>
        <w:t>Documento-mãe para organização técnica, validação de arquitetura, planeamento de testes e evolução do projeto.</w:t>
      </w:r>
    </w:p>
    <w:p>
      <w:r>
        <w:br w:type="page"/>
      </w:r>
    </w:p>
    <w:p>
      <w:pPr>
        <w:pStyle w:val="Heading1"/>
      </w:pPr>
      <w:r>
        <w:t>Histórico de Revisões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vAlign w:val="center"/>
          </w:tcPr>
          <w:p>
            <w:r>
              <w:t>Versão</w:t>
            </w:r>
          </w:p>
        </w:tc>
        <w:tc>
          <w:tcPr>
            <w:tcW w:type="dxa" w:w="1701"/>
            <w:vAlign w:val="center"/>
          </w:tcPr>
          <w:p>
            <w:r>
              <w:t>Data</w:t>
            </w:r>
          </w:p>
        </w:tc>
        <w:tc>
          <w:tcPr>
            <w:tcW w:type="dxa" w:w="2268"/>
            <w:vAlign w:val="center"/>
          </w:tcPr>
          <w:p>
            <w:r>
              <w:t>Autor</w:t>
            </w:r>
          </w:p>
        </w:tc>
        <w:tc>
          <w:tcPr>
            <w:tcW w:type="dxa" w:w="4535"/>
            <w:vAlign w:val="center"/>
          </w:tcPr>
          <w:p>
            <w:r>
              <w:t>Descrição</w:t>
            </w:r>
          </w:p>
        </w:tc>
      </w:tr>
      <w:tr>
        <w:tc>
          <w:tcPr>
            <w:tcW w:type="dxa" w:w="1134"/>
            <w:vAlign w:val="center"/>
          </w:tcPr>
          <w:p>
            <w:r>
              <w:t>v1.0</w:t>
            </w:r>
          </w:p>
        </w:tc>
        <w:tc>
          <w:tcPr>
            <w:tcW w:type="dxa" w:w="1701"/>
            <w:vAlign w:val="center"/>
          </w:tcPr>
          <w:p>
            <w:r>
              <w:t>2026-07-06</w:t>
            </w:r>
          </w:p>
        </w:tc>
        <w:tc>
          <w:tcPr>
            <w:tcW w:type="dxa" w:w="2268"/>
            <w:vAlign w:val="center"/>
          </w:tcPr>
          <w:p>
            <w:r>
              <w:t>Gonçalo Martins da Silva</w:t>
            </w:r>
          </w:p>
        </w:tc>
        <w:tc>
          <w:tcPr>
            <w:tcW w:type="dxa" w:w="4535"/>
            <w:vAlign w:val="center"/>
          </w:tcPr>
          <w:p>
            <w:r>
              <w:t>Primeira versão profissional consolidada da arquitetura do sistema.</w:t>
            </w:r>
          </w:p>
        </w:tc>
      </w:tr>
      <w:tr>
        <w:tc>
          <w:tcPr>
            <w:tcW w:type="dxa" w:w="2436"/>
          </w:tcPr>
          <w:p>
            <w:r>
              <w:t>v1.3</w:t>
            </w:r>
          </w:p>
        </w:tc>
        <w:tc>
          <w:tcPr>
            <w:tcW w:type="dxa" w:w="2436"/>
          </w:tcPr>
          <w:p>
            <w:r>
              <w:t>2026-07-06</w:t>
            </w:r>
          </w:p>
        </w:tc>
        <w:tc>
          <w:tcPr>
            <w:tcW w:type="dxa" w:w="2436"/>
          </w:tcPr>
          <w:p>
            <w:r>
              <w:t>Gonçalo Martins da Silva</w:t>
            </w:r>
          </w:p>
        </w:tc>
        <w:tc>
          <w:tcPr>
            <w:tcW w:type="dxa" w:w="2436"/>
          </w:tcPr>
          <w:p>
            <w:r>
              <w:t>Correções de consistência: versão do documento, ADS1015, GPS NEO-8M, arquitetura inicial das baterias e restrição de testes sem kill-switch.</w:t>
            </w:r>
          </w:p>
        </w:tc>
      </w:tr>
      <w:tr>
        <w:tc>
          <w:tcPr>
            <w:tcW w:type="dxa" w:w="2436"/>
          </w:tcPr>
          <w:p>
            <w:r>
              <w:t>v1.3.1</w:t>
            </w:r>
          </w:p>
        </w:tc>
        <w:tc>
          <w:tcPr>
            <w:tcW w:type="dxa" w:w="2436"/>
          </w:tcPr>
          <w:p>
            <w:r>
              <w:t>2026-07-06</w:t>
            </w:r>
          </w:p>
        </w:tc>
        <w:tc>
          <w:tcPr>
            <w:tcW w:type="dxa" w:w="2436"/>
          </w:tcPr>
          <w:p>
            <w:r>
              <w:t>Gonçalo Martins da Silva</w:t>
            </w:r>
          </w:p>
        </w:tc>
        <w:tc>
          <w:tcPr>
            <w:tcW w:type="dxa" w:w="2436"/>
          </w:tcPr>
          <w:p>
            <w:r>
              <w:t>Secção 7.2 adicionada: controlo inicial por Wi‑Fi, interface web e evolução para antena externa/telemetria.</w:t>
            </w:r>
          </w:p>
        </w:tc>
      </w:tr>
      <w:tr>
        <w:tc>
          <w:tcPr>
            <w:tcW w:type="dxa" w:w="2436"/>
          </w:tcPr>
          <w:p>
            <w:r>
              <w:t>v1.3.2</w:t>
            </w:r>
          </w:p>
        </w:tc>
        <w:tc>
          <w:tcPr>
            <w:tcW w:type="dxa" w:w="2436"/>
          </w:tcPr>
          <w:p>
            <w:r>
              <w:t>2026-07-06</w:t>
            </w:r>
          </w:p>
        </w:tc>
        <w:tc>
          <w:tcPr>
            <w:tcW w:type="dxa" w:w="2436"/>
          </w:tcPr>
          <w:p>
            <w:r>
              <w:t>Gonçalo Martins da Silva</w:t>
            </w:r>
          </w:p>
        </w:tc>
        <w:tc>
          <w:tcPr>
            <w:tcW w:type="dxa" w:w="2436"/>
          </w:tcPr>
          <w:p>
            <w:r>
              <w:t>Configuração inicial do Raspberry Pi: microSD, Raspberry Pi OS, SSH, atualização do sistema, ativação I2C/Serial, ferramentas base e estrutura inicial de pastas do projeto.</w:t>
            </w:r>
          </w:p>
        </w:tc>
      </w:tr>
      <w:tr>
        <w:tc>
          <w:tcPr>
            <w:tcW w:type="dxa" w:w="2436"/>
          </w:tcPr>
          <w:p>
            <w:r>
              <w:t>v1.4</w:t>
            </w:r>
          </w:p>
        </w:tc>
        <w:tc>
          <w:tcPr>
            <w:tcW w:type="dxa" w:w="2436"/>
          </w:tcPr>
          <w:p>
            <w:r>
              <w:t>2026-07-09</w:t>
            </w:r>
          </w:p>
        </w:tc>
        <w:tc>
          <w:tcPr>
            <w:tcW w:type="dxa" w:w="2436"/>
          </w:tcPr>
          <w:p>
            <w:r>
              <w:t>Gonçalo Martins da Silva</w:t>
            </w:r>
          </w:p>
        </w:tc>
        <w:tc>
          <w:tcPr>
            <w:tcW w:type="dxa" w:w="2436"/>
          </w:tcPr>
          <w:p>
            <w:r>
              <w:t>Validação inicial bancada Raspberry Pi 4 ↔ ESP32 por USB concluída: deteção CH341 em /dev/ttyUSB0, parser UART não bloqueante revisto, comando atualizado para percentagem (formato L:10 R:10), script Python de keep-alive a 5 Hz no Raspberry Pi e confirmação do failsafe por timeout.</w:t>
            </w:r>
          </w:p>
        </w:tc>
      </w:tr>
      <w:tr>
        <w:tc>
          <w:tcPr>
            <w:tcW w:type="dxa" w:w="2436"/>
          </w:tcPr>
          <w:p>
            <w:r>
              <w:t>v1.5</w:t>
            </w:r>
          </w:p>
        </w:tc>
        <w:tc>
          <w:tcPr>
            <w:tcW w:type="dxa" w:w="2436"/>
          </w:tcPr>
          <w:p>
            <w:r>
              <w:t>2026-07-11</w:t>
            </w:r>
          </w:p>
        </w:tc>
        <w:tc>
          <w:tcPr>
            <w:tcW w:type="dxa" w:w="2436"/>
          </w:tcPr>
          <w:p>
            <w:r>
              <w:t>Gonçalo Martins da Silva</w:t>
            </w:r>
          </w:p>
        </w:tc>
        <w:tc>
          <w:tcPr>
            <w:tcW w:type="dxa" w:w="2436"/>
          </w:tcPr>
          <w:p>
            <w:r>
              <w:t>Consolidação preliminar da arquitetura mecânica em XPS + fibra + epóxi, reforços locais em contraplacado, ESCs próximos dos waterjets, encaminhamento de cabos e estratégia de duas baterias com GND comum em estrela e positivos separados.</w:t>
            </w:r>
          </w:p>
        </w:tc>
      </w:tr>
      <w:tr>
        <w:tc>
          <w:tcPr>
            <w:tcW w:type="dxa" w:w="2436"/>
          </w:tcPr>
          <w:p>
            <w:r>
              <w:t>v1.6</w:t>
            </w:r>
          </w:p>
        </w:tc>
        <w:tc>
          <w:tcPr>
            <w:tcW w:type="dxa" w:w="2436"/>
          </w:tcPr>
          <w:p>
            <w:r>
              <w:t>2026-07-12</w:t>
            </w:r>
          </w:p>
        </w:tc>
        <w:tc>
          <w:tcPr>
            <w:tcW w:type="dxa" w:w="2436"/>
          </w:tcPr>
          <w:p>
            <w:r>
              <w:t>Gonçalo Martins da Silva</w:t>
            </w:r>
          </w:p>
        </w:tc>
        <w:tc>
          <w:tcPr>
            <w:tcW w:type="dxa" w:w="2436"/>
          </w:tcPr>
          <w:p>
            <w:r>
              <w:t>Revisão do orçamento de massa com base no modelo 3D v3 (4,5–5,5 kg tal como modelado; meta 3,5–4,0 kg), análise de compatibilidade massa/potência dos motores 2440 KV4500 e atualização de REQ-MEC-003, secções 5.3 e 17.2.</w:t>
            </w:r>
          </w:p>
        </w:tc>
      </w:tr>
      <w:tr>
        <w:tc>
          <w:tcPr>
            <w:tcW w:type="dxa" w:w="2436"/>
          </w:tcPr>
          <w:p>
            <w:r>
              <w:t>v1.7</w:t>
            </w:r>
          </w:p>
        </w:tc>
        <w:tc>
          <w:tcPr>
            <w:tcW w:type="dxa" w:w="2436"/>
          </w:tcPr>
          <w:p>
            <w:r>
              <w:t>2026-07-14</w:t>
            </w:r>
          </w:p>
        </w:tc>
        <w:tc>
          <w:tcPr>
            <w:tcW w:type="dxa" w:w="2436"/>
          </w:tcPr>
          <w:p>
            <w:r>
              <w:t>Gonçalo Martins da Silva</w:t>
            </w:r>
          </w:p>
        </w:tc>
        <w:tc>
          <w:tcPr>
            <w:tcW w:type="dxa" w:w="2436"/>
          </w:tcPr>
          <w:p>
            <w:r>
              <w:t>Construção de casco revista: pele de contraplacado 3 mm colada sobre XPS com fita de fibra nas arestas/fundo e selagem epóxi, em substituição da laminação integral; caixa de eletrónica passa a IP66 comercial 204×155×100 com bucins; longarinas de convés 20×10; cablagem caixa→ESC em conduíte corrugado; orçamento de massa v1.7 (modelo v4) e secção 18.</w:t>
            </w:r>
          </w:p>
        </w:tc>
      </w:tr>
    </w:tbl>
    <w:p/>
    <w:p>
      <w:pPr>
        <w:pStyle w:val="Heading1"/>
      </w:pPr>
      <w:r>
        <w:t>Resumo Executivo</w:t>
      </w:r>
    </w:p>
    <w:p>
      <w:r>
        <w:t>O SAILSAFE é uma plataforma autónoma de superfície em formato catamarã, concebida como projeto pessoal de engenharia para integrar eletrónica de potência, sistemas embebidos, navegação por GPS, sensores inerciais, controlo diferencial e documentação técnica estruturada. A embarcação terá aproximadamente 80 cm de comprimento, 35 cm de largura e massa estimada, após revisão do orçamento de massa (v1.7), entre 6,5 kg e 7,0 kg tal como configurado (cascos XPS com pele de contraplacado de 3 mm e caixa de eletrónica IP66), com meta otimizada de 5,0–5,5 kg após aligeiramento estrutural.</w:t>
      </w:r>
    </w:p>
    <w:p>
      <w:r>
        <w:t>A arquitetura proposta separa claramente a lógica de alto nível, executada num Raspberry Pi 4, do controlo de baixa latência e segurança dos motores, executado num ESP32. A propulsão é baseada em dois waterjets independentes, cada um controlado por um ESC brushless. Esta configuração permite viragem por controlo diferencial, aumentando ou reduzindo a potência relativa entre o lado esquerdo e o lado direito.</w:t>
      </w:r>
    </w:p>
    <w:p>
      <w:r>
        <w:t>Este documento consolida a arquitetura do sistema, os requisitos iniciais, a distribuição elétrica, a organização de software, a estratégia de testes, os riscos técnicos e a estrutura documental recomendada. O objetivo é transformar o projeto numa referência técnica sólida, adequada para portfólio, acompanhamento académico, futura tese ou demonstração a professores e recrutadores.</w:t>
      </w:r>
    </w:p>
    <w:p>
      <w:pPr>
        <w:pStyle w:val="Heading1"/>
      </w:pPr>
      <w:r>
        <w:t>1. Âmbito do Documento</w:t>
      </w:r>
    </w:p>
    <w:p>
      <w:r>
        <w:t>Este documento é o documento-mãe do projeto SAILSAFE. A versão atual pretende concentrar, numa única peça técnica, a visão global do sistema. À medida que o projeto evoluir, este documento deverá ser separado em documentos especializados: arquitetura elétrica, arquitetura de software, arquitetura mecânica, plano de testes, registo de riscos e diário de engenharia.</w:t>
      </w:r>
    </w:p>
    <w:p>
      <w:pPr>
        <w:pStyle w:val="ListBullet"/>
      </w:pPr>
      <w:r>
        <w:t>Definir a visão técnica e funcional do barco autónomo.</w:t>
      </w:r>
    </w:p>
    <w:p>
      <w:pPr>
        <w:pStyle w:val="ListBullet"/>
      </w:pPr>
      <w:r>
        <w:t>Documentar a arquitetura de alto nível e os principais subsistemas.</w:t>
      </w:r>
    </w:p>
    <w:p>
      <w:pPr>
        <w:pStyle w:val="ListBullet"/>
      </w:pPr>
      <w:r>
        <w:t>Registar requisitos, interfaces, componentes e decisões técnicas.</w:t>
      </w:r>
    </w:p>
    <w:p>
      <w:pPr>
        <w:pStyle w:val="ListBullet"/>
      </w:pPr>
      <w:r>
        <w:t>Criar uma base profissional de documentação para evolução futura.</w:t>
      </w:r>
    </w:p>
    <w:p>
      <w:pPr>
        <w:pStyle w:val="ListBullet"/>
      </w:pPr>
      <w:r>
        <w:t>Evitar decisões implícitas e tornar as ligações entre blocos verificáveis.</w:t>
      </w:r>
    </w:p>
    <w:p>
      <w:pPr>
        <w:pStyle w:val="Heading1"/>
      </w:pPr>
      <w:r>
        <w:t>2. Objetivos do Projeto</w:t>
      </w:r>
    </w:p>
    <w:p>
      <w:r>
        <w:t>O projeto tem objetivos técnicos, académicos e de desenvolvimento pessoal.</w:t>
      </w:r>
    </w:p>
    <w:tbl>
      <w:tblPr>
        <w:tblStyle w:val="TableGrid"/>
        <w:tblW w:type="auto" w:w="0"/>
        <w:jc w:val="center"/>
        <w:tblLook w:firstColumn="1" w:firstRow="1" w:lastColumn="0" w:lastRow="0" w:noHBand="0" w:noVBand="1" w:val="04A0"/>
      </w:tblPr>
      <w:tblGrid>
        <w:gridCol w:w="3249"/>
        <w:gridCol w:w="3249"/>
        <w:gridCol w:w="3249"/>
      </w:tblGrid>
      <w:tr>
        <w:tc>
          <w:tcPr>
            <w:tcW w:type="dxa" w:w="1134"/>
            <w:vAlign w:val="center"/>
          </w:tcPr>
          <w:p>
            <w:r>
              <w:t>ID</w:t>
            </w:r>
          </w:p>
        </w:tc>
        <w:tc>
          <w:tcPr>
            <w:tcW w:type="dxa" w:w="2268"/>
            <w:vAlign w:val="center"/>
          </w:tcPr>
          <w:p>
            <w:r>
              <w:t>Objetivo</w:t>
            </w:r>
          </w:p>
        </w:tc>
        <w:tc>
          <w:tcPr>
            <w:tcW w:type="dxa" w:w="5669"/>
            <w:vAlign w:val="center"/>
          </w:tcPr>
          <w:p>
            <w:r>
              <w:t>Descrição</w:t>
            </w:r>
          </w:p>
        </w:tc>
      </w:tr>
      <w:tr>
        <w:tc>
          <w:tcPr>
            <w:tcW w:type="dxa" w:w="1134"/>
            <w:vAlign w:val="center"/>
          </w:tcPr>
          <w:p>
            <w:r>
              <w:t>OBJ-001</w:t>
            </w:r>
          </w:p>
        </w:tc>
        <w:tc>
          <w:tcPr>
            <w:tcW w:type="dxa" w:w="2268"/>
            <w:vAlign w:val="center"/>
          </w:tcPr>
          <w:p>
            <w:r>
              <w:t>Navegação autónoma por waypoints</w:t>
            </w:r>
          </w:p>
        </w:tc>
        <w:tc>
          <w:tcPr>
            <w:tcW w:type="dxa" w:w="5669"/>
            <w:vAlign w:val="center"/>
          </w:tcPr>
          <w:p>
            <w:r>
              <w:t>Desenvolver uma embarcação capaz de seguir pontos GPS de forma autónoma numa fase posterior.</w:t>
            </w:r>
          </w:p>
        </w:tc>
      </w:tr>
      <w:tr>
        <w:tc>
          <w:tcPr>
            <w:tcW w:type="dxa" w:w="1134"/>
            <w:vAlign w:val="center"/>
          </w:tcPr>
          <w:p>
            <w:r>
              <w:t>OBJ-002</w:t>
            </w:r>
          </w:p>
        </w:tc>
        <w:tc>
          <w:tcPr>
            <w:tcW w:type="dxa" w:w="2268"/>
            <w:vAlign w:val="center"/>
          </w:tcPr>
          <w:p>
            <w:r>
              <w:t>Controlo diferencial</w:t>
            </w:r>
          </w:p>
        </w:tc>
        <w:tc>
          <w:tcPr>
            <w:tcW w:type="dxa" w:w="5669"/>
            <w:vAlign w:val="center"/>
          </w:tcPr>
          <w:p>
            <w:r>
              <w:t>Controlar dois waterjets independentes para permitir manobra por diferença de potência.</w:t>
            </w:r>
          </w:p>
        </w:tc>
      </w:tr>
      <w:tr>
        <w:tc>
          <w:tcPr>
            <w:tcW w:type="dxa" w:w="1134"/>
            <w:vAlign w:val="center"/>
          </w:tcPr>
          <w:p>
            <w:r>
              <w:t>OBJ-003</w:t>
            </w:r>
          </w:p>
        </w:tc>
        <w:tc>
          <w:tcPr>
            <w:tcW w:type="dxa" w:w="2268"/>
            <w:vAlign w:val="center"/>
          </w:tcPr>
          <w:p>
            <w:r>
              <w:t>Arquitetura modular</w:t>
            </w:r>
          </w:p>
        </w:tc>
        <w:tc>
          <w:tcPr>
            <w:tcW w:type="dxa" w:w="5669"/>
            <w:vAlign w:val="center"/>
          </w:tcPr>
          <w:p>
            <w:r>
              <w:t>Separar navegação, controlo de motores, sensores, alimentação e segurança em blocos independentes.</w:t>
            </w:r>
          </w:p>
        </w:tc>
      </w:tr>
      <w:tr>
        <w:tc>
          <w:tcPr>
            <w:tcW w:type="dxa" w:w="1134"/>
            <w:vAlign w:val="center"/>
          </w:tcPr>
          <w:p>
            <w:r>
              <w:t>OBJ-004</w:t>
            </w:r>
          </w:p>
        </w:tc>
        <w:tc>
          <w:tcPr>
            <w:tcW w:type="dxa" w:w="2268"/>
            <w:vAlign w:val="center"/>
          </w:tcPr>
          <w:p>
            <w:r>
              <w:t>Segurança operacional</w:t>
            </w:r>
          </w:p>
        </w:tc>
        <w:tc>
          <w:tcPr>
            <w:tcW w:type="dxa" w:w="5669"/>
            <w:vAlign w:val="center"/>
          </w:tcPr>
          <w:p>
            <w:r>
              <w:t>Implementar failsafe para paragem dos motores em caso de perda de comunicação ou comandos inválidos.</w:t>
            </w:r>
          </w:p>
        </w:tc>
      </w:tr>
      <w:tr>
        <w:tc>
          <w:tcPr>
            <w:tcW w:type="dxa" w:w="1134"/>
            <w:vAlign w:val="center"/>
          </w:tcPr>
          <w:p>
            <w:r>
              <w:t>OBJ-005</w:t>
            </w:r>
          </w:p>
        </w:tc>
        <w:tc>
          <w:tcPr>
            <w:tcW w:type="dxa" w:w="2268"/>
            <w:vAlign w:val="center"/>
          </w:tcPr>
          <w:p>
            <w:r>
              <w:t>Aprendizagem multidisciplinar</w:t>
            </w:r>
          </w:p>
        </w:tc>
        <w:tc>
          <w:tcPr>
            <w:tcW w:type="dxa" w:w="5669"/>
            <w:vAlign w:val="center"/>
          </w:tcPr>
          <w:p>
            <w:r>
              <w:t>Desenvolver competências em eletrónica, programação, controlo, sistemas embebidos, integração e documentação.</w:t>
            </w:r>
          </w:p>
        </w:tc>
      </w:tr>
      <w:tr>
        <w:tc>
          <w:tcPr>
            <w:tcW w:type="dxa" w:w="1134"/>
            <w:vAlign w:val="center"/>
          </w:tcPr>
          <w:p>
            <w:r>
              <w:t>OBJ-006</w:t>
            </w:r>
          </w:p>
        </w:tc>
        <w:tc>
          <w:tcPr>
            <w:tcW w:type="dxa" w:w="2268"/>
            <w:vAlign w:val="center"/>
          </w:tcPr>
          <w:p>
            <w:r>
              <w:t>Base para evolução futura</w:t>
            </w:r>
          </w:p>
        </w:tc>
        <w:tc>
          <w:tcPr>
            <w:tcW w:type="dxa" w:w="5669"/>
            <w:vAlign w:val="center"/>
          </w:tcPr>
          <w:p>
            <w:r>
              <w:t>Permitir integração futura de telemetria, visão computacional, rádio/4G/5G e algoritmos avançados.</w:t>
            </w:r>
          </w:p>
        </w:tc>
      </w:tr>
    </w:tbl>
    <w:p/>
    <w:p>
      <w:pPr>
        <w:pStyle w:val="Heading2"/>
      </w:pPr>
      <w:r>
        <w:t>2.1 Fora de Âmbito (Fase 1)</w:t>
      </w:r>
    </w:p>
    <w:p>
      <w:r>
        <w:t>As capacidades seguintes foram consideradas e adiadas de forma consciente, para manter o foco da Fase 1 na entrega de um veículo funcional e testado. Ficam registadas aqui para que a omissão não seja lida como uma lacuna não identificada.</w:t>
      </w:r>
    </w:p>
    <w:p>
      <w:pPr>
        <w:pStyle w:val="ListBullet"/>
      </w:pPr>
      <w:r>
        <w:t>Deteção de obstáculos/pessoas (ultrassons, câmara, LIDAR) — o barco opera sempre em contexto supervisionado e a curta distância nesta fase.</w:t>
      </w:r>
    </w:p>
    <w:p>
      <w:pPr>
        <w:pStyle w:val="ListBullet"/>
      </w:pPr>
      <w:r>
        <w:t>Redundância de hardware (computador, bateria, comunicação) — a decidir com base em dados reais de falha recolhidos nas Fases 1/2, não antecipadamente.</w:t>
      </w:r>
    </w:p>
    <w:p>
      <w:pPr>
        <w:pStyle w:val="ListBullet"/>
      </w:pPr>
      <w:r>
        <w:t>Kill‑switch físico/remoto independente — adiado por orçamento nesta fase (ver OPEN-008); obrigatório antes de testes sem corda, autonomia livre ou operação afastada da margem.</w:t>
      </w:r>
    </w:p>
    <w:p>
      <w:pPr>
        <w:pStyle w:val="ListBullet"/>
      </w:pPr>
      <w:r>
        <w:t>Telemetria remota (4G/LTE) e algoritmos de IA — fora de âmbito da Fase 1; o objetivo imediato é validar a arquitetura base, não adicionar complexidade que atrasaria o veículo funcional.</w:t>
      </w:r>
    </w:p>
    <w:p>
      <w:r>
        <w:t>Nesta fase, a recuperação em caso de falha do barco é feita manualmente pelo operador (o barco opera perto o suficiente para ser recuperado a nadar), o que substitui, para já, a necessidade de redundância ou de deteção autónoma de falhas.</w:t>
      </w:r>
    </w:p>
    <w:p/>
    <w:p>
      <w:pPr>
        <w:pStyle w:val="Heading1"/>
      </w:pPr>
      <w:r>
        <w:t>3. Requisitos do Sistema</w:t>
      </w:r>
    </w:p>
    <w:p>
      <w:r>
        <w:t>Os requisitos seguintes representam a versão inicial do sistema. Alguns valores deverão ser refinados após medições reais, testes de bancada e testes em água.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31"/>
            <w:vAlign w:val="center"/>
          </w:tcPr>
          <w:p>
            <w:r>
              <w:t>ID</w:t>
            </w:r>
          </w:p>
        </w:tc>
        <w:tc>
          <w:tcPr>
            <w:tcW w:type="dxa" w:w="1814"/>
            <w:vAlign w:val="center"/>
          </w:tcPr>
          <w:p>
            <w:r>
              <w:t>Categoria</w:t>
            </w:r>
          </w:p>
        </w:tc>
        <w:tc>
          <w:tcPr>
            <w:tcW w:type="dxa" w:w="2835"/>
            <w:vAlign w:val="center"/>
          </w:tcPr>
          <w:p>
            <w:r>
              <w:t>Requisito</w:t>
            </w:r>
          </w:p>
        </w:tc>
        <w:tc>
          <w:tcPr>
            <w:tcW w:type="dxa" w:w="3402"/>
            <w:vAlign w:val="center"/>
          </w:tcPr>
          <w:p>
            <w:r>
              <w:t>Valor / Critério</w:t>
            </w:r>
          </w:p>
        </w:tc>
      </w:tr>
      <w:tr>
        <w:tc>
          <w:tcPr>
            <w:tcW w:type="dxa" w:w="1531"/>
            <w:vAlign w:val="center"/>
          </w:tcPr>
          <w:p>
            <w:r>
              <w:t>REQ-GEN-001</w:t>
            </w:r>
          </w:p>
        </w:tc>
        <w:tc>
          <w:tcPr>
            <w:tcW w:type="dxa" w:w="1814"/>
            <w:vAlign w:val="center"/>
          </w:tcPr>
          <w:p>
            <w:r>
              <w:t>Geral</w:t>
            </w:r>
          </w:p>
        </w:tc>
        <w:tc>
          <w:tcPr>
            <w:tcW w:type="dxa" w:w="2835"/>
            <w:vAlign w:val="center"/>
          </w:tcPr>
          <w:p>
            <w:r>
              <w:t>Nome do projeto</w:t>
            </w:r>
          </w:p>
        </w:tc>
        <w:tc>
          <w:tcPr>
            <w:tcW w:type="dxa" w:w="3402"/>
            <w:vAlign w:val="center"/>
          </w:tcPr>
          <w:p>
            <w:r>
              <w:t>SAILSAFE</w:t>
            </w:r>
          </w:p>
        </w:tc>
      </w:tr>
      <w:tr>
        <w:tc>
          <w:tcPr>
            <w:tcW w:type="dxa" w:w="1531"/>
            <w:vAlign w:val="center"/>
          </w:tcPr>
          <w:p>
            <w:r>
              <w:t>REQ-GEN-002</w:t>
            </w:r>
          </w:p>
        </w:tc>
        <w:tc>
          <w:tcPr>
            <w:tcW w:type="dxa" w:w="1814"/>
            <w:vAlign w:val="center"/>
          </w:tcPr>
          <w:p>
            <w:r>
              <w:t>Geral</w:t>
            </w:r>
          </w:p>
        </w:tc>
        <w:tc>
          <w:tcPr>
            <w:tcW w:type="dxa" w:w="2835"/>
            <w:vAlign w:val="center"/>
          </w:tcPr>
          <w:p>
            <w:r>
              <w:t>Tipo de embarcação</w:t>
            </w:r>
          </w:p>
        </w:tc>
        <w:tc>
          <w:tcPr>
            <w:tcW w:type="dxa" w:w="3402"/>
            <w:vAlign w:val="center"/>
          </w:tcPr>
          <w:p>
            <w:r>
              <w:t>Catamarã autónomo elétrico</w:t>
            </w:r>
          </w:p>
        </w:tc>
      </w:tr>
      <w:tr>
        <w:tc>
          <w:tcPr>
            <w:tcW w:type="dxa" w:w="1531"/>
            <w:vAlign w:val="center"/>
          </w:tcPr>
          <w:p>
            <w:r>
              <w:t>REQ-MEC-001</w:t>
            </w:r>
          </w:p>
        </w:tc>
        <w:tc>
          <w:tcPr>
            <w:tcW w:type="dxa" w:w="1814"/>
            <w:vAlign w:val="center"/>
          </w:tcPr>
          <w:p>
            <w:r>
              <w:t>Mecânico</w:t>
            </w:r>
          </w:p>
        </w:tc>
        <w:tc>
          <w:tcPr>
            <w:tcW w:type="dxa" w:w="2835"/>
            <w:vAlign w:val="center"/>
          </w:tcPr>
          <w:p>
            <w:r>
              <w:t>Comprimento previsto</w:t>
            </w:r>
          </w:p>
        </w:tc>
        <w:tc>
          <w:tcPr>
            <w:tcW w:type="dxa" w:w="3402"/>
            <w:vAlign w:val="center"/>
          </w:tcPr>
          <w:p>
            <w:r>
              <w:t>80 cm</w:t>
            </w:r>
          </w:p>
        </w:tc>
      </w:tr>
      <w:tr>
        <w:tc>
          <w:tcPr>
            <w:tcW w:type="dxa" w:w="1531"/>
            <w:vAlign w:val="center"/>
          </w:tcPr>
          <w:p>
            <w:r>
              <w:t>REQ-MEC-002</w:t>
            </w:r>
          </w:p>
        </w:tc>
        <w:tc>
          <w:tcPr>
            <w:tcW w:type="dxa" w:w="1814"/>
            <w:vAlign w:val="center"/>
          </w:tcPr>
          <w:p>
            <w:r>
              <w:t>Mecânico</w:t>
            </w:r>
          </w:p>
        </w:tc>
        <w:tc>
          <w:tcPr>
            <w:tcW w:type="dxa" w:w="2835"/>
            <w:vAlign w:val="center"/>
          </w:tcPr>
          <w:p>
            <w:r>
              <w:t>Largura prevista</w:t>
            </w:r>
          </w:p>
        </w:tc>
        <w:tc>
          <w:tcPr>
            <w:tcW w:type="dxa" w:w="3402"/>
            <w:vAlign w:val="center"/>
          </w:tcPr>
          <w:p>
            <w:r>
              <w:t>35 cm</w:t>
            </w:r>
          </w:p>
        </w:tc>
      </w:tr>
      <w:tr>
        <w:tc>
          <w:tcPr>
            <w:tcW w:type="dxa" w:w="1531"/>
            <w:vAlign w:val="center"/>
          </w:tcPr>
          <w:p>
            <w:r>
              <w:t>REQ-MEC-003</w:t>
            </w:r>
          </w:p>
        </w:tc>
        <w:tc>
          <w:tcPr>
            <w:tcW w:type="dxa" w:w="1814"/>
            <w:vAlign w:val="center"/>
          </w:tcPr>
          <w:p>
            <w:r>
              <w:t>Mecânico</w:t>
            </w:r>
          </w:p>
        </w:tc>
        <w:tc>
          <w:tcPr>
            <w:tcW w:type="dxa" w:w="2835"/>
            <w:vAlign w:val="center"/>
          </w:tcPr>
          <w:p>
            <w:r>
              <w:t>Massa estimada</w:t>
            </w:r>
          </w:p>
        </w:tc>
        <w:tc>
          <w:tcPr>
            <w:tcW w:type="dxa" w:w="3402"/>
            <w:vAlign w:val="center"/>
          </w:tcPr>
          <w:p>
            <w:r>
              <w:t>6,5–7,0 kg (orçamento de massa v1.7, modelo v4: pele de contraplacado 3 mm + caixa IP66); meta otimizada 5,0–5,5 kg. Compatível com os motores 2440 KV4500 em regime de deslocamento (ver 5.3); estimativas anteriores de 1,8–2,2 kg e 4,5–5,5 kg substituídas.</w:t>
            </w:r>
          </w:p>
        </w:tc>
      </w:tr>
      <w:tr>
        <w:tc>
          <w:tcPr>
            <w:tcW w:type="dxa" w:w="1531"/>
            <w:vAlign w:val="center"/>
          </w:tcPr>
          <w:p>
            <w:r>
              <w:t>REQ-PROP-001</w:t>
            </w:r>
          </w:p>
        </w:tc>
        <w:tc>
          <w:tcPr>
            <w:tcW w:type="dxa" w:w="1814"/>
            <w:vAlign w:val="center"/>
          </w:tcPr>
          <w:p>
            <w:r>
              <w:t>Propulsão</w:t>
            </w:r>
          </w:p>
        </w:tc>
        <w:tc>
          <w:tcPr>
            <w:tcW w:type="dxa" w:w="2835"/>
            <w:vAlign w:val="center"/>
          </w:tcPr>
          <w:p>
            <w:r>
              <w:t>Número de waterjets</w:t>
            </w:r>
          </w:p>
        </w:tc>
        <w:tc>
          <w:tcPr>
            <w:tcW w:type="dxa" w:w="3402"/>
            <w:vAlign w:val="center"/>
          </w:tcPr>
          <w:p>
            <w:r>
              <w:t>2</w:t>
            </w:r>
          </w:p>
        </w:tc>
      </w:tr>
      <w:tr>
        <w:tc>
          <w:tcPr>
            <w:tcW w:type="dxa" w:w="1531"/>
            <w:vAlign w:val="center"/>
          </w:tcPr>
          <w:p>
            <w:r>
              <w:t>REQ-PROP-002</w:t>
            </w:r>
          </w:p>
        </w:tc>
        <w:tc>
          <w:tcPr>
            <w:tcW w:type="dxa" w:w="1814"/>
            <w:vAlign w:val="center"/>
          </w:tcPr>
          <w:p>
            <w:r>
              <w:t>Propulsão</w:t>
            </w:r>
          </w:p>
        </w:tc>
        <w:tc>
          <w:tcPr>
            <w:tcW w:type="dxa" w:w="2835"/>
            <w:vAlign w:val="center"/>
          </w:tcPr>
          <w:p>
            <w:r>
              <w:t>Tipo de controlo</w:t>
            </w:r>
          </w:p>
        </w:tc>
        <w:tc>
          <w:tcPr>
            <w:tcW w:type="dxa" w:w="3402"/>
            <w:vAlign w:val="center"/>
          </w:tcPr>
          <w:p>
            <w:r>
              <w:t>Controlo diferencial através de ESCs brushless</w:t>
            </w:r>
          </w:p>
        </w:tc>
      </w:tr>
      <w:tr>
        <w:tc>
          <w:tcPr>
            <w:tcW w:type="dxa" w:w="1531"/>
            <w:vAlign w:val="center"/>
          </w:tcPr>
          <w:p>
            <w:r>
              <w:t>REQ-ELE-001</w:t>
            </w:r>
          </w:p>
        </w:tc>
        <w:tc>
          <w:tcPr>
            <w:tcW w:type="dxa" w:w="1814"/>
            <w:vAlign w:val="center"/>
          </w:tcPr>
          <w:p>
            <w:r>
              <w:t>Energia</w:t>
            </w:r>
          </w:p>
        </w:tc>
        <w:tc>
          <w:tcPr>
            <w:tcW w:type="dxa" w:w="2835"/>
            <w:vAlign w:val="center"/>
          </w:tcPr>
          <w:p>
            <w:r>
              <w:t>Baterias previstas</w:t>
            </w:r>
          </w:p>
        </w:tc>
        <w:tc>
          <w:tcPr>
            <w:tcW w:type="dxa" w:w="3402"/>
            <w:vAlign w:val="center"/>
          </w:tcPr>
          <w:p>
            <w:r>
              <w:t>LiPo 3S 11,1 V 5000 mAh e LiPo 3S 11,1 V 2200 mAh</w:t>
            </w:r>
          </w:p>
        </w:tc>
      </w:tr>
      <w:tr>
        <w:tc>
          <w:tcPr>
            <w:tcW w:type="dxa" w:w="1531"/>
            <w:vAlign w:val="center"/>
          </w:tcPr>
          <w:p>
            <w:r>
              <w:t>REQ-ELE-002</w:t>
            </w:r>
          </w:p>
        </w:tc>
        <w:tc>
          <w:tcPr>
            <w:tcW w:type="dxa" w:w="1814"/>
            <w:vAlign w:val="center"/>
          </w:tcPr>
          <w:p>
            <w:r>
              <w:t>Energia</w:t>
            </w:r>
          </w:p>
        </w:tc>
        <w:tc>
          <w:tcPr>
            <w:tcW w:type="dxa" w:w="2835"/>
            <w:vAlign w:val="center"/>
          </w:tcPr>
          <w:p>
            <w:r>
              <w:t>Separação potência/eletrónica</w:t>
            </w:r>
          </w:p>
        </w:tc>
        <w:tc>
          <w:tcPr>
            <w:tcW w:type="dxa" w:w="3402"/>
            <w:vAlign w:val="center"/>
          </w:tcPr>
          <w:p>
            <w:r>
              <w:t>Obrigatória</w:t>
            </w:r>
          </w:p>
        </w:tc>
      </w:tr>
      <w:tr>
        <w:tc>
          <w:tcPr>
            <w:tcW w:type="dxa" w:w="1531"/>
            <w:vAlign w:val="center"/>
          </w:tcPr>
          <w:p>
            <w:r>
              <w:t>REQ-ELE-003</w:t>
            </w:r>
          </w:p>
        </w:tc>
        <w:tc>
          <w:tcPr>
            <w:tcW w:type="dxa" w:w="1814"/>
            <w:vAlign w:val="center"/>
          </w:tcPr>
          <w:p>
            <w:r>
              <w:t>Energia</w:t>
            </w:r>
          </w:p>
        </w:tc>
        <w:tc>
          <w:tcPr>
            <w:tcW w:type="dxa" w:w="2835"/>
            <w:vAlign w:val="center"/>
          </w:tcPr>
          <w:p>
            <w:r>
              <w:t>GND comum</w:t>
            </w:r>
          </w:p>
        </w:tc>
        <w:tc>
          <w:tcPr>
            <w:tcW w:type="dxa" w:w="3402"/>
            <w:vAlign w:val="center"/>
          </w:tcPr>
          <w:p>
            <w:r>
              <w:t>Obrigatório entre potência, eletrónica e sinais dos ESCs</w:t>
            </w:r>
          </w:p>
        </w:tc>
      </w:tr>
      <w:tr>
        <w:tc>
          <w:tcPr>
            <w:tcW w:type="dxa" w:w="1531"/>
            <w:vAlign w:val="center"/>
          </w:tcPr>
          <w:p>
            <w:r>
              <w:t>REQ-SENS-001</w:t>
            </w:r>
          </w:p>
        </w:tc>
        <w:tc>
          <w:tcPr>
            <w:tcW w:type="dxa" w:w="1814"/>
            <w:vAlign w:val="center"/>
          </w:tcPr>
          <w:p>
            <w:r>
              <w:t>Sensores</w:t>
            </w:r>
          </w:p>
        </w:tc>
        <w:tc>
          <w:tcPr>
            <w:tcW w:type="dxa" w:w="2835"/>
            <w:vAlign w:val="center"/>
          </w:tcPr>
          <w:p>
            <w:r>
              <w:t>GPS</w:t>
            </w:r>
          </w:p>
        </w:tc>
        <w:tc>
          <w:tcPr>
            <w:tcW w:type="dxa" w:w="3402"/>
            <w:vAlign w:val="center"/>
          </w:tcPr>
          <w:p>
            <w:r>
              <w:t>Módulo GPS NEO-8M completo com antena ativa</w:t>
            </w:r>
          </w:p>
        </w:tc>
      </w:tr>
      <w:tr>
        <w:tc>
          <w:tcPr>
            <w:tcW w:type="dxa" w:w="1531"/>
            <w:vAlign w:val="center"/>
          </w:tcPr>
          <w:p>
            <w:r>
              <w:t>REQ-SENS-002</w:t>
            </w:r>
          </w:p>
        </w:tc>
        <w:tc>
          <w:tcPr>
            <w:tcW w:type="dxa" w:w="1814"/>
            <w:vAlign w:val="center"/>
          </w:tcPr>
          <w:p>
            <w:r>
              <w:t>Sensores</w:t>
            </w:r>
          </w:p>
        </w:tc>
        <w:tc>
          <w:tcPr>
            <w:tcW w:type="dxa" w:w="2835"/>
            <w:vAlign w:val="center"/>
          </w:tcPr>
          <w:p>
            <w:r>
              <w:t>IMU</w:t>
            </w:r>
          </w:p>
        </w:tc>
        <w:tc>
          <w:tcPr>
            <w:tcW w:type="dxa" w:w="3402"/>
            <w:vAlign w:val="center"/>
          </w:tcPr>
          <w:p>
            <w:r>
              <w:t>BNO055</w:t>
            </w:r>
          </w:p>
        </w:tc>
      </w:tr>
      <w:tr>
        <w:tc>
          <w:tcPr>
            <w:tcW w:type="dxa" w:w="1531"/>
            <w:vAlign w:val="center"/>
          </w:tcPr>
          <w:p>
            <w:r>
              <w:t>REQ-SENS-003</w:t>
            </w:r>
          </w:p>
        </w:tc>
        <w:tc>
          <w:tcPr>
            <w:tcW w:type="dxa" w:w="1814"/>
            <w:vAlign w:val="center"/>
          </w:tcPr>
          <w:p>
            <w:r>
              <w:t>Sensores</w:t>
            </w:r>
          </w:p>
        </w:tc>
        <w:tc>
          <w:tcPr>
            <w:tcW w:type="dxa" w:w="2835"/>
            <w:vAlign w:val="center"/>
          </w:tcPr>
          <w:p>
            <w:r>
              <w:t>ADC</w:t>
            </w:r>
          </w:p>
        </w:tc>
        <w:tc>
          <w:tcPr>
            <w:tcW w:type="dxa" w:w="3402"/>
            <w:vAlign w:val="center"/>
          </w:tcPr>
          <w:p>
            <w:r>
              <w:t>ADS1015 (ADC 12-bit I2C)</w:t>
            </w:r>
          </w:p>
        </w:tc>
      </w:tr>
      <w:tr>
        <w:tc>
          <w:tcPr>
            <w:tcW w:type="dxa" w:w="1531"/>
            <w:vAlign w:val="center"/>
          </w:tcPr>
          <w:p>
            <w:r>
              <w:t>REQ-SW-001</w:t>
            </w:r>
          </w:p>
        </w:tc>
        <w:tc>
          <w:tcPr>
            <w:tcW w:type="dxa" w:w="1814"/>
            <w:vAlign w:val="center"/>
          </w:tcPr>
          <w:p>
            <w:r>
              <w:t>Software</w:t>
            </w:r>
          </w:p>
        </w:tc>
        <w:tc>
          <w:tcPr>
            <w:tcW w:type="dxa" w:w="2835"/>
            <w:vAlign w:val="center"/>
          </w:tcPr>
          <w:p>
            <w:r>
              <w:t>Failsafe de comunicação</w:t>
            </w:r>
          </w:p>
        </w:tc>
        <w:tc>
          <w:tcPr>
            <w:tcW w:type="dxa" w:w="3402"/>
            <w:vAlign w:val="center"/>
          </w:tcPr>
          <w:p>
            <w:r>
              <w:t>Heartbeat / keep-alive periódico enviado pelo Raspberry Pi ao ESP32. Implementação bancada validada a 5 Hz (200 ms). Failsafe de firmware atualmente configurado para 1 s sem comando válido; valor final a congelar após testes com ESCs.</w:t>
            </w:r>
          </w:p>
        </w:tc>
      </w:tr>
      <w:tr>
        <w:tc>
          <w:tcPr>
            <w:tcW w:type="dxa" w:w="1531"/>
            <w:vAlign w:val="center"/>
          </w:tcPr>
          <w:p>
            <w:r>
              <w:t>REQ-SW-002</w:t>
            </w:r>
          </w:p>
        </w:tc>
        <w:tc>
          <w:tcPr>
            <w:tcW w:type="dxa" w:w="1814"/>
            <w:vAlign w:val="center"/>
          </w:tcPr>
          <w:p>
            <w:r>
              <w:t>Software</w:t>
            </w:r>
          </w:p>
        </w:tc>
        <w:tc>
          <w:tcPr>
            <w:tcW w:type="dxa" w:w="2835"/>
            <w:vAlign w:val="center"/>
          </w:tcPr>
          <w:p>
            <w:r>
              <w:t>Validação de comandos</w:t>
            </w:r>
          </w:p>
        </w:tc>
        <w:tc>
          <w:tcPr>
            <w:tcW w:type="dxa" w:w="3402"/>
            <w:vAlign w:val="center"/>
          </w:tcPr>
          <w:p>
            <w:r>
              <w:t>Comandos fora do formato ou fora do limite seguro devem ser rejeitados e provocar estado seguro. Implementação atual: comando textual em percentagem.</w:t>
            </w:r>
          </w:p>
        </w:tc>
      </w:tr>
      <w:tr>
        <w:tc>
          <w:tcPr>
            <w:tcW w:type="dxa" w:w="1531"/>
            <w:vAlign w:val="center"/>
          </w:tcPr>
          <w:p>
            <w:r>
              <w:t>REQ-TEST-001</w:t>
            </w:r>
          </w:p>
        </w:tc>
        <w:tc>
          <w:tcPr>
            <w:tcW w:type="dxa" w:w="1814"/>
            <w:vAlign w:val="center"/>
          </w:tcPr>
          <w:p>
            <w:r>
              <w:t>Testes</w:t>
            </w:r>
          </w:p>
        </w:tc>
        <w:tc>
          <w:tcPr>
            <w:tcW w:type="dxa" w:w="2835"/>
            <w:vAlign w:val="center"/>
          </w:tcPr>
          <w:p>
            <w:r>
              <w:t>Sequência de validação</w:t>
            </w:r>
          </w:p>
        </w:tc>
        <w:tc>
          <w:tcPr>
            <w:tcW w:type="dxa" w:w="3402"/>
            <w:vAlign w:val="center"/>
          </w:tcPr>
          <w:p>
            <w:r>
              <w:t>ESP32 isolado → 1 ESC → 2 ESCs → waterjets → barco preso em água → autonomia.</w:t>
            </w:r>
          </w:p>
        </w:tc>
      </w:tr>
    </w:tbl>
    <w:p/>
    <w:p>
      <w:pPr>
        <w:pStyle w:val="Heading1"/>
      </w:pPr>
      <w:r>
        <w:t>4. Visão Geral do Sistema</w:t>
      </w:r>
    </w:p>
    <w:p>
      <w:r>
        <w:t>A arquitetura do SAILSAFE é distribuída: o Raspberry Pi 4 atua como computador de bordo e o ESP32 atua como controlador de tempo real dos motores. Esta separação reduz o risco de atrasos do sistema operativo do Raspberry Pi afetarem diretamente o controlo dos ESCs.</w:t>
      </w:r>
    </w:p>
    <w:p>
      <w:pPr>
        <w:pStyle w:val="CodeBlock"/>
      </w:pPr>
    </w:p>
    <w:p>
      <w:pPr>
        <w:pStyle w:val="CodeBlock"/>
      </w:pPr>
      <w:r>
        <w:t xml:space="preserve">                      PC / Portátil</w:t>
      </w:r>
    </w:p>
    <w:p>
      <w:pPr>
        <w:pStyle w:val="CodeBlock"/>
      </w:pPr>
      <w:r>
        <w:t xml:space="preserve">                           │</w:t>
      </w:r>
    </w:p>
    <w:p>
      <w:pPr>
        <w:pStyle w:val="CodeBlock"/>
      </w:pPr>
      <w:r>
        <w:t xml:space="preserve">                           │ Wi‑Fi / SSH / Telemetria futura</w:t>
      </w:r>
    </w:p>
    <w:p>
      <w:pPr>
        <w:pStyle w:val="CodeBlock"/>
      </w:pPr>
      <w:r>
        <w:t xml:space="preserve">                           ▼</w:t>
      </w:r>
    </w:p>
    <w:p>
      <w:pPr>
        <w:pStyle w:val="CodeBlock"/>
      </w:pPr>
      <w:r>
        <w:t xml:space="preserve">                    Raspberry Pi 4</w:t>
      </w:r>
    </w:p>
    <w:p>
      <w:pPr>
        <w:pStyle w:val="CodeBlock"/>
      </w:pPr>
      <w:r>
        <w:t xml:space="preserve">              ┌────────────┼────────────┐</w:t>
      </w:r>
    </w:p>
    <w:p>
      <w:pPr>
        <w:pStyle w:val="CodeBlock"/>
      </w:pPr>
      <w:r>
        <w:t xml:space="preserve">              │            │            │</w:t>
      </w:r>
    </w:p>
    <w:p>
      <w:pPr>
        <w:pStyle w:val="CodeBlock"/>
      </w:pPr>
      <w:r>
        <w:t xml:space="preserve">             GPS         BNO055       ADS1015</w:t>
      </w:r>
    </w:p>
    <w:p>
      <w:pPr>
        <w:pStyle w:val="CodeBlock"/>
      </w:pPr>
      <w:r>
        <w:t xml:space="preserve">              │            │            │</w:t>
      </w:r>
    </w:p>
    <w:p>
      <w:pPr>
        <w:pStyle w:val="CodeBlock"/>
      </w:pPr>
      <w:r>
        <w:t xml:space="preserve">              └─────── Sensores ───────┘</w:t>
      </w:r>
    </w:p>
    <w:p>
      <w:pPr>
        <w:pStyle w:val="CodeBlock"/>
      </w:pPr>
      <w:r>
        <w:t xml:space="preserve">                           │</w:t>
      </w:r>
    </w:p>
    <w:p>
      <w:pPr>
        <w:pStyle w:val="CodeBlock"/>
      </w:pPr>
      <w:r>
        <w:t xml:space="preserve">                           │ USB Serial ou UART</w:t>
      </w:r>
    </w:p>
    <w:p>
      <w:pPr>
        <w:pStyle w:val="CodeBlock"/>
      </w:pPr>
      <w:r>
        <w:t xml:space="preserve">                           ▼</w:t>
      </w:r>
    </w:p>
    <w:p>
      <w:pPr>
        <w:pStyle w:val="CodeBlock"/>
      </w:pPr>
      <w:r>
        <w:t xml:space="preserve">                         ESP32</w:t>
      </w:r>
    </w:p>
    <w:p>
      <w:pPr>
        <w:pStyle w:val="CodeBlock"/>
      </w:pPr>
      <w:r>
        <w:t xml:space="preserve">                   ┌───────┴───────┐</w:t>
      </w:r>
    </w:p>
    <w:p>
      <w:pPr>
        <w:pStyle w:val="CodeBlock"/>
      </w:pPr>
      <w:r>
        <w:t xml:space="preserve">                   │               │</w:t>
      </w:r>
    </w:p>
    <w:p>
      <w:pPr>
        <w:pStyle w:val="CodeBlock"/>
      </w:pPr>
      <w:r>
        <w:t xml:space="preserve">              PWM_LEFT         PWM_RIGHT</w:t>
      </w:r>
    </w:p>
    <w:p>
      <w:pPr>
        <w:pStyle w:val="CodeBlock"/>
      </w:pPr>
      <w:r>
        <w:t xml:space="preserve">                   │               │</w:t>
      </w:r>
    </w:p>
    <w:p>
      <w:pPr>
        <w:pStyle w:val="CodeBlock"/>
      </w:pPr>
      <w:r>
        <w:t xml:space="preserve">                   ▼               ▼</w:t>
      </w:r>
    </w:p>
    <w:p>
      <w:pPr>
        <w:pStyle w:val="CodeBlock"/>
      </w:pPr>
      <w:r>
        <w:t xml:space="preserve">               ESC Esquerdo    ESC Direito</w:t>
      </w:r>
    </w:p>
    <w:p>
      <w:pPr>
        <w:pStyle w:val="CodeBlock"/>
      </w:pPr>
      <w:r>
        <w:t xml:space="preserve">                   │               │</w:t>
      </w:r>
    </w:p>
    <w:p>
      <w:pPr>
        <w:pStyle w:val="CodeBlock"/>
      </w:pPr>
      <w:r>
        <w:t xml:space="preserve">             Waterjet Esq.   Waterjet Dir.</w:t>
      </w:r>
    </w:p>
    <w:p>
      <w:pPr>
        <w:pStyle w:val="Heading2"/>
      </w:pPr>
      <w:r>
        <w:t>4.1 Função de cada controlador</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Controlador</w:t>
            </w:r>
          </w:p>
        </w:tc>
        <w:tc>
          <w:tcPr>
            <w:tcW w:type="dxa" w:w="6803"/>
            <w:vAlign w:val="center"/>
          </w:tcPr>
          <w:p>
            <w:r>
              <w:t>Responsabilidades principais</w:t>
            </w:r>
          </w:p>
        </w:tc>
      </w:tr>
      <w:tr>
        <w:tc>
          <w:tcPr>
            <w:tcW w:type="dxa" w:w="2268"/>
            <w:vAlign w:val="center"/>
          </w:tcPr>
          <w:p>
            <w:r>
              <w:t>Raspberry Pi 4</w:t>
            </w:r>
          </w:p>
        </w:tc>
        <w:tc>
          <w:tcPr>
            <w:tcW w:type="dxa" w:w="6803"/>
            <w:vAlign w:val="center"/>
          </w:tcPr>
          <w:p>
            <w:r>
              <w:t>Navegação de alto nível, leitura de GPS, leitura de IMU, leitura de ADC, cálculo de rumo, gestão de waypoints, logging, telemetria e interface futura.</w:t>
            </w:r>
          </w:p>
        </w:tc>
      </w:tr>
      <w:tr>
        <w:tc>
          <w:tcPr>
            <w:tcW w:type="dxa" w:w="2268"/>
            <w:vAlign w:val="center"/>
          </w:tcPr>
          <w:p>
            <w:r>
              <w:t>ESP32</w:t>
            </w:r>
          </w:p>
        </w:tc>
        <w:tc>
          <w:tcPr>
            <w:tcW w:type="dxa" w:w="6803"/>
            <w:vAlign w:val="center"/>
          </w:tcPr>
          <w:p>
            <w:r>
              <w:t>Receção de comandos do Raspberry Pi, validação de comandos, geração PWM para ESCs, failsafe, watchdog e paragem segura dos motores.</w:t>
            </w:r>
          </w:p>
        </w:tc>
      </w:tr>
    </w:tbl>
    <w:p/>
    <w:p>
      <w:pPr>
        <w:pStyle w:val="Heading1"/>
      </w:pPr>
      <w:r>
        <w:t>5. Arquitetura Elétrica</w:t>
      </w:r>
    </w:p>
    <w:p>
      <w:r>
        <w:t>O sistema elétrico deve manter uma separação clara entre potência e eletrónica. Os waterjets e ESCs devem trabalhar através de cabos adequados, fusíveis e bus bars. Os Wagos ou bornes devem ser usados apenas em sinais e baixa corrente, nunca como caminho principal da corrente dos motores.</w:t>
      </w:r>
    </w:p>
    <w:p>
      <w:pPr>
        <w:pStyle w:val="CodeBlock"/>
      </w:pPr>
    </w:p>
    <w:p>
      <w:pPr>
        <w:pStyle w:val="CodeBlock"/>
      </w:pPr>
      <w:r>
        <w:t>Bateria de potência (+)</w:t>
      </w:r>
    </w:p>
    <w:p>
      <w:pPr>
        <w:pStyle w:val="CodeBlock"/>
      </w:pPr>
      <w:r>
        <w:t xml:space="preserve">        │</w:t>
      </w:r>
    </w:p>
    <w:p>
      <w:pPr>
        <w:pStyle w:val="CodeBlock"/>
      </w:pPr>
      <w:r>
        <w:t xml:space="preserve">    Fusível principal 100 A</w:t>
      </w:r>
    </w:p>
    <w:p>
      <w:pPr>
        <w:pStyle w:val="CodeBlock"/>
      </w:pPr>
      <w:r>
        <w:t xml:space="preserve">        │</w:t>
      </w:r>
    </w:p>
    <w:p>
      <w:pPr>
        <w:pStyle w:val="CodeBlock"/>
      </w:pPr>
      <w:r>
        <w:t xml:space="preserve">    Bus bar positivo</w:t>
      </w:r>
    </w:p>
    <w:p>
      <w:pPr>
        <w:pStyle w:val="CodeBlock"/>
      </w:pPr>
      <w:r>
        <w:t xml:space="preserve">        │</w:t>
      </w:r>
    </w:p>
    <w:p>
      <w:pPr>
        <w:pStyle w:val="CodeBlock"/>
      </w:pPr>
      <w:r>
        <w:t xml:space="preserve">        ├── Fusível ESC esquerdo ── ESC esquerdo ── Waterjet esquerdo</w:t>
      </w:r>
    </w:p>
    <w:p>
      <w:pPr>
        <w:pStyle w:val="CodeBlock"/>
      </w:pPr>
      <w:r>
        <w:t xml:space="preserve">        │</w:t>
      </w:r>
    </w:p>
    <w:p>
      <w:pPr>
        <w:pStyle w:val="CodeBlock"/>
      </w:pPr>
      <w:r>
        <w:t xml:space="preserve">        ├── Fusível ESC direito  ── ESC direito  ── Waterjet direito</w:t>
      </w:r>
    </w:p>
    <w:p>
      <w:pPr>
        <w:pStyle w:val="CodeBlock"/>
      </w:pPr>
      <w:r>
        <w:t xml:space="preserve">        │</w:t>
      </w:r>
    </w:p>
    <w:p>
      <w:pPr>
        <w:pStyle w:val="CodeBlock"/>
      </w:pPr>
      <w:r>
        <w:t xml:space="preserve">        └── Fusível eletrónica ── DC‑DC 5 V ── Raspberry Pi / ESP32 / Sensores</w:t>
      </w:r>
    </w:p>
    <w:p>
      <w:pPr>
        <w:pStyle w:val="CodeBlock"/>
      </w:pPr>
    </w:p>
    <w:p>
      <w:pPr>
        <w:pStyle w:val="CodeBlock"/>
      </w:pPr>
      <w:r>
        <w:t>Bateria de potência (−)</w:t>
      </w:r>
    </w:p>
    <w:p>
      <w:pPr>
        <w:pStyle w:val="CodeBlock"/>
      </w:pPr>
      <w:r>
        <w:t xml:space="preserve">        │</w:t>
      </w:r>
    </w:p>
    <w:p>
      <w:pPr>
        <w:pStyle w:val="CodeBlock"/>
      </w:pPr>
      <w:r>
        <w:t xml:space="preserve">    Bus bar negativo</w:t>
      </w:r>
    </w:p>
    <w:p>
      <w:pPr>
        <w:pStyle w:val="CodeBlock"/>
      </w:pPr>
      <w:r>
        <w:t xml:space="preserve">        │</w:t>
      </w:r>
    </w:p>
    <w:p>
      <w:pPr>
        <w:pStyle w:val="CodeBlock"/>
      </w:pPr>
      <w:r>
        <w:t xml:space="preserve">        ├── ESC esquerdo BAT−</w:t>
      </w:r>
    </w:p>
    <w:p>
      <w:pPr>
        <w:pStyle w:val="CodeBlock"/>
      </w:pPr>
      <w:r>
        <w:t xml:space="preserve">        ├── ESC direito BAT−</w:t>
      </w:r>
    </w:p>
    <w:p>
      <w:pPr>
        <w:pStyle w:val="CodeBlock"/>
      </w:pPr>
      <w:r>
        <w:t xml:space="preserve">        └── GND comum da eletrónica</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Rede / Sinal</w:t>
            </w:r>
          </w:p>
        </w:tc>
        <w:tc>
          <w:tcPr>
            <w:tcW w:type="dxa" w:w="3402"/>
            <w:vAlign w:val="center"/>
          </w:tcPr>
          <w:p>
            <w:r>
              <w:t>Descrição</w:t>
            </w:r>
          </w:p>
        </w:tc>
        <w:tc>
          <w:tcPr>
            <w:tcW w:type="dxa" w:w="3969"/>
            <w:vAlign w:val="center"/>
          </w:tcPr>
          <w:p>
            <w:r>
              <w:t>Observações</w:t>
            </w:r>
          </w:p>
        </w:tc>
      </w:tr>
      <w:tr>
        <w:tc>
          <w:tcPr>
            <w:tcW w:type="dxa" w:w="1701"/>
            <w:vAlign w:val="center"/>
          </w:tcPr>
          <w:p>
            <w:r>
              <w:t>VBAT / BAT+</w:t>
            </w:r>
          </w:p>
        </w:tc>
        <w:tc>
          <w:tcPr>
            <w:tcW w:type="dxa" w:w="3402"/>
            <w:vAlign w:val="center"/>
          </w:tcPr>
          <w:p>
            <w:r>
              <w:t>Positivo da bateria de potência</w:t>
            </w:r>
          </w:p>
        </w:tc>
        <w:tc>
          <w:tcPr>
            <w:tcW w:type="dxa" w:w="3969"/>
            <w:vAlign w:val="center"/>
          </w:tcPr>
          <w:p>
            <w:r>
              <w:t>Distribuído através do bus bar positivo e protegido por fusíveis.</w:t>
            </w:r>
          </w:p>
        </w:tc>
      </w:tr>
      <w:tr>
        <w:tc>
          <w:tcPr>
            <w:tcW w:type="dxa" w:w="1701"/>
            <w:vAlign w:val="center"/>
          </w:tcPr>
          <w:p>
            <w:r>
              <w:t>BAT− / GND potência</w:t>
            </w:r>
          </w:p>
        </w:tc>
        <w:tc>
          <w:tcPr>
            <w:tcW w:type="dxa" w:w="3402"/>
            <w:vAlign w:val="center"/>
          </w:tcPr>
          <w:p>
            <w:r>
              <w:t>Negativo da bateria de potência</w:t>
            </w:r>
          </w:p>
        </w:tc>
        <w:tc>
          <w:tcPr>
            <w:tcW w:type="dxa" w:w="3969"/>
            <w:vAlign w:val="center"/>
          </w:tcPr>
          <w:p>
            <w:r>
              <w:t>Retorno de corrente dos ESCs e referência comum do sistema.</w:t>
            </w:r>
          </w:p>
        </w:tc>
      </w:tr>
      <w:tr>
        <w:tc>
          <w:tcPr>
            <w:tcW w:type="dxa" w:w="1701"/>
            <w:vAlign w:val="center"/>
          </w:tcPr>
          <w:p>
            <w:r>
              <w:t>5V</w:t>
            </w:r>
          </w:p>
        </w:tc>
        <w:tc>
          <w:tcPr>
            <w:tcW w:type="dxa" w:w="3402"/>
            <w:vAlign w:val="center"/>
          </w:tcPr>
          <w:p>
            <w:r>
              <w:t>Saída do conversor DC‑DC</w:t>
            </w:r>
          </w:p>
        </w:tc>
        <w:tc>
          <w:tcPr>
            <w:tcW w:type="dxa" w:w="3969"/>
            <w:vAlign w:val="center"/>
          </w:tcPr>
          <w:p>
            <w:r>
              <w:t>Alimenta Raspberry Pi, ESP32 e módulos compatíveis.</w:t>
            </w:r>
          </w:p>
        </w:tc>
      </w:tr>
      <w:tr>
        <w:tc>
          <w:tcPr>
            <w:tcW w:type="dxa" w:w="1701"/>
            <w:vAlign w:val="center"/>
          </w:tcPr>
          <w:p>
            <w:r>
              <w:t>3V3</w:t>
            </w:r>
          </w:p>
        </w:tc>
        <w:tc>
          <w:tcPr>
            <w:tcW w:type="dxa" w:w="3402"/>
            <w:vAlign w:val="center"/>
          </w:tcPr>
          <w:p>
            <w:r>
              <w:t>Alimentação lógica de sensores</w:t>
            </w:r>
          </w:p>
        </w:tc>
        <w:tc>
          <w:tcPr>
            <w:tcW w:type="dxa" w:w="3969"/>
            <w:vAlign w:val="center"/>
          </w:tcPr>
          <w:p>
            <w:r>
              <w:t>Pode vir do Raspberry Pi ou de regulador adequado.</w:t>
            </w:r>
          </w:p>
        </w:tc>
      </w:tr>
      <w:tr>
        <w:tc>
          <w:tcPr>
            <w:tcW w:type="dxa" w:w="1701"/>
            <w:vAlign w:val="center"/>
          </w:tcPr>
          <w:p>
            <w:r>
              <w:t>GND_E</w:t>
            </w:r>
          </w:p>
        </w:tc>
        <w:tc>
          <w:tcPr>
            <w:tcW w:type="dxa" w:w="3402"/>
            <w:vAlign w:val="center"/>
          </w:tcPr>
          <w:p>
            <w:r>
              <w:t>GND da eletrónica</w:t>
            </w:r>
          </w:p>
        </w:tc>
        <w:tc>
          <w:tcPr>
            <w:tcW w:type="dxa" w:w="3969"/>
            <w:vAlign w:val="center"/>
          </w:tcPr>
          <w:p>
            <w:r>
              <w:t>Deve ligar ao bus bar negativo para referência comum.</w:t>
            </w:r>
          </w:p>
        </w:tc>
      </w:tr>
      <w:tr>
        <w:tc>
          <w:tcPr>
            <w:tcW w:type="dxa" w:w="1701"/>
            <w:vAlign w:val="center"/>
          </w:tcPr>
          <w:p>
            <w:r>
              <w:t>PWM_ESQ</w:t>
            </w:r>
          </w:p>
        </w:tc>
        <w:tc>
          <w:tcPr>
            <w:tcW w:type="dxa" w:w="3402"/>
            <w:vAlign w:val="center"/>
          </w:tcPr>
          <w:p>
            <w:r>
              <w:t>Sinal PWM para ESC esquerdo</w:t>
            </w:r>
          </w:p>
        </w:tc>
        <w:tc>
          <w:tcPr>
            <w:tcW w:type="dxa" w:w="3969"/>
            <w:vAlign w:val="center"/>
          </w:tcPr>
          <w:p>
            <w:r>
              <w:t>Gerado pelo ESP32.</w:t>
            </w:r>
          </w:p>
        </w:tc>
      </w:tr>
      <w:tr>
        <w:tc>
          <w:tcPr>
            <w:tcW w:type="dxa" w:w="1701"/>
            <w:vAlign w:val="center"/>
          </w:tcPr>
          <w:p>
            <w:r>
              <w:t>PWM_DIR</w:t>
            </w:r>
          </w:p>
        </w:tc>
        <w:tc>
          <w:tcPr>
            <w:tcW w:type="dxa" w:w="3402"/>
            <w:vAlign w:val="center"/>
          </w:tcPr>
          <w:p>
            <w:r>
              <w:t>Sinal PWM para ESC direito</w:t>
            </w:r>
          </w:p>
        </w:tc>
        <w:tc>
          <w:tcPr>
            <w:tcW w:type="dxa" w:w="3969"/>
            <w:vAlign w:val="center"/>
          </w:tcPr>
          <w:p>
            <w:r>
              <w:t>Gerado pelo ESP32.</w:t>
            </w:r>
          </w:p>
        </w:tc>
      </w:tr>
      <w:tr>
        <w:tc>
          <w:tcPr>
            <w:tcW w:type="dxa" w:w="1701"/>
            <w:vAlign w:val="center"/>
          </w:tcPr>
          <w:p>
            <w:r>
              <w:t>SDA / SCL</w:t>
            </w:r>
          </w:p>
        </w:tc>
        <w:tc>
          <w:tcPr>
            <w:tcW w:type="dxa" w:w="3402"/>
            <w:vAlign w:val="center"/>
          </w:tcPr>
          <w:p>
            <w:r>
              <w:t>Barramento I2C</w:t>
            </w:r>
          </w:p>
        </w:tc>
        <w:tc>
          <w:tcPr>
            <w:tcW w:type="dxa" w:w="3969"/>
            <w:vAlign w:val="center"/>
          </w:tcPr>
          <w:p>
            <w:r>
              <w:t>Partilhado por BNO055 e ADS1015.</w:t>
            </w:r>
          </w:p>
        </w:tc>
      </w:tr>
      <w:tr>
        <w:tc>
          <w:tcPr>
            <w:tcW w:type="dxa" w:w="1701"/>
            <w:vAlign w:val="center"/>
          </w:tcPr>
          <w:p>
            <w:r>
              <w:t>UART_TX / UART_RX</w:t>
            </w:r>
          </w:p>
        </w:tc>
        <w:tc>
          <w:tcPr>
            <w:tcW w:type="dxa" w:w="3402"/>
            <w:vAlign w:val="center"/>
          </w:tcPr>
          <w:p>
            <w:r>
              <w:t>Comunicação série</w:t>
            </w:r>
          </w:p>
        </w:tc>
        <w:tc>
          <w:tcPr>
            <w:tcW w:type="dxa" w:w="3969"/>
            <w:vAlign w:val="center"/>
          </w:tcPr>
          <w:p>
            <w:r>
              <w:t>Dedicada exclusivamente ao GPS — a comunicação Raspberry Pi ↔ ESP32 passou a ser feita por USB‑C.</w:t>
            </w:r>
          </w:p>
        </w:tc>
      </w:tr>
    </w:tbl>
    <w:p/>
    <w:p>
      <w:pPr>
        <w:pStyle w:val="Heading2"/>
      </w:pPr>
      <w:r>
        <w:t>5.1 ESCs e Waterjets Brushless</w:t>
      </w:r>
    </w:p>
    <w:p>
      <w:r>
        <w:t>Cada ESC brushless deve ser representado no esquema como um bloco com entradas de potência, entrada de sinal e três saídas de fase para o motor. O motor brushless não tem GND próprio; tem três fases U, V e W.</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Pino do ESC</w:t>
            </w:r>
          </w:p>
        </w:tc>
        <w:tc>
          <w:tcPr>
            <w:tcW w:type="dxa" w:w="2835"/>
            <w:vAlign w:val="center"/>
          </w:tcPr>
          <w:p>
            <w:r>
              <w:t>Ligação</w:t>
            </w:r>
          </w:p>
        </w:tc>
        <w:tc>
          <w:tcPr>
            <w:tcW w:type="dxa" w:w="4535"/>
            <w:vAlign w:val="center"/>
          </w:tcPr>
          <w:p>
            <w:r>
              <w:t>Função</w:t>
            </w:r>
          </w:p>
        </w:tc>
      </w:tr>
      <w:tr>
        <w:tc>
          <w:tcPr>
            <w:tcW w:type="dxa" w:w="1701"/>
            <w:vAlign w:val="center"/>
          </w:tcPr>
          <w:p>
            <w:r>
              <w:t>BAT+</w:t>
            </w:r>
          </w:p>
        </w:tc>
        <w:tc>
          <w:tcPr>
            <w:tcW w:type="dxa" w:w="2835"/>
            <w:vAlign w:val="center"/>
          </w:tcPr>
          <w:p>
            <w:r>
              <w:t>Bus bar positivo através de fusível</w:t>
            </w:r>
          </w:p>
        </w:tc>
        <w:tc>
          <w:tcPr>
            <w:tcW w:type="dxa" w:w="4535"/>
            <w:vAlign w:val="center"/>
          </w:tcPr>
          <w:p>
            <w:r>
              <w:t>Alimentação positiva do ESC.</w:t>
            </w:r>
          </w:p>
        </w:tc>
      </w:tr>
      <w:tr>
        <w:tc>
          <w:tcPr>
            <w:tcW w:type="dxa" w:w="1701"/>
            <w:vAlign w:val="center"/>
          </w:tcPr>
          <w:p>
            <w:r>
              <w:t>BAT−</w:t>
            </w:r>
          </w:p>
        </w:tc>
        <w:tc>
          <w:tcPr>
            <w:tcW w:type="dxa" w:w="2835"/>
            <w:vAlign w:val="center"/>
          </w:tcPr>
          <w:p>
            <w:r>
              <w:t>Bus bar negativo</w:t>
            </w:r>
          </w:p>
        </w:tc>
        <w:tc>
          <w:tcPr>
            <w:tcW w:type="dxa" w:w="4535"/>
            <w:vAlign w:val="center"/>
          </w:tcPr>
          <w:p>
            <w:r>
              <w:t>Retorno de potência do ESC.</w:t>
            </w:r>
          </w:p>
        </w:tc>
      </w:tr>
      <w:tr>
        <w:tc>
          <w:tcPr>
            <w:tcW w:type="dxa" w:w="1701"/>
            <w:vAlign w:val="center"/>
          </w:tcPr>
          <w:p>
            <w:r>
              <w:t>PWM</w:t>
            </w:r>
          </w:p>
        </w:tc>
        <w:tc>
          <w:tcPr>
            <w:tcW w:type="dxa" w:w="2835"/>
            <w:vAlign w:val="center"/>
          </w:tcPr>
          <w:p>
            <w:r>
              <w:t>GPIO do ESP32</w:t>
            </w:r>
          </w:p>
        </w:tc>
        <w:tc>
          <w:tcPr>
            <w:tcW w:type="dxa" w:w="4535"/>
            <w:vAlign w:val="center"/>
          </w:tcPr>
          <w:p>
            <w:r>
              <w:t>Comando de velocidade/posição para o ESC.</w:t>
            </w:r>
          </w:p>
        </w:tc>
      </w:tr>
      <w:tr>
        <w:tc>
          <w:tcPr>
            <w:tcW w:type="dxa" w:w="1701"/>
            <w:vAlign w:val="center"/>
          </w:tcPr>
          <w:p>
            <w:r>
              <w:t>GND_SIG</w:t>
            </w:r>
          </w:p>
        </w:tc>
        <w:tc>
          <w:tcPr>
            <w:tcW w:type="dxa" w:w="2835"/>
            <w:vAlign w:val="center"/>
          </w:tcPr>
          <w:p>
            <w:r>
              <w:t>GND do ESP32 / GND comum</w:t>
            </w:r>
          </w:p>
        </w:tc>
        <w:tc>
          <w:tcPr>
            <w:tcW w:type="dxa" w:w="4535"/>
            <w:vAlign w:val="center"/>
          </w:tcPr>
          <w:p>
            <w:r>
              <w:t>Referência elétrica do sinal PWM.</w:t>
            </w:r>
          </w:p>
        </w:tc>
      </w:tr>
      <w:tr>
        <w:tc>
          <w:tcPr>
            <w:tcW w:type="dxa" w:w="1701"/>
            <w:vAlign w:val="center"/>
          </w:tcPr>
          <w:p>
            <w:r>
              <w:t>U</w:t>
            </w:r>
          </w:p>
        </w:tc>
        <w:tc>
          <w:tcPr>
            <w:tcW w:type="dxa" w:w="2835"/>
            <w:vAlign w:val="center"/>
          </w:tcPr>
          <w:p>
            <w:r>
              <w:t>Motor brushless</w:t>
            </w:r>
          </w:p>
        </w:tc>
        <w:tc>
          <w:tcPr>
            <w:tcW w:type="dxa" w:w="4535"/>
            <w:vAlign w:val="center"/>
          </w:tcPr>
          <w:p>
            <w:r>
              <w:t>Fase U do motor.</w:t>
            </w:r>
          </w:p>
        </w:tc>
      </w:tr>
      <w:tr>
        <w:tc>
          <w:tcPr>
            <w:tcW w:type="dxa" w:w="1701"/>
            <w:vAlign w:val="center"/>
          </w:tcPr>
          <w:p>
            <w:r>
              <w:t>V</w:t>
            </w:r>
          </w:p>
        </w:tc>
        <w:tc>
          <w:tcPr>
            <w:tcW w:type="dxa" w:w="2835"/>
            <w:vAlign w:val="center"/>
          </w:tcPr>
          <w:p>
            <w:r>
              <w:t>Motor brushless</w:t>
            </w:r>
          </w:p>
        </w:tc>
        <w:tc>
          <w:tcPr>
            <w:tcW w:type="dxa" w:w="4535"/>
            <w:vAlign w:val="center"/>
          </w:tcPr>
          <w:p>
            <w:r>
              <w:t>Fase V do motor.</w:t>
            </w:r>
          </w:p>
        </w:tc>
      </w:tr>
      <w:tr>
        <w:tc>
          <w:tcPr>
            <w:tcW w:type="dxa" w:w="1701"/>
            <w:vAlign w:val="center"/>
          </w:tcPr>
          <w:p>
            <w:r>
              <w:t>W</w:t>
            </w:r>
          </w:p>
        </w:tc>
        <w:tc>
          <w:tcPr>
            <w:tcW w:type="dxa" w:w="2835"/>
            <w:vAlign w:val="center"/>
          </w:tcPr>
          <w:p>
            <w:r>
              <w:t>Motor brushless</w:t>
            </w:r>
          </w:p>
        </w:tc>
        <w:tc>
          <w:tcPr>
            <w:tcW w:type="dxa" w:w="4535"/>
            <w:vAlign w:val="center"/>
          </w:tcPr>
          <w:p>
            <w:r>
              <w:t>Fase W do motor.</w:t>
            </w:r>
          </w:p>
        </w:tc>
      </w:tr>
    </w:tbl>
    <w:p/>
    <w:p>
      <w:pPr>
        <w:pStyle w:val="Heading2"/>
      </w:pPr>
      <w:r>
        <w:t>5.2 Gestão de Energia e Baterias</w:t>
      </w:r>
    </w:p>
    <w:p>
      <w:r>
        <w:t>As baterias previstas são LiPo 3S de 11,1 V, com capacidades de 5000 mAh e 2200 mAh. A arquitetura inicial define a bateria de 5000 mAh como bateria de potência para os ESCs/waterjets, e a bateria de 2200 mAh como bateria da eletrónica através do conversor DC‑DC de 5 V. Esta decisão mantém-se sujeita a validação por medições reais de corrente, autonomia e queda de tensão durante os testes.</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Item</w:t>
            </w:r>
          </w:p>
        </w:tc>
        <w:tc>
          <w:tcPr>
            <w:tcW w:type="dxa" w:w="3402"/>
            <w:vAlign w:val="center"/>
          </w:tcPr>
          <w:p>
            <w:r>
              <w:t>Valor atual</w:t>
            </w:r>
          </w:p>
        </w:tc>
        <w:tc>
          <w:tcPr>
            <w:tcW w:type="dxa" w:w="3402"/>
            <w:vAlign w:val="center"/>
          </w:tcPr>
          <w:p>
            <w:r>
              <w:t>Estado</w:t>
            </w:r>
          </w:p>
        </w:tc>
      </w:tr>
      <w:tr>
        <w:tc>
          <w:tcPr>
            <w:tcW w:type="dxa" w:w="2268"/>
            <w:vAlign w:val="center"/>
          </w:tcPr>
          <w:p>
            <w:r>
              <w:t>Bateria 1</w:t>
            </w:r>
          </w:p>
        </w:tc>
        <w:tc>
          <w:tcPr>
            <w:tcW w:type="dxa" w:w="3402"/>
            <w:vAlign w:val="center"/>
          </w:tcPr>
          <w:p>
            <w:r>
              <w:t>LiPo 3S 11,1 V 5000 mAh</w:t>
            </w:r>
          </w:p>
        </w:tc>
        <w:tc>
          <w:tcPr>
            <w:tcW w:type="dxa" w:w="3402"/>
            <w:vAlign w:val="center"/>
          </w:tcPr>
          <w:p>
            <w:r>
              <w:t>A confirmar em montagem final</w:t>
            </w:r>
          </w:p>
        </w:tc>
      </w:tr>
      <w:tr>
        <w:tc>
          <w:tcPr>
            <w:tcW w:type="dxa" w:w="2268"/>
            <w:vAlign w:val="center"/>
          </w:tcPr>
          <w:p>
            <w:r>
              <w:t>Bateria 2</w:t>
            </w:r>
          </w:p>
        </w:tc>
        <w:tc>
          <w:tcPr>
            <w:tcW w:type="dxa" w:w="3402"/>
            <w:vAlign w:val="center"/>
          </w:tcPr>
          <w:p>
            <w:r>
              <w:t>LiPo 3S 11,1 V 2200 mAh</w:t>
            </w:r>
          </w:p>
        </w:tc>
        <w:tc>
          <w:tcPr>
            <w:tcW w:type="dxa" w:w="3402"/>
            <w:vAlign w:val="center"/>
          </w:tcPr>
          <w:p>
            <w:r>
              <w:t>A confirmar em montagem final</w:t>
            </w:r>
          </w:p>
        </w:tc>
      </w:tr>
      <w:tr>
        <w:tc>
          <w:tcPr>
            <w:tcW w:type="dxa" w:w="2268"/>
            <w:vAlign w:val="center"/>
          </w:tcPr>
          <w:p>
            <w:r>
              <w:t>Conversor DC‑DC</w:t>
            </w:r>
          </w:p>
        </w:tc>
        <w:tc>
          <w:tcPr>
            <w:tcW w:type="dxa" w:w="3402"/>
            <w:vAlign w:val="center"/>
          </w:tcPr>
          <w:p>
            <w:r>
              <w:t>5 V para eletrónica</w:t>
            </w:r>
          </w:p>
        </w:tc>
        <w:tc>
          <w:tcPr>
            <w:tcW w:type="dxa" w:w="3402"/>
            <w:vAlign w:val="center"/>
          </w:tcPr>
          <w:p>
            <w:r>
              <w:t>Selecionado/esquematizado</w:t>
            </w:r>
          </w:p>
        </w:tc>
      </w:tr>
      <w:tr>
        <w:tc>
          <w:tcPr>
            <w:tcW w:type="dxa" w:w="2268"/>
            <w:vAlign w:val="center"/>
          </w:tcPr>
          <w:p>
            <w:r>
              <w:t>Fusível principal</w:t>
            </w:r>
          </w:p>
        </w:tc>
        <w:tc>
          <w:tcPr>
            <w:tcW w:type="dxa" w:w="3402"/>
            <w:vAlign w:val="center"/>
          </w:tcPr>
          <w:p>
            <w:r>
              <w:t>100 A</w:t>
            </w:r>
          </w:p>
        </w:tc>
        <w:tc>
          <w:tcPr>
            <w:tcW w:type="dxa" w:w="3402"/>
            <w:vAlign w:val="center"/>
          </w:tcPr>
          <w:p>
            <w:r>
              <w:t>Confirmado — adequado para 2× ESCs de 40 A + margem</w:t>
            </w:r>
          </w:p>
        </w:tc>
      </w:tr>
      <w:tr>
        <w:tc>
          <w:tcPr>
            <w:tcW w:type="dxa" w:w="2268"/>
            <w:vAlign w:val="center"/>
          </w:tcPr>
          <w:p>
            <w:r>
              <w:t>Fusíveis ESCs</w:t>
            </w:r>
          </w:p>
        </w:tc>
        <w:tc>
          <w:tcPr>
            <w:tcW w:type="dxa" w:w="3402"/>
            <w:vAlign w:val="center"/>
          </w:tcPr>
          <w:p>
            <w:r>
              <w:t>35–40 A por ramo (validado com motor 2440 KV4500, ESC 40 A)</w:t>
            </w:r>
          </w:p>
        </w:tc>
        <w:tc>
          <w:tcPr>
            <w:tcW w:type="dxa" w:w="3402"/>
            <w:vAlign w:val="center"/>
          </w:tcPr>
          <w:p>
            <w:r>
              <w:t>Confirmado com especificação do motor/ESC</w:t>
            </w:r>
          </w:p>
        </w:tc>
      </w:tr>
      <w:tr>
        <w:tc>
          <w:tcPr>
            <w:tcW w:type="dxa" w:w="2268"/>
            <w:vAlign w:val="center"/>
          </w:tcPr>
          <w:p>
            <w:r>
              <w:t>Fusível eletrónica</w:t>
            </w:r>
          </w:p>
        </w:tc>
        <w:tc>
          <w:tcPr>
            <w:tcW w:type="dxa" w:w="3402"/>
            <w:vAlign w:val="center"/>
          </w:tcPr>
          <w:p>
            <w:r>
              <w:t>10 A</w:t>
            </w:r>
          </w:p>
        </w:tc>
        <w:tc>
          <w:tcPr>
            <w:tcW w:type="dxa" w:w="3402"/>
            <w:vAlign w:val="center"/>
          </w:tcPr>
          <w:p>
            <w:r>
              <w:t>Valor inicial conservador</w:t>
            </w:r>
          </w:p>
        </w:tc>
      </w:tr>
    </w:tbl>
    <w:p/>
    <w:p>
      <w:pPr>
        <w:pStyle w:val="Heading2"/>
      </w:pPr>
      <w:r>
        <w:t>5.3 Motores e Capacidade de Peso</w:t>
      </w:r>
    </w:p>
    <w:p>
      <w:r>
        <w:t>Os motores brushless adotados são do tipo 2440 KV4500 (diâmetro 24 mm, comprimento 40 mm), com potência nominal de 300 W cada, tensão de trabalho de 7,4–11,1 V (2S–3S) e corrente recomendada compatível com ESCs de 40 A. Este motor é habitualmente usado em kits de waterjet para embarcações de 40 a 110 cm, o que coloca o casco do SAILSAFE (80 cm) dentro da gama recomendada, mas na zona mais leve dessa gama.</w:t>
      </w:r>
    </w:p>
    <w:p>
      <w:r>
        <w:t>O orçamento de massa foi revisto (v1.7) com base nos volumes reais do modelo 3D v4 e na configuração atual: estrutura em madeira de 9 mm ≈2,2 kg (travessas maciças 0,95 kg; caixa de baterias 0,63 kg; placa base 0,27 kg; inserts, coberturas e longarinas 0,35 kg), pele dos cascos em contraplacado de 3 mm ≈1,3 kg, fita de fibra de vidro nas arestas/fundo + selagem epóxi ≈0,35 kg, cascos XPS ≈0,74 kg, caixa de eletrónica IP66 (204×155×100) ≈0,40 kg, baterias ≈0,57 kg, propulsão (motores, waterjets, ESCs) ≈0,47 kg, eletrónica ≈0,14 kg, cablagem/conduíte/bucins/fusíveis/busbars ≈0,45 kg e fixações/vedantes ≈0,20 kg — total ≈6,8 kg tal como configurado (intervalo 6,5–7,0 kg), com meta de 5,0–5,5 kg aligeirando travessas (tubo de alumínio 20×20 ou furos), tampa e caixa de baterias em 5–6 mm e otimizando a pele (aberturas no convés sob as caixas). Com os 2 motores combinados (600 W), o rácio potência/peso é ≈88 W/kg a 6,8 kg e ≈110–120 W/kg na meta otimizada. Conclusão de compatibilidade: a 6,8 kg o sistema mantém navegação em regime de deslocamento com autoridade de controlo diferencial adequada (impulso estático estimado de 2–3 kgf combinados, rácio impulso/peso ≈0,30–0,45), suficiente para o OBJ-001; navegação em planeio fica excluída, tanto pela massa como pela forma dos cascos. A velocidade de casco para 0,8 m de linha de água é ≈1,1 m/s, superável pelos cascos esbeltos do catamarã até ≈2 m/s estimados. O calado a 6,8 kg é ≈39 mm (área de flutuação 0,176 m²; ≈6 mm por kg), o que favorece a submersão das admissões dos waterjets e mantém ≈107 mm de bordo livre (altura de casco com pele: 146 mm). A corrente máxima combinada é ≈54 A (fusíveis de ramo de 35–40 A adequados; autonomia a plena potência ≈5–6 min com 5000 mAh, irrelevante operacionalmente); em cruzeiro limitado a 30 % estima-se 30–60 min por carga, a validar por medição. Este valor é uma estimativa de arquitetura baseada em datasheet, não em medição. Os componentes (motores, ESCs, baterias) ainda não chegaram fisicamente ao projeto; assim que a montagem inicial estiver disponível, os valores de empuxo, corrente e autonomia desta secção devem ser substituídos por medições reais (ver TEST-001 a TEST-005).</w:t>
      </w:r>
    </w:p>
    <w:p/>
    <w:p>
      <w:pPr>
        <w:pStyle w:val="Heading1"/>
      </w:pPr>
      <w:r>
        <w:t>6. Sensores e Perceção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vAlign w:val="center"/>
          </w:tcPr>
          <w:p>
            <w:r>
              <w:t>Sensor/Módulo</w:t>
            </w:r>
          </w:p>
        </w:tc>
        <w:tc>
          <w:tcPr>
            <w:tcW w:type="dxa" w:w="1701"/>
            <w:vAlign w:val="center"/>
          </w:tcPr>
          <w:p>
            <w:r>
              <w:t>Interface</w:t>
            </w:r>
          </w:p>
        </w:tc>
        <w:tc>
          <w:tcPr>
            <w:tcW w:type="dxa" w:w="2835"/>
            <w:vAlign w:val="center"/>
          </w:tcPr>
          <w:p>
            <w:r>
              <w:t>Ligação principal</w:t>
            </w:r>
          </w:p>
        </w:tc>
        <w:tc>
          <w:tcPr>
            <w:tcW w:type="dxa" w:w="3402"/>
            <w:vAlign w:val="center"/>
          </w:tcPr>
          <w:p>
            <w:r>
              <w:t>Função</w:t>
            </w:r>
          </w:p>
        </w:tc>
      </w:tr>
      <w:tr>
        <w:tc>
          <w:tcPr>
            <w:tcW w:type="dxa" w:w="2268"/>
            <w:vAlign w:val="center"/>
          </w:tcPr>
          <w:p>
            <w:r>
              <w:t>GPS NEO-8M</w:t>
            </w:r>
          </w:p>
        </w:tc>
        <w:tc>
          <w:tcPr>
            <w:tcW w:type="dxa" w:w="1701"/>
            <w:vAlign w:val="center"/>
          </w:tcPr>
          <w:p>
            <w:r>
              <w:t>UART</w:t>
            </w:r>
          </w:p>
        </w:tc>
        <w:tc>
          <w:tcPr>
            <w:tcW w:type="dxa" w:w="2835"/>
            <w:vAlign w:val="center"/>
          </w:tcPr>
          <w:p>
            <w:r>
              <w:t>TX/RX + VCC + GND</w:t>
            </w:r>
          </w:p>
        </w:tc>
        <w:tc>
          <w:tcPr>
            <w:tcW w:type="dxa" w:w="3402"/>
            <w:vAlign w:val="center"/>
          </w:tcPr>
          <w:p>
            <w:r>
              <w:t>Posição, velocidade GPS e navegação por waypoints.</w:t>
            </w:r>
          </w:p>
        </w:tc>
      </w:tr>
      <w:tr>
        <w:tc>
          <w:tcPr>
            <w:tcW w:type="dxa" w:w="2268"/>
            <w:vAlign w:val="center"/>
          </w:tcPr>
          <w:p>
            <w:r>
              <w:t>BNO055</w:t>
            </w:r>
          </w:p>
        </w:tc>
        <w:tc>
          <w:tcPr>
            <w:tcW w:type="dxa" w:w="1701"/>
            <w:vAlign w:val="center"/>
          </w:tcPr>
          <w:p>
            <w:r>
              <w:t>I2C</w:t>
            </w:r>
          </w:p>
        </w:tc>
        <w:tc>
          <w:tcPr>
            <w:tcW w:type="dxa" w:w="2835"/>
            <w:vAlign w:val="center"/>
          </w:tcPr>
          <w:p>
            <w:r>
              <w:t>SDA/SCL + 3V3 + GND</w:t>
            </w:r>
          </w:p>
        </w:tc>
        <w:tc>
          <w:tcPr>
            <w:tcW w:type="dxa" w:w="3402"/>
            <w:vAlign w:val="center"/>
          </w:tcPr>
          <w:p>
            <w:r>
              <w:t>Orientação, heading, inclinação e dados inerciais.</w:t>
            </w:r>
          </w:p>
        </w:tc>
      </w:tr>
      <w:tr>
        <w:tc>
          <w:tcPr>
            <w:tcW w:type="dxa" w:w="2268"/>
            <w:vAlign w:val="center"/>
          </w:tcPr>
          <w:p>
            <w:r>
              <w:t>ADS1015</w:t>
            </w:r>
          </w:p>
        </w:tc>
        <w:tc>
          <w:tcPr>
            <w:tcW w:type="dxa" w:w="1701"/>
            <w:vAlign w:val="center"/>
          </w:tcPr>
          <w:p>
            <w:r>
              <w:t>I2C</w:t>
            </w:r>
          </w:p>
        </w:tc>
        <w:tc>
          <w:tcPr>
            <w:tcW w:type="dxa" w:w="2835"/>
            <w:vAlign w:val="center"/>
          </w:tcPr>
          <w:p>
            <w:r>
              <w:t>SDA/SCL + VDD + GND</w:t>
            </w:r>
          </w:p>
        </w:tc>
        <w:tc>
          <w:tcPr>
            <w:tcW w:type="dxa" w:w="3402"/>
            <w:vAlign w:val="center"/>
          </w:tcPr>
          <w:p>
            <w:r>
              <w:t>Leituras analógicas futuras, como tensão/corrente de bateria ou sensores adicionais.</w:t>
            </w:r>
          </w:p>
        </w:tc>
      </w:tr>
    </w:tbl>
    <w:p/>
    <w:p>
      <w:pPr>
        <w:pStyle w:val="Heading2"/>
      </w:pPr>
      <w:r>
        <w:t>6.1 Barramento I2C</w:t>
      </w:r>
    </w:p>
    <w:p>
      <w:r>
        <w:t>O BNO055 e o ADS1015 partilham os mesmos fios SDA e SCL do Raspberry Pi. O Raspberry Pi distingue os dispositivos através dos endereços I2C.</w:t>
      </w:r>
    </w:p>
    <w:p>
      <w:pPr>
        <w:pStyle w:val="CodeBlock"/>
      </w:pPr>
    </w:p>
    <w:p>
      <w:pPr>
        <w:pStyle w:val="CodeBlock"/>
      </w:pPr>
      <w:r>
        <w:t>Raspberry Pi GPIO2 / SDA1 ─────┬──── BNO055 SDA</w:t>
      </w:r>
    </w:p>
    <w:p>
      <w:pPr>
        <w:pStyle w:val="CodeBlock"/>
      </w:pPr>
      <w:r>
        <w:t xml:space="preserve">                               └──── ADS1015 SDA</w:t>
      </w:r>
    </w:p>
    <w:p>
      <w:pPr>
        <w:pStyle w:val="CodeBlock"/>
      </w:pPr>
    </w:p>
    <w:p>
      <w:pPr>
        <w:pStyle w:val="CodeBlock"/>
      </w:pPr>
      <w:r>
        <w:t>Raspberry Pi GPIO3 / SCL1 ─────┬──── BNO055 SCL</w:t>
      </w:r>
    </w:p>
    <w:p>
      <w:pPr>
        <w:pStyle w:val="CodeBlock"/>
      </w:pPr>
      <w:r>
        <w:t xml:space="preserve">                               └──── ADS1015 SCL</w:t>
      </w:r>
    </w:p>
    <w:p>
      <w:pPr>
        <w:pStyle w:val="CodeBlock"/>
      </w:pPr>
    </w:p>
    <w:p>
      <w:pPr>
        <w:pStyle w:val="CodeBlock"/>
      </w:pPr>
      <w:r>
        <w:t>Raspberry Pi 3V3 ──────────────┬──── BNO055 VCC</w:t>
      </w:r>
    </w:p>
    <w:p>
      <w:pPr>
        <w:pStyle w:val="CodeBlock"/>
      </w:pPr>
      <w:r>
        <w:t xml:space="preserve">                               └──── ADS1015 VDD</w:t>
      </w:r>
    </w:p>
    <w:p>
      <w:pPr>
        <w:pStyle w:val="CodeBlock"/>
      </w:pPr>
    </w:p>
    <w:p>
      <w:pPr>
        <w:pStyle w:val="CodeBlock"/>
      </w:pPr>
      <w:r>
        <w:t>Raspberry Pi GND ──────────────┬──── BNO055 GND</w:t>
      </w:r>
    </w:p>
    <w:p>
      <w:pPr>
        <w:pStyle w:val="CodeBlock"/>
      </w:pPr>
      <w:r>
        <w:t xml:space="preserve">                               └──── ADS1015 GND</w:t>
      </w:r>
    </w:p>
    <w:p>
      <w:pPr>
        <w:pStyle w:val="Heading1"/>
      </w:pPr>
      <w:r>
        <w:t>7. Arquitetura de Software</w:t>
      </w:r>
    </w:p>
    <w:p>
      <w:r>
        <w:t>O software deve ser organizado por responsabilidades. O Raspberry Pi deve tratar de navegação, sensores, logging e decisões de alto nível. O ESP32 deve tratar de controlo direto dos motores, validação e segurança.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Subsistema</w:t>
            </w:r>
          </w:p>
        </w:tc>
        <w:tc>
          <w:tcPr>
            <w:tcW w:type="dxa" w:w="4535"/>
            <w:vAlign w:val="center"/>
          </w:tcPr>
          <w:p>
            <w:r>
              <w:t>Responsabilidade</w:t>
            </w:r>
          </w:p>
        </w:tc>
        <w:tc>
          <w:tcPr>
            <w:tcW w:type="dxa" w:w="2835"/>
            <w:vAlign w:val="center"/>
          </w:tcPr>
          <w:p>
            <w:r>
              <w:t>Estado inicial</w:t>
            </w:r>
          </w:p>
        </w:tc>
      </w:tr>
      <w:tr>
        <w:tc>
          <w:tcPr>
            <w:tcW w:type="dxa" w:w="2268"/>
            <w:vAlign w:val="center"/>
          </w:tcPr>
          <w:p>
            <w:r>
              <w:t>Raspberry Pi / Navigation</w:t>
            </w:r>
          </w:p>
        </w:tc>
        <w:tc>
          <w:tcPr>
            <w:tcW w:type="dxa" w:w="4535"/>
            <w:vAlign w:val="center"/>
          </w:tcPr>
          <w:p>
            <w:r>
              <w:t>Cálculo de waypoint, rumo desejado, distância e decisão de velocidade.</w:t>
            </w:r>
          </w:p>
        </w:tc>
        <w:tc>
          <w:tcPr>
            <w:tcW w:type="dxa" w:w="2835"/>
            <w:vAlign w:val="center"/>
          </w:tcPr>
          <w:p>
            <w:r>
              <w:t>A implementar quando o Raspberry Pi estiver operacional.</w:t>
            </w:r>
          </w:p>
        </w:tc>
      </w:tr>
      <w:tr>
        <w:tc>
          <w:tcPr>
            <w:tcW w:type="dxa" w:w="2268"/>
            <w:vAlign w:val="center"/>
          </w:tcPr>
          <w:p>
            <w:r>
              <w:t>Raspberry Pi / GPS</w:t>
            </w:r>
          </w:p>
        </w:tc>
        <w:tc>
          <w:tcPr>
            <w:tcW w:type="dxa" w:w="4535"/>
            <w:vAlign w:val="center"/>
          </w:tcPr>
          <w:p>
            <w:r>
              <w:t>Leitura e validação de dados GPS.</w:t>
            </w:r>
          </w:p>
        </w:tc>
        <w:tc>
          <w:tcPr>
            <w:tcW w:type="dxa" w:w="2835"/>
            <w:vAlign w:val="center"/>
          </w:tcPr>
          <w:p>
            <w:r>
              <w:t>A implementar com módulo NEO-8M.</w:t>
            </w:r>
          </w:p>
        </w:tc>
      </w:tr>
      <w:tr>
        <w:tc>
          <w:tcPr>
            <w:tcW w:type="dxa" w:w="2268"/>
            <w:vAlign w:val="center"/>
          </w:tcPr>
          <w:p>
            <w:r>
              <w:t>Raspberry Pi / IMU</w:t>
            </w:r>
          </w:p>
        </w:tc>
        <w:tc>
          <w:tcPr>
            <w:tcW w:type="dxa" w:w="4535"/>
            <w:vAlign w:val="center"/>
          </w:tcPr>
          <w:p>
            <w:r>
              <w:t>Leitura do BNO055 por I2C.</w:t>
            </w:r>
          </w:p>
        </w:tc>
        <w:tc>
          <w:tcPr>
            <w:tcW w:type="dxa" w:w="2835"/>
            <w:vAlign w:val="center"/>
          </w:tcPr>
          <w:p>
            <w:r>
              <w:t>A implementar.</w:t>
            </w:r>
          </w:p>
        </w:tc>
      </w:tr>
      <w:tr>
        <w:tc>
          <w:tcPr>
            <w:tcW w:type="dxa" w:w="2268"/>
            <w:vAlign w:val="center"/>
          </w:tcPr>
          <w:p>
            <w:r>
              <w:t>Raspberry Pi / Logging</w:t>
            </w:r>
          </w:p>
        </w:tc>
        <w:tc>
          <w:tcPr>
            <w:tcW w:type="dxa" w:w="4535"/>
            <w:vAlign w:val="center"/>
          </w:tcPr>
          <w:p>
            <w:r>
              <w:t>Registo em CSV de dados de navegação e comandos.</w:t>
            </w:r>
          </w:p>
        </w:tc>
        <w:tc>
          <w:tcPr>
            <w:tcW w:type="dxa" w:w="2835"/>
            <w:vAlign w:val="center"/>
          </w:tcPr>
          <w:p>
            <w:r>
              <w:t>Planeado.</w:t>
            </w:r>
          </w:p>
        </w:tc>
      </w:tr>
      <w:tr>
        <w:tc>
          <w:tcPr>
            <w:tcW w:type="dxa" w:w="2268"/>
            <w:vAlign w:val="center"/>
          </w:tcPr>
          <w:p>
            <w:r>
              <w:t>ESP32 / Motor Control</w:t>
            </w:r>
          </w:p>
        </w:tc>
        <w:tc>
          <w:tcPr>
            <w:tcW w:type="dxa" w:w="4535"/>
            <w:vAlign w:val="center"/>
          </w:tcPr>
          <w:p>
            <w:r>
              <w:t>Geração PWM para ESC esquerdo e direito.</w:t>
            </w:r>
          </w:p>
        </w:tc>
        <w:tc>
          <w:tcPr>
            <w:tcW w:type="dxa" w:w="2835"/>
            <w:vAlign w:val="center"/>
          </w:tcPr>
          <w:p>
            <w:r>
              <w:t>Base já testada em ambiente inicial.</w:t>
            </w:r>
          </w:p>
        </w:tc>
      </w:tr>
      <w:tr>
        <w:tc>
          <w:tcPr>
            <w:tcW w:type="dxa" w:w="2268"/>
            <w:vAlign w:val="center"/>
          </w:tcPr>
          <w:p>
            <w:r>
              <w:t>ESP32 / Safety</w:t>
            </w:r>
          </w:p>
        </w:tc>
        <w:tc>
          <w:tcPr>
            <w:tcW w:type="dxa" w:w="4535"/>
            <w:vAlign w:val="center"/>
          </w:tcPr>
          <w:p>
            <w:r>
              <w:t>Failsafe por perda de comunicação e rejeição de comandos inválidos.</w:t>
            </w:r>
          </w:p>
        </w:tc>
        <w:tc>
          <w:tcPr>
            <w:tcW w:type="dxa" w:w="2835"/>
            <w:vAlign w:val="center"/>
          </w:tcPr>
          <w:p>
            <w:r>
              <w:t>Lógica inicial já definida/testada.</w:t>
            </w:r>
          </w:p>
        </w:tc>
      </w:tr>
      <w:tr>
        <w:tc>
          <w:tcPr>
            <w:tcW w:type="dxa" w:w="2268"/>
            <w:vAlign w:val="center"/>
          </w:tcPr>
          <w:p>
            <w:r>
              <w:t>Comunicação Pi–ESP32</w:t>
            </w:r>
          </w:p>
        </w:tc>
        <w:tc>
          <w:tcPr>
            <w:tcW w:type="dxa" w:w="4535"/>
            <w:vAlign w:val="center"/>
          </w:tcPr>
          <w:p>
            <w:r>
              <w:t>Envio de comandos L/R por USB‑C (Serial sobre USB), com porta fixada por regra udev.</w:t>
            </w:r>
          </w:p>
        </w:tc>
        <w:tc>
          <w:tcPr>
            <w:tcW w:type="dxa" w:w="2835"/>
            <w:vAlign w:val="center"/>
          </w:tcPr>
          <w:p>
            <w:r>
              <w:t>Formato inicial definido; ligação USB‑C confirmada.</w:t>
            </w:r>
          </w:p>
        </w:tc>
      </w:tr>
    </w:tbl>
    <w:p/>
    <w:p>
      <w:pPr>
        <w:pStyle w:val="Heading2"/>
      </w:pPr>
      <w:r>
        <w:t>7.1 Formato de Comando Inicial</w:t>
      </w:r>
    </w:p>
    <w:p>
      <w:r>
        <w:t>O formato atual de comando para o ESP32 foi simplificado para percentagem, mantendo tradução interna para microsegundos de PWM no firmware.</w:t>
      </w:r>
    </w:p>
    <w:p>
      <w:pPr>
        <w:pStyle w:val="CodeBlock"/>
      </w:pPr>
      <w:r>
        <w:t>Formato atual validado em bancada: L:10 R:10</w:t>
      </w:r>
    </w:p>
    <w:p>
      <w:pPr>
        <w:pStyle w:val="CodeBlock"/>
      </w:pPr>
      <w:r>
        <w:t>Exemplos:</w:t>
      </w:r>
    </w:p>
    <w:p>
      <w:pPr>
        <w:pStyle w:val="CodeBlock"/>
      </w:pPr>
      <w:r>
        <w:t>L:0 R:0  → stop / neutro</w:t>
      </w:r>
    </w:p>
    <w:p>
      <w:pPr>
        <w:pStyle w:val="CodeBlock"/>
      </w:pPr>
      <w:r>
        <w:t>L:10 R:10  → ambos os lados a 10 %</w:t>
      </w:r>
    </w:p>
    <w:p>
      <w:r>
        <w:t>L:12 R:8  → correção diferencial simples</w:t>
      </w:r>
    </w:p>
    <w:p>
      <w:pPr>
        <w:pStyle w:val="Heading3"/>
      </w:pPr>
      <w:r>
        <w:rPr>
          <w:b w:val="0"/>
        </w:rPr>
        <w:t>7.2 Comunicação Inicial por Wi‑Fi e Interface de Controlo</w:t>
      </w:r>
    </w:p>
    <w:p>
      <w:r>
        <w:rPr>
          <w:b w:val="0"/>
        </w:rPr>
        <w:t>Na fase inicial, o SAILSAFE poderá ser pilotado localmente por Wi‑Fi, usando o Raspberry Pi 4 como ponto de acesso ou como cliente numa rede próxima. O operador liga um portátil ou telemóvel à rede do Raspberry Pi e acede a uma interface web simples para enviar comandos manuais de teste.</w:t>
      </w:r>
    </w:p>
    <w:p>
      <w:r>
        <w:rPr>
          <w:b w:val="0"/>
        </w:rPr>
        <w:t>Esta solução permite reduzir custos na Fase 1, evitando a compra imediata de um sistema RC completo, mantendo ainda assim uma forma prática de comando local durante testes supervisionados.</w:t>
      </w:r>
    </w:p>
    <w:p>
      <w:r>
        <w:rPr>
          <w:b/>
        </w:rPr>
        <w:t>Arquitetura funcional inicial:</w:t>
      </w:r>
    </w:p>
    <w:p>
      <w:r>
        <w:rPr>
          <w:rFonts w:ascii="Courier New" w:hAnsi="Courier New"/>
          <w:b w:val="0"/>
        </w:rPr>
        <w:t>Portátil / Telemóvel</w:t>
        <w:br/>
        <w:t xml:space="preserve">        │</w:t>
        <w:br/>
        <w:t xml:space="preserve">        │ Wi‑Fi</w:t>
        <w:br/>
        <w:t xml:space="preserve">        ▼</w:t>
        <w:br/>
        <w:t>Raspberry Pi 4</w:t>
        <w:br/>
        <w:t xml:space="preserve">        │</w:t>
        <w:br/>
        <w:t xml:space="preserve">        │ USB Serial / USB‑C</w:t>
        <w:br/>
        <w:t xml:space="preserve">        ▼</w:t>
        <w:br/>
        <w:t>ESP32</w:t>
        <w:br/>
        <w:t xml:space="preserve">        │</w:t>
        <w:br/>
        <w:t xml:space="preserve">        ├── PWM_ESC_ESQ → ESC esquerdo → Waterjet esquerdo</w:t>
        <w:br/>
        <w:t xml:space="preserve">        └── PWM_ESC_DIR → ESC direito  → Waterjet direito</w:t>
      </w:r>
    </w:p>
    <w:p>
      <w:r>
        <w:rPr>
          <w:b w:val="0"/>
        </w:rPr>
        <w:t>A interface web deverá incluir, no mínimo, comandos de frente, esquerda, direita, stop, seleção de potência limitada e indicação do estado de comunicação. O botão STOP deve estar sempre visível e acessível.</w:t>
      </w:r>
    </w:p>
    <w:p>
      <w:r>
        <w:rPr>
          <w:b w:val="0"/>
        </w:rPr>
        <w:t>O Raspberry Pi recebe os comandos da interface e converte-os para o formato série já definido para o ESP32, por exemplo L:&lt;valor&gt; R:&lt;valor&gt;. O ESP32 continua responsável pela validação dos comandos, geração de PWM, watchdog e paragem segura dos motores.</w:t>
      </w:r>
    </w:p>
    <w:p>
      <w:r>
        <w:rPr>
          <w:b w:val="0"/>
        </w:rPr>
        <w:t>Limitação operacional: enquanto não existir kill‑switch físico/remoto independente, o controlo por Wi‑Fi só deve ser usado em testes supervisionados, com o barco preso por corda, potência limitada e distância curta à margem. A perda de ligação Wi‑Fi ou ausência de comandos válidos deve resultar em timeout no ESP32 e paragem dos motores.</w:t>
      </w:r>
    </w:p>
    <w:p>
      <w:r>
        <w:rPr>
          <w:b w:val="0"/>
        </w:rPr>
        <w:t>A arquitetura de software deve manter a camada de comunicação separada da lógica de controlo. Assim, no futuro, a interface poderá continuar igual mesmo que o meio de comunicação seja substituído por Wi‑Fi externo com antena, rádio/telemetria, 4G/LTE ou outro sistema de maior alcance.</w:t>
      </w:r>
    </w:p>
    <w:p>
      <w:r>
        <w:rPr>
          <w:b/>
        </w:rPr>
        <w:t>Evolução futura prevista:</w:t>
      </w:r>
    </w:p>
    <w:p>
      <w:r>
        <w:rPr>
          <w:rFonts w:ascii="Courier New" w:hAnsi="Courier New"/>
          <w:b w:val="0"/>
        </w:rPr>
        <w:t>Portátil / Telemóvel / Estação em terra</w:t>
        <w:br/>
        <w:t xml:space="preserve">        │</w:t>
        <w:br/>
        <w:t xml:space="preserve">        │ Wi‑Fi externo com antena / rádio / 4G‑LTE</w:t>
        <w:br/>
        <w:t xml:space="preserve">        ▼</w:t>
        <w:br/>
        <w:t>Raspberry Pi 4</w:t>
        <w:br/>
        <w:t xml:space="preserve">        │</w:t>
        <w:br/>
        <w:t xml:space="preserve">        │ USB Serial / USB‑C</w:t>
        <w:br/>
        <w:t xml:space="preserve">        ▼</w:t>
        <w:br/>
        <w:t>ESP32</w:t>
        <w:br/>
        <w:t xml:space="preserve">        │</w:t>
        <w:br/>
        <w:t xml:space="preserve">        ├── PWM_ESC_ESQ</w:t>
        <w:br/>
        <w:t xml:space="preserve">        └── PWM_ESC_DIR</w:t>
      </w:r>
    </w:p>
    <w:p>
      <w:r>
        <w:rPr>
          <w:b w:val="0"/>
        </w:rPr>
        <w:t>Nota técnica: o Wi‑Fi interno do Raspberry Pi 4 é adequado para testes próximos, mas não deve ser assumido como solução final de alcance ou segurança. Para antena externa, deverá ser previsto um adaptador Wi‑Fi USB com antena externa ou outro sistema de comunicação dedicado.</w:t>
      </w:r>
    </w:p>
    <w:p/>
    <w:p/>
    <w:p>
      <w:pPr>
        <w:pStyle w:val="Heading3"/>
      </w:pPr>
      <w:r>
        <w:rPr>
          <w:b w:val="0"/>
        </w:rPr>
        <w:t>7.3 Configuração Inicial do Raspberry Pi</w:t>
      </w:r>
    </w:p>
    <w:p>
      <w:r>
        <w:rPr>
          <w:b w:val="0"/>
        </w:rPr>
        <w:t>Em 2026-07-06 foi iniciada a configuração prática do Raspberry Pi 4, após receção física do módulo. A configuração foi realizada de forma isolada, sem ligação a ESCs, baterias de potência, sensores ou sistema elétrico do barco, reduzindo o risco de dano durante a instalação inicial.</w:t>
      </w:r>
    </w:p>
    <w:p>
      <w:r>
        <w:rPr>
          <w:b w:val="0"/>
        </w:rPr>
        <w:t>O Raspberry Pi foi preparado para operação headless, isto é, sem monitor, teclado ou rato ligados diretamente. O acesso remoto foi validado por SSH a partir do portátil, confirmando que o Raspberry Pi ficou operacional na rede local.</w:t>
      </w:r>
    </w:p>
    <w:p>
      <w:r>
        <w:rPr>
          <w:b/>
        </w:rPr>
        <w:t>Sequência de configuração realizada:</w:t>
      </w:r>
    </w:p>
    <w:p>
      <w:r>
        <w:rPr>
          <w:b w:val="0"/>
        </w:rPr>
        <w:t>1. Preparação de cartão microSD de 32 GB.</w:t>
        <w:br/>
        <w:t>2. Instalação do Raspberry Pi OS através do Raspberry Pi Imager.</w:t>
        <w:br/>
        <w:t>3. Configuração inicial com hostname sailsafe-pi, utilizador próprio, Wi‑Fi e SSH.</w:t>
        <w:br/>
        <w:t>4. Primeiro arranque do Raspberry Pi alimentado por USB‑C a partir de carregador/fonte externa.</w:t>
        <w:br/>
        <w:t>5. Acesso remoto confirmado por SSH a partir do portátil.</w:t>
        <w:br/>
        <w:t>6. Atualização inicial do sistema com apt update e apt upgrade.</w:t>
        <w:br/>
        <w:t>7. Ativação das interfaces I2C e Serial através do raspi-config.</w:t>
        <w:br/>
        <w:t>8. Instalação de ferramentas base: Python 3, pip, venv, git, i2c-tools, screen e minicom.</w:t>
        <w:br/>
        <w:t>9. Criação da estrutura inicial de pastas do projeto no Raspberry Pi.</w:t>
      </w:r>
    </w:p>
    <w:p>
      <w:r>
        <w:rPr>
          <w:b/>
        </w:rPr>
        <w:t>Estrutura inicial criada no Raspberry Pi:</w:t>
      </w:r>
    </w:p>
    <w:p>
      <w:r>
        <w:rPr>
          <w:rFonts w:ascii="Courier New" w:hAnsi="Courier New"/>
          <w:b w:val="0"/>
        </w:rPr>
        <w:t>~/SAILSAFE/</w:t>
        <w:br/>
        <w:t>├── config/</w:t>
        <w:br/>
        <w:t>├── logs/</w:t>
        <w:br/>
        <w:t>└── software/</w:t>
        <w:br/>
        <w:t xml:space="preserve">    └── raspberrypi/</w:t>
      </w:r>
    </w:p>
    <w:p>
      <w:r>
        <w:rPr>
          <w:b/>
        </w:rPr>
        <w:t>Estado no final da sessão:</w:t>
      </w:r>
    </w:p>
    <w:p>
      <w:r>
        <w:rPr>
          <w:b w:val="0"/>
        </w:rPr>
        <w:t>O Raspberry Pi encontra-se operacional, acessível por SSH, com interfaces base preparadas para futura integração com sensores I2C e comunicação série/USB com o ESP32. A ligação Raspberry Pi → ESP32 ainda não foi testada nesta sessão e fica definida como próximo passo técnico.</w:t>
      </w:r>
    </w:p>
    <w:p>
      <w:r>
        <w:rPr>
          <w:b w:val="0"/>
        </w:rPr>
        <w:t>Regra de segurança mantida: não ligar ESCs, motores, baterias de potência ou bus bars antes de validar primeiro a comunicação Raspberry Pi → ESP32 e os mecanismos de failsafe em bancada.</w:t>
      </w:r>
    </w:p>
    <w:p/>
    <w:p>
      <w:pPr>
        <w:pStyle w:val="Heading1"/>
      </w:pPr>
      <w:r>
        <w:t>8. Lógica de Navegação e Controlo</w:t>
      </w:r>
    </w:p>
    <w:p>
      <w:r>
        <w:t>A lógica futura do Raspberry Pi deverá seguir um ciclo de controlo repetitivo. Em cada ciclo, o sistema lê sensores, calcula o erro de direção e envia comandos de potência diferencial ao ESP32.</w:t>
      </w:r>
    </w:p>
    <w:p>
      <w:pPr>
        <w:pStyle w:val="CodeBlock"/>
      </w:pPr>
    </w:p>
    <w:p>
      <w:pPr>
        <w:pStyle w:val="CodeBlock"/>
      </w:pPr>
      <w:r>
        <w:t>1. Ler posição GPS atual</w:t>
      </w:r>
    </w:p>
    <w:p>
      <w:pPr>
        <w:pStyle w:val="CodeBlock"/>
      </w:pPr>
      <w:r>
        <w:t>2. Ler velocidade GPS</w:t>
      </w:r>
    </w:p>
    <w:p>
      <w:pPr>
        <w:pStyle w:val="CodeBlock"/>
      </w:pPr>
      <w:r>
        <w:t>3. Ler heading/orientação da IMU</w:t>
      </w:r>
    </w:p>
    <w:p>
      <w:pPr>
        <w:pStyle w:val="CodeBlock"/>
      </w:pPr>
      <w:r>
        <w:t>4. Obter waypoint atual</w:t>
      </w:r>
    </w:p>
    <w:p>
      <w:pPr>
        <w:pStyle w:val="CodeBlock"/>
      </w:pPr>
      <w:r>
        <w:t>5. Calcular distância ao waypoint</w:t>
      </w:r>
    </w:p>
    <w:p>
      <w:pPr>
        <w:pStyle w:val="CodeBlock"/>
      </w:pPr>
      <w:r>
        <w:t>6. Calcular rumo desejado</w:t>
      </w:r>
    </w:p>
    <w:p>
      <w:pPr>
        <w:pStyle w:val="CodeBlock"/>
      </w:pPr>
      <w:r>
        <w:t>7. Calcular erro de direção</w:t>
      </w:r>
    </w:p>
    <w:p>
      <w:pPr>
        <w:pStyle w:val="CodeBlock"/>
      </w:pPr>
      <w:r>
        <w:t>8. Calcular throttle base</w:t>
      </w:r>
    </w:p>
    <w:p>
      <w:pPr>
        <w:pStyle w:val="CodeBlock"/>
      </w:pPr>
      <w:r>
        <w:t>9. Calcular correção diferencial</w:t>
      </w:r>
    </w:p>
    <w:p>
      <w:pPr>
        <w:pStyle w:val="CodeBlock"/>
      </w:pPr>
      <w:r>
        <w:t>10. Enviar comando ao ESP32: L:&lt;valor&gt; R:&lt;valor&gt;</w:t>
      </w:r>
    </w:p>
    <w:p>
      <w:pPr>
        <w:pStyle w:val="CodeBlock"/>
      </w:pPr>
      <w:r>
        <w:t>11. Guardar dados em CSV</w:t>
      </w:r>
    </w:p>
    <w:p>
      <w:pPr>
        <w:pStyle w:val="CodeBlock"/>
      </w:pPr>
      <w:r>
        <w:t>12. Repetir em ciclo</w:t>
      </w:r>
    </w:p>
    <w:p>
      <w:r>
        <w:t>A estratégia de controlo diferencial pode ser representada por:</w:t>
      </w:r>
    </w:p>
    <w:p>
      <w:pPr>
        <w:pStyle w:val="CodeBlock"/>
      </w:pPr>
      <w:r>
        <w:t>motor_esquerdo = throttle_base - correcao_direcao</w:t>
      </w:r>
    </w:p>
    <w:p>
      <w:pPr>
        <w:pStyle w:val="CodeBlock"/>
      </w:pPr>
      <w:r>
        <w:t>motor_direito  = throttle_base + correcao_direcao</w:t>
      </w:r>
    </w:p>
    <w:p>
      <w:r>
        <w:t>Os valores iniciais devem ser conservadores: PWM máximo inicial limitado, potência baixa nos primeiros testes em água e correções diferenciais pequenas para evitar instabilidade.</w:t>
      </w:r>
    </w:p>
    <w:p>
      <w:pPr>
        <w:pStyle w:val="Heading1"/>
      </w:pPr>
      <w:r>
        <w:t>9. Arquitetura Mecânica</w:t>
      </w:r>
    </w:p>
    <w:p>
      <w:r>
        <w:t>A configuração catamarã foi escolhida por oferecer boa estabilidade, maior área útil para eletrónica e baterias, distribuição de massa mais favorável e menor tendência para capotar. A disposição física deve reduzir interferências, comprimentos de cabos de potência e risco de entrada de água.</w:t>
      </w:r>
    </w:p>
    <w:p>
      <w:pPr>
        <w:pStyle w:val="CodeBlock"/>
      </w:pPr>
    </w:p>
    <w:p>
      <w:pPr>
        <w:pStyle w:val="CodeBlock"/>
      </w:pPr>
      <w:r>
        <w:t xml:space="preserve">                   PROA</w:t>
      </w:r>
    </w:p>
    <w:p>
      <w:pPr>
        <w:pStyle w:val="CodeBlock"/>
      </w:pPr>
      <w:r>
        <w:t xml:space="preserve">                    ↑</w:t>
      </w:r>
    </w:p>
    <w:p>
      <w:pPr>
        <w:pStyle w:val="CodeBlock"/>
      </w:pPr>
      <w:r>
        <w:t xml:space="preserve">              Antena GPS</w:t>
      </w:r>
    </w:p>
    <w:p>
      <w:pPr>
        <w:pStyle w:val="CodeBlock"/>
      </w:pPr>
      <w:r>
        <w:t xml:space="preserve">                    │</w:t>
      </w:r>
    </w:p>
    <w:p>
      <w:pPr>
        <w:pStyle w:val="CodeBlock"/>
      </w:pPr>
      <w:r>
        <w:t xml:space="preserve">              Raspberry Pi</w:t>
      </w:r>
    </w:p>
    <w:p>
      <w:pPr>
        <w:pStyle w:val="CodeBlock"/>
      </w:pPr>
      <w:r>
        <w:t xml:space="preserve">                    │</w:t>
      </w:r>
    </w:p>
    <w:p>
      <w:pPr>
        <w:pStyle w:val="CodeBlock"/>
      </w:pPr>
      <w:r>
        <w:t xml:space="preserve">                 ESP32</w:t>
      </w:r>
    </w:p>
    <w:p>
      <w:pPr>
        <w:pStyle w:val="CodeBlock"/>
      </w:pPr>
      <w:r>
        <w:t xml:space="preserve">                    │</w:t>
      </w:r>
    </w:p>
    <w:p>
      <w:pPr>
        <w:pStyle w:val="CodeBlock"/>
      </w:pPr>
      <w:r>
        <w:t xml:space="preserve">             Bateria(s) / CG</w:t>
      </w:r>
    </w:p>
    <w:p>
      <w:pPr>
        <w:pStyle w:val="CodeBlock"/>
      </w:pPr>
      <w:r>
        <w:t xml:space="preserve">        ┌───────────┴───────────┐</w:t>
      </w:r>
    </w:p>
    <w:p>
      <w:pPr>
        <w:pStyle w:val="CodeBlock"/>
      </w:pPr>
      <w:r>
        <w:t xml:space="preserve">     ESC Esquerdo           ESC Direito</w:t>
      </w:r>
    </w:p>
    <w:p>
      <w:pPr>
        <w:pStyle w:val="CodeBlock"/>
      </w:pPr>
      <w:r>
        <w:t xml:space="preserve">        │                       │</w:t>
      </w:r>
    </w:p>
    <w:p>
      <w:pPr>
        <w:pStyle w:val="CodeBlock"/>
      </w:pPr>
      <w:r>
        <w:t xml:space="preserve">  Waterjet Esquerdo     Waterjet Direito</w:t>
      </w:r>
    </w:p>
    <w:p>
      <w:pPr>
        <w:pStyle w:val="CodeBlock"/>
      </w:pPr>
      <w:r>
        <w:t xml:space="preserve">                    ↓</w:t>
      </w:r>
    </w:p>
    <w:p>
      <w:pPr>
        <w:pStyle w:val="CodeBlock"/>
      </w:pPr>
      <w:r>
        <w:t xml:space="preserve">                   POPA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Zona</w:t>
            </w:r>
          </w:p>
        </w:tc>
        <w:tc>
          <w:tcPr>
            <w:tcW w:type="dxa" w:w="3402"/>
            <w:vAlign w:val="center"/>
          </w:tcPr>
          <w:p>
            <w:r>
              <w:t>Componentes principais</w:t>
            </w:r>
          </w:p>
        </w:tc>
        <w:tc>
          <w:tcPr>
            <w:tcW w:type="dxa" w:w="3969"/>
            <w:vAlign w:val="center"/>
          </w:tcPr>
          <w:p>
            <w:r>
              <w:t>Critérios de instalação</w:t>
            </w:r>
          </w:p>
        </w:tc>
      </w:tr>
      <w:tr>
        <w:tc>
          <w:tcPr>
            <w:tcW w:type="dxa" w:w="2268"/>
            <w:vAlign w:val="center"/>
          </w:tcPr>
          <w:p>
            <w:r>
              <w:t>Zona superior / caixa estanque</w:t>
            </w:r>
          </w:p>
        </w:tc>
        <w:tc>
          <w:tcPr>
            <w:tcW w:type="dxa" w:w="3402"/>
            <w:vAlign w:val="center"/>
          </w:tcPr>
          <w:p>
            <w:r>
              <w:t>Raspberry Pi, ESP32, GPS, BNO055, ADS1015, Wagos/bornes</w:t>
            </w:r>
          </w:p>
        </w:tc>
        <w:tc>
          <w:tcPr>
            <w:tcW w:type="dxa" w:w="3969"/>
            <w:vAlign w:val="center"/>
          </w:tcPr>
          <w:p>
            <w:r>
              <w:t>Proteção contra água, acesso para manutenção, afastamento de cabos de potência.</w:t>
            </w:r>
          </w:p>
        </w:tc>
      </w:tr>
      <w:tr>
        <w:tc>
          <w:tcPr>
            <w:tcW w:type="dxa" w:w="2268"/>
            <w:vAlign w:val="center"/>
          </w:tcPr>
          <w:p>
            <w:r>
              <w:t>Zona inferior / potência</w:t>
            </w:r>
          </w:p>
        </w:tc>
        <w:tc>
          <w:tcPr>
            <w:tcW w:type="dxa" w:w="3402"/>
            <w:vAlign w:val="center"/>
          </w:tcPr>
          <w:p>
            <w:r>
              <w:t>Baterias, fusíveis, bus bars, ESCs</w:t>
            </w:r>
          </w:p>
        </w:tc>
        <w:tc>
          <w:tcPr>
            <w:tcW w:type="dxa" w:w="3969"/>
            <w:vAlign w:val="center"/>
          </w:tcPr>
          <w:p>
            <w:r>
              <w:t>Cabos curtos e grossos, fixação mecânica, ventilação/gestão térmica e isolamento.</w:t>
            </w:r>
          </w:p>
        </w:tc>
      </w:tr>
      <w:tr>
        <w:tc>
          <w:tcPr>
            <w:tcW w:type="dxa" w:w="2268"/>
            <w:vAlign w:val="center"/>
          </w:tcPr>
          <w:p>
            <w:r>
              <w:t>Passagem entre caixas</w:t>
            </w:r>
          </w:p>
        </w:tc>
        <w:tc>
          <w:tcPr>
            <w:tcW w:type="dxa" w:w="3402"/>
            <w:vAlign w:val="center"/>
          </w:tcPr>
          <w:p>
            <w:r>
              <w:t>PWM, GND comum, alimentação eletrónica e fios reserva</w:t>
            </w:r>
          </w:p>
        </w:tc>
        <w:tc>
          <w:tcPr>
            <w:tcW w:type="dxa" w:w="3969"/>
            <w:vAlign w:val="center"/>
          </w:tcPr>
          <w:p>
            <w:r>
              <w:t>Usar passa-cabos adequados e strain relief.</w:t>
            </w:r>
          </w:p>
        </w:tc>
      </w:tr>
      <w:tr>
        <w:tc>
          <w:tcPr>
            <w:tcW w:type="dxa" w:w="2268"/>
            <w:vAlign w:val="center"/>
          </w:tcPr>
          <w:p>
            <w:r>
              <w:t>Popa</w:t>
            </w:r>
          </w:p>
        </w:tc>
        <w:tc>
          <w:tcPr>
            <w:tcW w:type="dxa" w:w="3402"/>
            <w:vAlign w:val="center"/>
          </w:tcPr>
          <w:p>
            <w:r>
              <w:t>Waterjets e ESCs próximos</w:t>
            </w:r>
          </w:p>
        </w:tc>
        <w:tc>
          <w:tcPr>
            <w:tcW w:type="dxa" w:w="3969"/>
            <w:vAlign w:val="center"/>
          </w:tcPr>
          <w:p>
            <w:r>
              <w:t>Reduzir comprimento de cabos de fase U/V/W e facilitar manutenção.</w:t>
            </w:r>
          </w:p>
        </w:tc>
      </w:tr>
    </w:tbl>
    <w:p/>
    <w:p>
      <w:pPr>
        <w:pStyle w:val="Heading1"/>
      </w:pPr>
      <w:r>
        <w:t>10. Segurança, Failsafe e Procedimentos de Emergência</w:t>
      </w:r>
    </w:p>
    <w:p>
      <w:r>
        <w:t>A segurança é crítica porque o sistema combina água, baterias LiPo, correntes elevadas, motores brushless e software autónomo. O projeto deve adotar uma filosofia fail-safe: qualquer estado duvidoso deve levar à redução de potência ou paragem dos motores.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3402"/>
            <w:vAlign w:val="center"/>
          </w:tcPr>
          <w:p>
            <w:r>
              <w:t>Situação</w:t>
            </w:r>
          </w:p>
        </w:tc>
        <w:tc>
          <w:tcPr>
            <w:tcW w:type="dxa" w:w="4535"/>
            <w:vAlign w:val="center"/>
          </w:tcPr>
          <w:p>
            <w:r>
              <w:t>Resposta esperada</w:t>
            </w:r>
          </w:p>
        </w:tc>
      </w:tr>
      <w:tr>
        <w:tc>
          <w:tcPr>
            <w:tcW w:type="dxa" w:w="1417"/>
            <w:vAlign w:val="center"/>
          </w:tcPr>
          <w:p>
            <w:r>
              <w:t>SAFE-001</w:t>
            </w:r>
          </w:p>
        </w:tc>
        <w:tc>
          <w:tcPr>
            <w:tcW w:type="dxa" w:w="3402"/>
            <w:vAlign w:val="center"/>
          </w:tcPr>
          <w:p>
            <w:r>
              <w:t>Perda de comunicação Raspberry Pi → ESP32</w:t>
            </w:r>
          </w:p>
        </w:tc>
        <w:tc>
          <w:tcPr>
            <w:tcW w:type="dxa" w:w="4535"/>
            <w:vAlign w:val="center"/>
          </w:tcPr>
          <w:p>
            <w:r>
              <w:t>ESP32 para os motores após timeout.</w:t>
            </w:r>
          </w:p>
        </w:tc>
      </w:tr>
      <w:tr>
        <w:tc>
          <w:tcPr>
            <w:tcW w:type="dxa" w:w="1417"/>
            <w:vAlign w:val="center"/>
          </w:tcPr>
          <w:p>
            <w:r>
              <w:t>SAFE-002</w:t>
            </w:r>
          </w:p>
        </w:tc>
        <w:tc>
          <w:tcPr>
            <w:tcW w:type="dxa" w:w="3402"/>
            <w:vAlign w:val="center"/>
          </w:tcPr>
          <w:p>
            <w:r>
              <w:t>Comando PWM fora dos limites</w:t>
            </w:r>
          </w:p>
        </w:tc>
        <w:tc>
          <w:tcPr>
            <w:tcW w:type="dxa" w:w="4535"/>
            <w:vAlign w:val="center"/>
          </w:tcPr>
          <w:p>
            <w:r>
              <w:t>ESP32 rejeita comando e coloca motores em stop.</w:t>
            </w:r>
          </w:p>
        </w:tc>
      </w:tr>
      <w:tr>
        <w:tc>
          <w:tcPr>
            <w:tcW w:type="dxa" w:w="1417"/>
            <w:vAlign w:val="center"/>
          </w:tcPr>
          <w:p>
            <w:r>
              <w:t>SAFE-003</w:t>
            </w:r>
          </w:p>
        </w:tc>
        <w:tc>
          <w:tcPr>
            <w:tcW w:type="dxa" w:w="3402"/>
            <w:vAlign w:val="center"/>
          </w:tcPr>
          <w:p>
            <w:r>
              <w:t>GPS inválido ou sem fix</w:t>
            </w:r>
          </w:p>
        </w:tc>
        <w:tc>
          <w:tcPr>
            <w:tcW w:type="dxa" w:w="4535"/>
            <w:vAlign w:val="center"/>
          </w:tcPr>
          <w:p>
            <w:r>
              <w:t>Sistema não inicia navegação autónoma.</w:t>
            </w:r>
          </w:p>
        </w:tc>
      </w:tr>
      <w:tr>
        <w:tc>
          <w:tcPr>
            <w:tcW w:type="dxa" w:w="1417"/>
            <w:vAlign w:val="center"/>
          </w:tcPr>
          <w:p>
            <w:r>
              <w:t>SAFE-004</w:t>
            </w:r>
          </w:p>
        </w:tc>
        <w:tc>
          <w:tcPr>
            <w:tcW w:type="dxa" w:w="3402"/>
            <w:vAlign w:val="center"/>
          </w:tcPr>
          <w:p>
            <w:r>
              <w:t>Bateria baixa</w:t>
            </w:r>
          </w:p>
        </w:tc>
        <w:tc>
          <w:tcPr>
            <w:tcW w:type="dxa" w:w="4535"/>
            <w:vAlign w:val="center"/>
          </w:tcPr>
          <w:p>
            <w:r>
              <w:t>Sistema reduz potência ou regressa/paralisa conforme estratégia futura.</w:t>
            </w:r>
          </w:p>
        </w:tc>
      </w:tr>
      <w:tr>
        <w:tc>
          <w:tcPr>
            <w:tcW w:type="dxa" w:w="1417"/>
            <w:vAlign w:val="center"/>
          </w:tcPr>
          <w:p>
            <w:r>
              <w:t>SAFE-005</w:t>
            </w:r>
          </w:p>
        </w:tc>
        <w:tc>
          <w:tcPr>
            <w:tcW w:type="dxa" w:w="3402"/>
            <w:vAlign w:val="center"/>
          </w:tcPr>
          <w:p>
            <w:r>
              <w:t>Erro de sensor crítico</w:t>
            </w:r>
          </w:p>
        </w:tc>
        <w:tc>
          <w:tcPr>
            <w:tcW w:type="dxa" w:w="4535"/>
            <w:vAlign w:val="center"/>
          </w:tcPr>
          <w:p>
            <w:r>
              <w:t>Entrar em modo manual, HOLD ou estado seguro.</w:t>
            </w:r>
          </w:p>
        </w:tc>
      </w:tr>
      <w:tr>
        <w:tc>
          <w:tcPr>
            <w:tcW w:type="dxa" w:w="1417"/>
            <w:vAlign w:val="center"/>
          </w:tcPr>
          <w:p>
            <w:r>
              <w:t>SAFE-006</w:t>
            </w:r>
          </w:p>
        </w:tc>
        <w:tc>
          <w:tcPr>
            <w:tcW w:type="dxa" w:w="3402"/>
            <w:vAlign w:val="center"/>
          </w:tcPr>
          <w:p>
            <w:r>
              <w:t>Teste em água</w:t>
            </w:r>
          </w:p>
        </w:tc>
        <w:tc>
          <w:tcPr>
            <w:tcW w:type="dxa" w:w="4535"/>
            <w:vAlign w:val="center"/>
          </w:tcPr>
          <w:p>
            <w:r>
              <w:t>Barco deve iniciar preso por corda e com potência limitada.</w:t>
            </w:r>
          </w:p>
        </w:tc>
      </w:tr>
    </w:tbl>
    <w:p/>
    <w:p>
      <w:pPr>
        <w:pStyle w:val="Heading1"/>
      </w:pPr>
      <w:r>
        <w:t>11. Plano de Testes</w:t>
      </w:r>
    </w:p>
    <w:p>
      <w:r>
        <w:t>Os testes devem ser incrementais. Nunca se deve avançar para água com potência real sem validar primeiro comandos, failsafe e paragem imediata.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17"/>
            <w:vAlign w:val="center"/>
          </w:tcPr>
          <w:p>
            <w:r>
              <w:t>ID</w:t>
            </w:r>
          </w:p>
        </w:tc>
        <w:tc>
          <w:tcPr>
            <w:tcW w:type="dxa" w:w="2268"/>
            <w:vAlign w:val="center"/>
          </w:tcPr>
          <w:p>
            <w:r>
              <w:t>Teste</w:t>
            </w:r>
          </w:p>
        </w:tc>
        <w:tc>
          <w:tcPr>
            <w:tcW w:type="dxa" w:w="3402"/>
            <w:vAlign w:val="center"/>
          </w:tcPr>
          <w:p>
            <w:r>
              <w:t>Objetivo</w:t>
            </w:r>
          </w:p>
        </w:tc>
        <w:tc>
          <w:tcPr>
            <w:tcW w:type="dxa" w:w="3969"/>
            <w:vAlign w:val="center"/>
          </w:tcPr>
          <w:p>
            <w:r>
              <w:t>Critério de aceitação</w:t>
            </w:r>
          </w:p>
        </w:tc>
      </w:tr>
      <w:tr>
        <w:tc>
          <w:tcPr>
            <w:tcW w:type="dxa" w:w="1417"/>
            <w:vAlign w:val="center"/>
          </w:tcPr>
          <w:p>
            <w:r>
              <w:t>TEST-001</w:t>
            </w:r>
          </w:p>
        </w:tc>
        <w:tc>
          <w:tcPr>
            <w:tcW w:type="dxa" w:w="2268"/>
            <w:vAlign w:val="center"/>
          </w:tcPr>
          <w:p>
            <w:r>
              <w:t>ESP32 isolado</w:t>
            </w:r>
          </w:p>
        </w:tc>
        <w:tc>
          <w:tcPr>
            <w:tcW w:type="dxa" w:w="3402"/>
            <w:vAlign w:val="center"/>
          </w:tcPr>
          <w:p>
            <w:r>
              <w:t>Confirmar programação, Serial e validação de comandos.</w:t>
            </w:r>
          </w:p>
        </w:tc>
        <w:tc>
          <w:tcPr>
            <w:tcW w:type="dxa" w:w="3969"/>
            <w:vAlign w:val="center"/>
          </w:tcPr>
          <w:p>
            <w:r>
              <w:t>Comandos válidos aceites; inválidos provocam stop.</w:t>
            </w:r>
          </w:p>
        </w:tc>
      </w:tr>
      <w:tr>
        <w:tc>
          <w:tcPr>
            <w:tcW w:type="dxa" w:w="1417"/>
            <w:vAlign w:val="center"/>
          </w:tcPr>
          <w:p>
            <w:r>
              <w:t>TEST-002</w:t>
            </w:r>
          </w:p>
        </w:tc>
        <w:tc>
          <w:tcPr>
            <w:tcW w:type="dxa" w:w="2268"/>
            <w:vAlign w:val="center"/>
          </w:tcPr>
          <w:p>
            <w:r>
              <w:t>Failsafe ESP32</w:t>
            </w:r>
          </w:p>
        </w:tc>
        <w:tc>
          <w:tcPr>
            <w:tcW w:type="dxa" w:w="3402"/>
            <w:vAlign w:val="center"/>
          </w:tcPr>
          <w:p>
            <w:r>
              <w:t>Verificar paragem por perda de comunicação.</w:t>
            </w:r>
          </w:p>
        </w:tc>
        <w:tc>
          <w:tcPr>
            <w:tcW w:type="dxa" w:w="3969"/>
            <w:vAlign w:val="center"/>
          </w:tcPr>
          <w:p>
            <w:r>
              <w:t>Motores ficam em stop após timeout definido.</w:t>
            </w:r>
          </w:p>
        </w:tc>
      </w:tr>
      <w:tr>
        <w:tc>
          <w:tcPr>
            <w:tcW w:type="dxa" w:w="1417"/>
            <w:vAlign w:val="center"/>
          </w:tcPr>
          <w:p>
            <w:r>
              <w:t>TEST-003</w:t>
            </w:r>
          </w:p>
        </w:tc>
        <w:tc>
          <w:tcPr>
            <w:tcW w:type="dxa" w:w="2268"/>
            <w:vAlign w:val="center"/>
          </w:tcPr>
          <w:p>
            <w:r>
              <w:t>1 ESC sem carga perigosa</w:t>
            </w:r>
          </w:p>
        </w:tc>
        <w:tc>
          <w:tcPr>
            <w:tcW w:type="dxa" w:w="3402"/>
            <w:vAlign w:val="center"/>
          </w:tcPr>
          <w:p>
            <w:r>
              <w:t>Testar resposta PWM de um ESC.</w:t>
            </w:r>
          </w:p>
        </w:tc>
        <w:tc>
          <w:tcPr>
            <w:tcW w:type="dxa" w:w="3969"/>
            <w:vAlign w:val="center"/>
          </w:tcPr>
          <w:p>
            <w:r>
              <w:t>ESC responde a 1000–1150 µs de forma previsível.</w:t>
            </w:r>
          </w:p>
        </w:tc>
      </w:tr>
      <w:tr>
        <w:tc>
          <w:tcPr>
            <w:tcW w:type="dxa" w:w="1417"/>
            <w:vAlign w:val="center"/>
          </w:tcPr>
          <w:p>
            <w:r>
              <w:t>TEST-004</w:t>
            </w:r>
          </w:p>
        </w:tc>
        <w:tc>
          <w:tcPr>
            <w:tcW w:type="dxa" w:w="2268"/>
            <w:vAlign w:val="center"/>
          </w:tcPr>
          <w:p>
            <w:r>
              <w:t>2 ESCs</w:t>
            </w:r>
          </w:p>
        </w:tc>
        <w:tc>
          <w:tcPr>
            <w:tcW w:type="dxa" w:w="3402"/>
            <w:vAlign w:val="center"/>
          </w:tcPr>
          <w:p>
            <w:r>
              <w:t>Validar controlo independente esquerdo/direito.</w:t>
            </w:r>
          </w:p>
        </w:tc>
        <w:tc>
          <w:tcPr>
            <w:tcW w:type="dxa" w:w="3969"/>
            <w:vAlign w:val="center"/>
          </w:tcPr>
          <w:p>
            <w:r>
              <w:t>PWM_LEFT e PWM_RIGHT controlam ESCs corretos.</w:t>
            </w:r>
          </w:p>
        </w:tc>
      </w:tr>
      <w:tr>
        <w:tc>
          <w:tcPr>
            <w:tcW w:type="dxa" w:w="1417"/>
            <w:vAlign w:val="center"/>
          </w:tcPr>
          <w:p>
            <w:r>
              <w:t>TEST-005</w:t>
            </w:r>
          </w:p>
        </w:tc>
        <w:tc>
          <w:tcPr>
            <w:tcW w:type="dxa" w:w="2268"/>
            <w:vAlign w:val="center"/>
          </w:tcPr>
          <w:p>
            <w:r>
              <w:t>Waterjets em água</w:t>
            </w:r>
          </w:p>
        </w:tc>
        <w:tc>
          <w:tcPr>
            <w:tcW w:type="dxa" w:w="3402"/>
            <w:vAlign w:val="center"/>
          </w:tcPr>
          <w:p>
            <w:r>
              <w:t>Confirmar empuxo e sentido de rotação.</w:t>
            </w:r>
          </w:p>
        </w:tc>
        <w:tc>
          <w:tcPr>
            <w:tcW w:type="dxa" w:w="3969"/>
            <w:vAlign w:val="center"/>
          </w:tcPr>
          <w:p>
            <w:r>
              <w:t>Empuxo correto com potência baixa e pulsos curtos.</w:t>
            </w:r>
          </w:p>
        </w:tc>
      </w:tr>
      <w:tr>
        <w:tc>
          <w:tcPr>
            <w:tcW w:type="dxa" w:w="1417"/>
            <w:vAlign w:val="center"/>
          </w:tcPr>
          <w:p>
            <w:r>
              <w:t>TEST-006</w:t>
            </w:r>
          </w:p>
        </w:tc>
        <w:tc>
          <w:tcPr>
            <w:tcW w:type="dxa" w:w="2268"/>
            <w:vAlign w:val="center"/>
          </w:tcPr>
          <w:p>
            <w:r>
              <w:t>Barco preso em água</w:t>
            </w:r>
          </w:p>
        </w:tc>
        <w:tc>
          <w:tcPr>
            <w:tcW w:type="dxa" w:w="3402"/>
            <w:vAlign w:val="center"/>
          </w:tcPr>
          <w:p>
            <w:r>
              <w:t>Validar estabilidade, paragem e manobra.</w:t>
            </w:r>
          </w:p>
        </w:tc>
        <w:tc>
          <w:tcPr>
            <w:tcW w:type="dxa" w:w="3969"/>
            <w:vAlign w:val="center"/>
          </w:tcPr>
          <w:p>
            <w:r>
              <w:t>Barco responde e para imediatamente quando comandado.</w:t>
            </w:r>
          </w:p>
        </w:tc>
      </w:tr>
      <w:tr>
        <w:tc>
          <w:tcPr>
            <w:tcW w:type="dxa" w:w="1417"/>
            <w:vAlign w:val="center"/>
          </w:tcPr>
          <w:p>
            <w:r>
              <w:t>TEST-007</w:t>
            </w:r>
          </w:p>
        </w:tc>
        <w:tc>
          <w:tcPr>
            <w:tcW w:type="dxa" w:w="2268"/>
            <w:vAlign w:val="center"/>
          </w:tcPr>
          <w:p>
            <w:r>
              <w:t>Raspberry Pi + ESP32</w:t>
            </w:r>
          </w:p>
        </w:tc>
        <w:tc>
          <w:tcPr>
            <w:tcW w:type="dxa" w:w="3402"/>
            <w:vAlign w:val="center"/>
          </w:tcPr>
          <w:p>
            <w:r>
              <w:t>Comunicação Serial/USB ou UART.</w:t>
            </w:r>
          </w:p>
        </w:tc>
        <w:tc>
          <w:tcPr>
            <w:tcW w:type="dxa" w:w="3969"/>
            <w:vAlign w:val="center"/>
          </w:tcPr>
          <w:p>
            <w:r>
              <w:t>Pi envia comandos e ESP32 executa com segurança.</w:t>
            </w:r>
          </w:p>
        </w:tc>
      </w:tr>
      <w:tr>
        <w:tc>
          <w:tcPr>
            <w:tcW w:type="dxa" w:w="1417"/>
            <w:vAlign w:val="center"/>
          </w:tcPr>
          <w:p>
            <w:r>
              <w:t>TEST-008</w:t>
            </w:r>
          </w:p>
        </w:tc>
        <w:tc>
          <w:tcPr>
            <w:tcW w:type="dxa" w:w="2268"/>
            <w:vAlign w:val="center"/>
          </w:tcPr>
          <w:p>
            <w:r>
              <w:t>GPS</w:t>
            </w:r>
          </w:p>
        </w:tc>
        <w:tc>
          <w:tcPr>
            <w:tcW w:type="dxa" w:w="3402"/>
            <w:vAlign w:val="center"/>
          </w:tcPr>
          <w:p>
            <w:r>
              <w:t>Validar coordenadas e velocidade.</w:t>
            </w:r>
          </w:p>
        </w:tc>
        <w:tc>
          <w:tcPr>
            <w:tcW w:type="dxa" w:w="3969"/>
            <w:vAlign w:val="center"/>
          </w:tcPr>
          <w:p>
            <w:r>
              <w:t>Fix válido e dados consistentes.</w:t>
            </w:r>
          </w:p>
        </w:tc>
      </w:tr>
      <w:tr>
        <w:tc>
          <w:tcPr>
            <w:tcW w:type="dxa" w:w="1417"/>
            <w:vAlign w:val="center"/>
          </w:tcPr>
          <w:p>
            <w:r>
              <w:t>TEST-009</w:t>
            </w:r>
          </w:p>
        </w:tc>
        <w:tc>
          <w:tcPr>
            <w:tcW w:type="dxa" w:w="2268"/>
            <w:vAlign w:val="center"/>
          </w:tcPr>
          <w:p>
            <w:r>
              <w:t>BNO055</w:t>
            </w:r>
          </w:p>
        </w:tc>
        <w:tc>
          <w:tcPr>
            <w:tcW w:type="dxa" w:w="3402"/>
            <w:vAlign w:val="center"/>
          </w:tcPr>
          <w:p>
            <w:r>
              <w:t>Validar heading e orientação.</w:t>
            </w:r>
          </w:p>
        </w:tc>
        <w:tc>
          <w:tcPr>
            <w:tcW w:type="dxa" w:w="3969"/>
            <w:vAlign w:val="center"/>
          </w:tcPr>
          <w:p>
            <w:r>
              <w:t>Leitura estável e coerente com rotação física.</w:t>
            </w:r>
          </w:p>
        </w:tc>
      </w:tr>
      <w:tr>
        <w:tc>
          <w:tcPr>
            <w:tcW w:type="dxa" w:w="1417"/>
            <w:vAlign w:val="center"/>
          </w:tcPr>
          <w:p>
            <w:r>
              <w:t>TEST-010</w:t>
            </w:r>
          </w:p>
        </w:tc>
        <w:tc>
          <w:tcPr>
            <w:tcW w:type="dxa" w:w="2268"/>
            <w:vAlign w:val="center"/>
          </w:tcPr>
          <w:p>
            <w:r>
              <w:t>Missão waypoint inicial</w:t>
            </w:r>
          </w:p>
        </w:tc>
        <w:tc>
          <w:tcPr>
            <w:tcW w:type="dxa" w:w="3402"/>
            <w:vAlign w:val="center"/>
          </w:tcPr>
          <w:p>
            <w:r>
              <w:t>Teste autónomo limitado.</w:t>
            </w:r>
          </w:p>
        </w:tc>
        <w:tc>
          <w:tcPr>
            <w:tcW w:type="dxa" w:w="3969"/>
            <w:vAlign w:val="center"/>
          </w:tcPr>
          <w:p>
            <w:r>
              <w:t>Barco segue waypoint com velocidade baixa e supervisão.</w:t>
            </w:r>
          </w:p>
        </w:tc>
      </w:tr>
    </w:tbl>
    <w:p/>
    <w:p>
      <w:pPr>
        <w:pStyle w:val="Heading1"/>
      </w:pPr>
      <w:r>
        <w:t>12. Registo Inicial de Riscos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vAlign w:val="center"/>
          </w:tcPr>
          <w:p>
            <w:r>
              <w:t>ID</w:t>
            </w:r>
          </w:p>
        </w:tc>
        <w:tc>
          <w:tcPr>
            <w:tcW w:type="dxa" w:w="2948"/>
            <w:vAlign w:val="center"/>
          </w:tcPr>
          <w:p>
            <w:r>
              <w:t>Risco</w:t>
            </w:r>
          </w:p>
        </w:tc>
        <w:tc>
          <w:tcPr>
            <w:tcW w:type="dxa" w:w="1247"/>
            <w:vAlign w:val="center"/>
          </w:tcPr>
          <w:p>
            <w:r>
              <w:t>Prob.</w:t>
            </w:r>
          </w:p>
        </w:tc>
        <w:tc>
          <w:tcPr>
            <w:tcW w:type="dxa" w:w="1417"/>
            <w:vAlign w:val="center"/>
          </w:tcPr>
          <w:p>
            <w:r>
              <w:t>Impacto</w:t>
            </w:r>
          </w:p>
        </w:tc>
        <w:tc>
          <w:tcPr>
            <w:tcW w:type="dxa" w:w="4535"/>
            <w:vAlign w:val="center"/>
          </w:tcPr>
          <w:p>
            <w:r>
              <w:t>Mitigação</w:t>
            </w:r>
          </w:p>
        </w:tc>
      </w:tr>
      <w:tr>
        <w:tc>
          <w:tcPr>
            <w:tcW w:type="dxa" w:w="1247"/>
            <w:vAlign w:val="center"/>
          </w:tcPr>
          <w:p>
            <w:r>
              <w:t>RISK-001</w:t>
            </w:r>
          </w:p>
        </w:tc>
        <w:tc>
          <w:tcPr>
            <w:tcW w:type="dxa" w:w="2948"/>
            <w:vAlign w:val="center"/>
          </w:tcPr>
          <w:p>
            <w:r>
              <w:t>Entrada de água na eletrónica</w:t>
            </w:r>
          </w:p>
        </w:tc>
        <w:tc>
          <w:tcPr>
            <w:tcW w:type="dxa" w:w="1247"/>
            <w:vAlign w:val="center"/>
          </w:tcPr>
          <w:p>
            <w:r>
              <w:t>Média</w:t>
            </w:r>
          </w:p>
        </w:tc>
        <w:tc>
          <w:tcPr>
            <w:tcW w:type="dxa" w:w="1417"/>
            <w:vAlign w:val="center"/>
          </w:tcPr>
          <w:p>
            <w:r>
              <w:t>Alto</w:t>
            </w:r>
          </w:p>
        </w:tc>
        <w:tc>
          <w:tcPr>
            <w:tcW w:type="dxa" w:w="4535"/>
            <w:vAlign w:val="center"/>
          </w:tcPr>
          <w:p>
            <w:r>
              <w:t>Caixa estanque, passa-cabos, teste de vedação, separação potência/eletrónica.</w:t>
            </w:r>
          </w:p>
        </w:tc>
      </w:tr>
      <w:tr>
        <w:tc>
          <w:tcPr>
            <w:tcW w:type="dxa" w:w="1247"/>
            <w:vAlign w:val="center"/>
          </w:tcPr>
          <w:p>
            <w:r>
              <w:t>RISK-002</w:t>
            </w:r>
          </w:p>
        </w:tc>
        <w:tc>
          <w:tcPr>
            <w:tcW w:type="dxa" w:w="2948"/>
            <w:vAlign w:val="center"/>
          </w:tcPr>
          <w:p>
            <w:r>
              <w:t>Falha de ESC ou sobrecorrente</w:t>
            </w:r>
          </w:p>
        </w:tc>
        <w:tc>
          <w:tcPr>
            <w:tcW w:type="dxa" w:w="1247"/>
            <w:vAlign w:val="center"/>
          </w:tcPr>
          <w:p>
            <w:r>
              <w:t>Média</w:t>
            </w:r>
          </w:p>
        </w:tc>
        <w:tc>
          <w:tcPr>
            <w:tcW w:type="dxa" w:w="1417"/>
            <w:vAlign w:val="center"/>
          </w:tcPr>
          <w:p>
            <w:r>
              <w:t>Alto</w:t>
            </w:r>
          </w:p>
        </w:tc>
        <w:tc>
          <w:tcPr>
            <w:tcW w:type="dxa" w:w="4535"/>
            <w:vAlign w:val="center"/>
          </w:tcPr>
          <w:p>
            <w:r>
              <w:t>Fusíveis por ramo, testes progressivos, cabos adequados e inspeção térmica.</w:t>
            </w:r>
          </w:p>
        </w:tc>
      </w:tr>
      <w:tr>
        <w:tc>
          <w:tcPr>
            <w:tcW w:type="dxa" w:w="1247"/>
            <w:vAlign w:val="center"/>
          </w:tcPr>
          <w:p>
            <w:r>
              <w:t>RISK-003</w:t>
            </w:r>
          </w:p>
        </w:tc>
        <w:tc>
          <w:tcPr>
            <w:tcW w:type="dxa" w:w="2948"/>
            <w:vAlign w:val="center"/>
          </w:tcPr>
          <w:p>
            <w:r>
              <w:t>Perda de GPS</w:t>
            </w:r>
          </w:p>
        </w:tc>
        <w:tc>
          <w:tcPr>
            <w:tcW w:type="dxa" w:w="1247"/>
            <w:vAlign w:val="center"/>
          </w:tcPr>
          <w:p>
            <w:r>
              <w:t>Média</w:t>
            </w:r>
          </w:p>
        </w:tc>
        <w:tc>
          <w:tcPr>
            <w:tcW w:type="dxa" w:w="1417"/>
            <w:vAlign w:val="center"/>
          </w:tcPr>
          <w:p>
            <w:r>
              <w:t>Médio/Alto</w:t>
            </w:r>
          </w:p>
        </w:tc>
        <w:tc>
          <w:tcPr>
            <w:tcW w:type="dxa" w:w="4535"/>
            <w:vAlign w:val="center"/>
          </w:tcPr>
          <w:p>
            <w:r>
              <w:t>Não iniciar autonomia sem fix; implementar HOLD/stop em caso de dados inválidos.</w:t>
            </w:r>
          </w:p>
        </w:tc>
      </w:tr>
      <w:tr>
        <w:tc>
          <w:tcPr>
            <w:tcW w:type="dxa" w:w="1247"/>
            <w:vAlign w:val="center"/>
          </w:tcPr>
          <w:p>
            <w:r>
              <w:t>RISK-004</w:t>
            </w:r>
          </w:p>
        </w:tc>
        <w:tc>
          <w:tcPr>
            <w:tcW w:type="dxa" w:w="2948"/>
            <w:vAlign w:val="center"/>
          </w:tcPr>
          <w:p>
            <w:r>
              <w:t>Comando de motor incorreto</w:t>
            </w:r>
          </w:p>
        </w:tc>
        <w:tc>
          <w:tcPr>
            <w:tcW w:type="dxa" w:w="1247"/>
            <w:vAlign w:val="center"/>
          </w:tcPr>
          <w:p>
            <w:r>
              <w:t>Média</w:t>
            </w:r>
          </w:p>
        </w:tc>
        <w:tc>
          <w:tcPr>
            <w:tcW w:type="dxa" w:w="1417"/>
            <w:vAlign w:val="center"/>
          </w:tcPr>
          <w:p>
            <w:r>
              <w:t>Alto</w:t>
            </w:r>
          </w:p>
        </w:tc>
        <w:tc>
          <w:tcPr>
            <w:tcW w:type="dxa" w:w="4535"/>
            <w:vAlign w:val="center"/>
          </w:tcPr>
          <w:p>
            <w:r>
              <w:t>Validação no ESP32, limites de PWM, failsafe e testes em bancada.</w:t>
            </w:r>
          </w:p>
        </w:tc>
      </w:tr>
      <w:tr>
        <w:tc>
          <w:tcPr>
            <w:tcW w:type="dxa" w:w="1247"/>
            <w:vAlign w:val="center"/>
          </w:tcPr>
          <w:p>
            <w:r>
              <w:t>RISK-005</w:t>
            </w:r>
          </w:p>
        </w:tc>
        <w:tc>
          <w:tcPr>
            <w:tcW w:type="dxa" w:w="2948"/>
            <w:vAlign w:val="center"/>
          </w:tcPr>
          <w:p>
            <w:r>
              <w:t>Bateria LiPo mal dimensionada</w:t>
            </w:r>
          </w:p>
        </w:tc>
        <w:tc>
          <w:tcPr>
            <w:tcW w:type="dxa" w:w="1247"/>
            <w:vAlign w:val="center"/>
          </w:tcPr>
          <w:p>
            <w:r>
              <w:t>Média</w:t>
            </w:r>
          </w:p>
        </w:tc>
        <w:tc>
          <w:tcPr>
            <w:tcW w:type="dxa" w:w="1417"/>
            <w:vAlign w:val="center"/>
          </w:tcPr>
          <w:p>
            <w:r>
              <w:t>Alto</w:t>
            </w:r>
          </w:p>
        </w:tc>
        <w:tc>
          <w:tcPr>
            <w:tcW w:type="dxa" w:w="4535"/>
            <w:vAlign w:val="center"/>
          </w:tcPr>
          <w:p>
            <w:r>
              <w:t>Medição de corrente real, alarmes de tensão, fusíveis e procedimentos de carga seguros.</w:t>
            </w:r>
          </w:p>
        </w:tc>
      </w:tr>
      <w:tr>
        <w:tc>
          <w:tcPr>
            <w:tcW w:type="dxa" w:w="1247"/>
            <w:vAlign w:val="center"/>
          </w:tcPr>
          <w:p>
            <w:r>
              <w:t>RISK-006</w:t>
            </w:r>
          </w:p>
        </w:tc>
        <w:tc>
          <w:tcPr>
            <w:tcW w:type="dxa" w:w="2948"/>
            <w:vAlign w:val="center"/>
          </w:tcPr>
          <w:p>
            <w:r>
              <w:t>Instabilidade mecânica/capotamento</w:t>
            </w:r>
          </w:p>
        </w:tc>
        <w:tc>
          <w:tcPr>
            <w:tcW w:type="dxa" w:w="1247"/>
            <w:vAlign w:val="center"/>
          </w:tcPr>
          <w:p>
            <w:r>
              <w:t>Baixa/Média</w:t>
            </w:r>
          </w:p>
        </w:tc>
        <w:tc>
          <w:tcPr>
            <w:tcW w:type="dxa" w:w="1417"/>
            <w:vAlign w:val="center"/>
          </w:tcPr>
          <w:p>
            <w:r>
              <w:t>Alto</w:t>
            </w:r>
          </w:p>
        </w:tc>
        <w:tc>
          <w:tcPr>
            <w:tcW w:type="dxa" w:w="4535"/>
            <w:vAlign w:val="center"/>
          </w:tcPr>
          <w:p>
            <w:r>
              <w:t>Catamarã, centro de gravidade baixo, testes graduais em água calma.</w:t>
            </w:r>
          </w:p>
        </w:tc>
      </w:tr>
      <w:tr>
        <w:tc>
          <w:tcPr>
            <w:tcW w:type="dxa" w:w="1247"/>
            <w:vAlign w:val="center"/>
          </w:tcPr>
          <w:p>
            <w:r>
              <w:t>RISK-007</w:t>
            </w:r>
          </w:p>
        </w:tc>
        <w:tc>
          <w:tcPr>
            <w:tcW w:type="dxa" w:w="2948"/>
            <w:vAlign w:val="center"/>
          </w:tcPr>
          <w:p>
            <w:r>
              <w:t>Perda de comunicação</w:t>
            </w:r>
          </w:p>
        </w:tc>
        <w:tc>
          <w:tcPr>
            <w:tcW w:type="dxa" w:w="1247"/>
            <w:vAlign w:val="center"/>
          </w:tcPr>
          <w:p>
            <w:r>
              <w:t>Média</w:t>
            </w:r>
          </w:p>
        </w:tc>
        <w:tc>
          <w:tcPr>
            <w:tcW w:type="dxa" w:w="1417"/>
            <w:vAlign w:val="center"/>
          </w:tcPr>
          <w:p>
            <w:r>
              <w:t>Alto</w:t>
            </w:r>
          </w:p>
        </w:tc>
        <w:tc>
          <w:tcPr>
            <w:tcW w:type="dxa" w:w="4535"/>
            <w:vAlign w:val="center"/>
          </w:tcPr>
          <w:p>
            <w:r>
              <w:t>Failsafe por timeout; futura telemetria e Return-To-Home.</w:t>
            </w:r>
          </w:p>
        </w:tc>
      </w:tr>
      <w:tr>
        <w:tc>
          <w:tcPr>
            <w:tcW w:type="dxa" w:w="1247"/>
            <w:vAlign w:val="center"/>
          </w:tcPr>
          <w:p>
            <w:r>
              <w:t>RISK-008</w:t>
            </w:r>
          </w:p>
        </w:tc>
        <w:tc>
          <w:tcPr>
            <w:tcW w:type="dxa" w:w="2948"/>
            <w:vAlign w:val="center"/>
          </w:tcPr>
          <w:p>
            <w:r>
              <w:t>Interferência elétrica nos sensores</w:t>
            </w:r>
          </w:p>
        </w:tc>
        <w:tc>
          <w:tcPr>
            <w:tcW w:type="dxa" w:w="1247"/>
            <w:vAlign w:val="center"/>
          </w:tcPr>
          <w:p>
            <w:r>
              <w:t>Média</w:t>
            </w:r>
          </w:p>
        </w:tc>
        <w:tc>
          <w:tcPr>
            <w:tcW w:type="dxa" w:w="1417"/>
            <w:vAlign w:val="center"/>
          </w:tcPr>
          <w:p>
            <w:r>
              <w:t>Médio</w:t>
            </w:r>
          </w:p>
        </w:tc>
        <w:tc>
          <w:tcPr>
            <w:tcW w:type="dxa" w:w="4535"/>
            <w:vAlign w:val="center"/>
          </w:tcPr>
          <w:p>
            <w:r>
              <w:t>Separar cabos de potência e sinal; GND comum bem planeado; cabos curtos e organizados.</w:t>
            </w:r>
          </w:p>
        </w:tc>
      </w:tr>
    </w:tbl>
    <w:p/>
    <w:p>
      <w:pPr>
        <w:pStyle w:val="Heading1"/>
      </w:pPr>
      <w:r>
        <w:t>13. Lista Inicial de Componentes (BOM)</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tcPr>
          <w:p>
            <w:r>
              <w:t>Categoria</w:t>
            </w:r>
          </w:p>
        </w:tc>
        <w:tc>
          <w:tcPr>
            <w:tcW w:type="dxa" w:w="2835"/>
            <w:vAlign w:val="center"/>
          </w:tcPr>
          <w:p>
            <w:r>
              <w:t>Componente</w:t>
            </w:r>
          </w:p>
        </w:tc>
        <w:tc>
          <w:tcPr>
            <w:tcW w:type="dxa" w:w="1417"/>
            <w:vAlign w:val="center"/>
          </w:tcPr>
          <w:p>
            <w:r>
              <w:t>Quantidade</w:t>
            </w:r>
          </w:p>
        </w:tc>
        <w:tc>
          <w:tcPr>
            <w:tcW w:type="dxa" w:w="4535"/>
            <w:vAlign w:val="center"/>
          </w:tcPr>
          <w:p>
            <w:r>
              <w:t>Estado / Observações</w:t>
            </w:r>
          </w:p>
        </w:tc>
      </w:tr>
      <w:tr>
        <w:tc>
          <w:tcPr>
            <w:tcW w:type="dxa" w:w="1701"/>
            <w:vAlign w:val="center"/>
          </w:tcPr>
          <w:p>
            <w:r>
              <w:t>Computação</w:t>
            </w:r>
          </w:p>
        </w:tc>
        <w:tc>
          <w:tcPr>
            <w:tcW w:type="dxa" w:w="2835"/>
            <w:vAlign w:val="center"/>
          </w:tcPr>
          <w:p>
            <w:r>
              <w:t>Raspberry Pi 4 2GB</w:t>
            </w:r>
          </w:p>
        </w:tc>
        <w:tc>
          <w:tcPr>
            <w:tcW w:type="dxa" w:w="1417"/>
            <w:vAlign w:val="center"/>
          </w:tcPr>
          <w:p>
            <w:r>
              <w:t>1</w:t>
            </w:r>
          </w:p>
        </w:tc>
        <w:tc>
          <w:tcPr>
            <w:tcW w:type="dxa" w:w="4535"/>
            <w:vAlign w:val="center"/>
          </w:tcPr>
          <w:p>
            <w:r>
              <w:t>Computador de bordo para navegação e logging.</w:t>
            </w:r>
          </w:p>
        </w:tc>
      </w:tr>
      <w:tr>
        <w:tc>
          <w:tcPr>
            <w:tcW w:type="dxa" w:w="1701"/>
            <w:vAlign w:val="center"/>
          </w:tcPr>
          <w:p>
            <w:r>
              <w:t>Controlo</w:t>
            </w:r>
          </w:p>
        </w:tc>
        <w:tc>
          <w:tcPr>
            <w:tcW w:type="dxa" w:w="2835"/>
            <w:vAlign w:val="center"/>
          </w:tcPr>
          <w:p>
            <w:r>
              <w:t>ESP32 DevKit</w:t>
            </w:r>
          </w:p>
        </w:tc>
        <w:tc>
          <w:tcPr>
            <w:tcW w:type="dxa" w:w="1417"/>
            <w:vAlign w:val="center"/>
          </w:tcPr>
          <w:p>
            <w:r>
              <w:t>1</w:t>
            </w:r>
          </w:p>
        </w:tc>
        <w:tc>
          <w:tcPr>
            <w:tcW w:type="dxa" w:w="4535"/>
            <w:vAlign w:val="center"/>
          </w:tcPr>
          <w:p>
            <w:r>
              <w:t>Controlador de motores e failsafe; já testado em programação e Serial.</w:t>
            </w:r>
          </w:p>
        </w:tc>
      </w:tr>
      <w:tr>
        <w:tc>
          <w:tcPr>
            <w:tcW w:type="dxa" w:w="1701"/>
            <w:vAlign w:val="center"/>
          </w:tcPr>
          <w:p>
            <w:r>
              <w:t>Propulsão</w:t>
            </w:r>
          </w:p>
        </w:tc>
        <w:tc>
          <w:tcPr>
            <w:tcW w:type="dxa" w:w="2835"/>
            <w:vAlign w:val="center"/>
          </w:tcPr>
          <w:p>
            <w:r>
              <w:t>ESC brushless</w:t>
            </w:r>
          </w:p>
        </w:tc>
        <w:tc>
          <w:tcPr>
            <w:tcW w:type="dxa" w:w="1417"/>
            <w:vAlign w:val="center"/>
          </w:tcPr>
          <w:p>
            <w:r>
              <w:t>2</w:t>
            </w:r>
          </w:p>
        </w:tc>
        <w:tc>
          <w:tcPr>
            <w:tcW w:type="dxa" w:w="4535"/>
            <w:vAlign w:val="center"/>
          </w:tcPr>
          <w:p>
            <w:r>
              <w:t>Um por waterjet; modelo final a confirmar.</w:t>
            </w:r>
          </w:p>
        </w:tc>
      </w:tr>
      <w:tr>
        <w:tc>
          <w:tcPr>
            <w:tcW w:type="dxa" w:w="1701"/>
            <w:vAlign w:val="center"/>
          </w:tcPr>
          <w:p>
            <w:r>
              <w:t>Propulsão</w:t>
            </w:r>
          </w:p>
        </w:tc>
        <w:tc>
          <w:tcPr>
            <w:tcW w:type="dxa" w:w="2835"/>
            <w:vAlign w:val="center"/>
          </w:tcPr>
          <w:p>
            <w:r>
              <w:t>Waterjet brushless</w:t>
            </w:r>
          </w:p>
        </w:tc>
        <w:tc>
          <w:tcPr>
            <w:tcW w:type="dxa" w:w="1417"/>
            <w:vAlign w:val="center"/>
          </w:tcPr>
          <w:p>
            <w:r>
              <w:t>2</w:t>
            </w:r>
          </w:p>
        </w:tc>
        <w:tc>
          <w:tcPr>
            <w:tcW w:type="dxa" w:w="4535"/>
            <w:vAlign w:val="center"/>
          </w:tcPr>
          <w:p>
            <w:r>
              <w:t>Propulsão diferencial; modelo final a confirmar.</w:t>
            </w:r>
          </w:p>
        </w:tc>
      </w:tr>
      <w:tr>
        <w:tc>
          <w:tcPr>
            <w:tcW w:type="dxa" w:w="1701"/>
            <w:vAlign w:val="center"/>
          </w:tcPr>
          <w:p>
            <w:r>
              <w:t>Sensores</w:t>
            </w:r>
          </w:p>
        </w:tc>
        <w:tc>
          <w:tcPr>
            <w:tcW w:type="dxa" w:w="2835"/>
            <w:vAlign w:val="center"/>
          </w:tcPr>
          <w:p>
            <w:r>
              <w:t>GPS NEO-8M com antena ativa</w:t>
            </w:r>
          </w:p>
        </w:tc>
        <w:tc>
          <w:tcPr>
            <w:tcW w:type="dxa" w:w="1417"/>
            <w:vAlign w:val="center"/>
          </w:tcPr>
          <w:p>
            <w:r>
              <w:t>1</w:t>
            </w:r>
          </w:p>
        </w:tc>
        <w:tc>
          <w:tcPr>
            <w:tcW w:type="dxa" w:w="4535"/>
            <w:vAlign w:val="center"/>
          </w:tcPr>
          <w:p>
            <w:r>
              <w:t>Módulo completo necessário; não apenas antena.</w:t>
            </w:r>
          </w:p>
        </w:tc>
      </w:tr>
      <w:tr>
        <w:tc>
          <w:tcPr>
            <w:tcW w:type="dxa" w:w="1701"/>
            <w:vAlign w:val="center"/>
          </w:tcPr>
          <w:p>
            <w:r>
              <w:t>Sensores</w:t>
            </w:r>
          </w:p>
        </w:tc>
        <w:tc>
          <w:tcPr>
            <w:tcW w:type="dxa" w:w="2835"/>
            <w:vAlign w:val="center"/>
          </w:tcPr>
          <w:p>
            <w:r>
              <w:t>BNO055</w:t>
            </w:r>
          </w:p>
        </w:tc>
        <w:tc>
          <w:tcPr>
            <w:tcW w:type="dxa" w:w="1417"/>
            <w:vAlign w:val="center"/>
          </w:tcPr>
          <w:p>
            <w:r>
              <w:t>1</w:t>
            </w:r>
          </w:p>
        </w:tc>
        <w:tc>
          <w:tcPr>
            <w:tcW w:type="dxa" w:w="4535"/>
            <w:vAlign w:val="center"/>
          </w:tcPr>
          <w:p>
            <w:r>
              <w:t>IMU/orientação por I2C.</w:t>
            </w:r>
          </w:p>
        </w:tc>
      </w:tr>
      <w:tr>
        <w:tc>
          <w:tcPr>
            <w:tcW w:type="dxa" w:w="1701"/>
            <w:vAlign w:val="center"/>
          </w:tcPr>
          <w:p>
            <w:r>
              <w:t>Sensores</w:t>
            </w:r>
          </w:p>
        </w:tc>
        <w:tc>
          <w:tcPr>
            <w:tcW w:type="dxa" w:w="2835"/>
            <w:vAlign w:val="center"/>
          </w:tcPr>
          <w:p>
            <w:r>
              <w:t>ADS1015</w:t>
            </w:r>
          </w:p>
        </w:tc>
        <w:tc>
          <w:tcPr>
            <w:tcW w:type="dxa" w:w="1417"/>
            <w:vAlign w:val="center"/>
          </w:tcPr>
          <w:p>
            <w:r>
              <w:t>1</w:t>
            </w:r>
          </w:p>
        </w:tc>
        <w:tc>
          <w:tcPr>
            <w:tcW w:type="dxa" w:w="4535"/>
            <w:vAlign w:val="center"/>
          </w:tcPr>
          <w:p>
            <w:r>
              <w:t>ADC externo ADS1015 de 12-bit por I2C; módulo completo necessário.</w:t>
            </w:r>
          </w:p>
        </w:tc>
      </w:tr>
      <w:tr>
        <w:tc>
          <w:tcPr>
            <w:tcW w:type="dxa" w:w="1701"/>
            <w:vAlign w:val="center"/>
          </w:tcPr>
          <w:p>
            <w:r>
              <w:t>Energia</w:t>
            </w:r>
          </w:p>
        </w:tc>
        <w:tc>
          <w:tcPr>
            <w:tcW w:type="dxa" w:w="2835"/>
            <w:vAlign w:val="center"/>
          </w:tcPr>
          <w:p>
            <w:r>
              <w:t>LiPo 3S 11,1 V 5000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LiPo 3S 11,1 V 2200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Conversor DC‑DC 5 V</w:t>
            </w:r>
          </w:p>
        </w:tc>
        <w:tc>
          <w:tcPr>
            <w:tcW w:type="dxa" w:w="1417"/>
            <w:vAlign w:val="center"/>
          </w:tcPr>
          <w:p>
            <w:r>
              <w:t>1</w:t>
            </w:r>
          </w:p>
        </w:tc>
        <w:tc>
          <w:tcPr>
            <w:tcW w:type="dxa" w:w="4535"/>
            <w:vAlign w:val="center"/>
          </w:tcPr>
          <w:p>
            <w:r>
              <w:t>Alimentação da eletrónica.</w:t>
            </w:r>
          </w:p>
        </w:tc>
      </w:tr>
      <w:tr>
        <w:tc>
          <w:tcPr>
            <w:tcW w:type="dxa" w:w="1701"/>
            <w:vAlign w:val="center"/>
          </w:tcPr>
          <w:p>
            <w:r>
              <w:t>Proteção</w:t>
            </w:r>
          </w:p>
        </w:tc>
        <w:tc>
          <w:tcPr>
            <w:tcW w:type="dxa" w:w="2835"/>
            <w:vAlign w:val="center"/>
          </w:tcPr>
          <w:p>
            <w:r>
              <w:t>Fusíveis</w:t>
            </w:r>
          </w:p>
        </w:tc>
        <w:tc>
          <w:tcPr>
            <w:tcW w:type="dxa" w:w="1417"/>
            <w:vAlign w:val="center"/>
          </w:tcPr>
          <w:p>
            <w:r>
              <w:t>Vários</w:t>
            </w:r>
          </w:p>
        </w:tc>
        <w:tc>
          <w:tcPr>
            <w:tcW w:type="dxa" w:w="4535"/>
            <w:vAlign w:val="center"/>
          </w:tcPr>
          <w:p>
            <w:r>
              <w:t>Principal, ESCs e eletrónica.</w:t>
            </w:r>
          </w:p>
        </w:tc>
      </w:tr>
      <w:tr>
        <w:tc>
          <w:tcPr>
            <w:tcW w:type="dxa" w:w="1701"/>
            <w:vAlign w:val="center"/>
          </w:tcPr>
          <w:p>
            <w:r>
              <w:t>Distribuição</w:t>
            </w:r>
          </w:p>
        </w:tc>
        <w:tc>
          <w:tcPr>
            <w:tcW w:type="dxa" w:w="2835"/>
            <w:vAlign w:val="center"/>
          </w:tcPr>
          <w:p>
            <w:r>
              <w:t>Bus bars</w:t>
            </w:r>
          </w:p>
        </w:tc>
        <w:tc>
          <w:tcPr>
            <w:tcW w:type="dxa" w:w="1417"/>
            <w:vAlign w:val="center"/>
          </w:tcPr>
          <w:p>
            <w:r>
              <w:t>2</w:t>
            </w:r>
          </w:p>
        </w:tc>
        <w:tc>
          <w:tcPr>
            <w:tcW w:type="dxa" w:w="4535"/>
            <w:vAlign w:val="center"/>
          </w:tcPr>
          <w:p>
            <w:r>
              <w:t>Positivo e negativo da potência.</w:t>
            </w:r>
          </w:p>
        </w:tc>
      </w:tr>
      <w:tr>
        <w:tc>
          <w:tcPr>
            <w:tcW w:type="dxa" w:w="1701"/>
            <w:vAlign w:val="center"/>
          </w:tcPr>
          <w:p>
            <w:r>
              <w:t>Cablagem</w:t>
            </w:r>
          </w:p>
        </w:tc>
        <w:tc>
          <w:tcPr>
            <w:tcW w:type="dxa" w:w="2835"/>
            <w:vAlign w:val="center"/>
          </w:tcPr>
          <w:p>
            <w:r>
              <w:t>Wagos/bornes</w:t>
            </w:r>
          </w:p>
        </w:tc>
        <w:tc>
          <w:tcPr>
            <w:tcW w:type="dxa" w:w="1417"/>
            <w:vAlign w:val="center"/>
          </w:tcPr>
          <w:p>
            <w:r>
              <w:t>Vários</w:t>
            </w:r>
          </w:p>
        </w:tc>
        <w:tc>
          <w:tcPr>
            <w:tcW w:type="dxa" w:w="4535"/>
            <w:vAlign w:val="center"/>
          </w:tcPr>
          <w:p>
            <w:r>
              <w:t>Apenas baixa corrente/sinais.</w:t>
            </w:r>
          </w:p>
        </w:tc>
      </w:tr>
      <w:tr>
        <w:tc>
          <w:tcPr>
            <w:tcW w:type="dxa" w:w="1701"/>
            <w:vAlign w:val="center"/>
          </w:tcPr>
          <w:p>
            <w:r>
              <w:t>Estrutura</w:t>
            </w:r>
          </w:p>
        </w:tc>
        <w:tc>
          <w:tcPr>
            <w:tcW w:type="dxa" w:w="2835"/>
            <w:vAlign w:val="center"/>
          </w:tcPr>
          <w:p>
            <w:r>
              <w:t>Caixa estanque</w:t>
            </w:r>
          </w:p>
        </w:tc>
        <w:tc>
          <w:tcPr>
            <w:tcW w:type="dxa" w:w="1417"/>
            <w:vAlign w:val="center"/>
          </w:tcPr>
          <w:p>
            <w:r>
              <w:t>1+</w:t>
            </w:r>
          </w:p>
        </w:tc>
        <w:tc>
          <w:tcPr>
            <w:tcW w:type="dxa" w:w="4535"/>
            <w:vAlign w:val="center"/>
          </w:tcPr>
          <w:p>
            <w:r>
              <w:t>Proteção de eletrónica e/ou potência.</w:t>
            </w:r>
          </w:p>
        </w:tc>
      </w:tr>
    </w:tbl>
    <w:p/>
    <w:p>
      <w:pPr>
        <w:pStyle w:val="Heading1"/>
      </w:pPr>
      <w:r>
        <w:t>14. Organização Documental Recomendada</w:t>
      </w:r>
    </w:p>
    <w:p>
      <w:r>
        <w:t>Para o projeto ser reconhecido como projeto de engenharia, a documentação deve ser organizada de forma consistente. A estrutura abaixo pode ser usada localmente e futuramente num repositório GitHub.</w:t>
      </w:r>
    </w:p>
    <w:p>
      <w:pPr>
        <w:pStyle w:val="CodeBlock"/>
      </w:pPr>
    </w:p>
    <w:p>
      <w:pPr>
        <w:pStyle w:val="CodeBlock"/>
      </w:pPr>
      <w:r>
        <w:t>SAILSAFE/</w:t>
      </w:r>
    </w:p>
    <w:p>
      <w:pPr>
        <w:pStyle w:val="CodeBlock"/>
      </w:pPr>
      <w:r>
        <w:t>│</w:t>
      </w:r>
    </w:p>
    <w:p>
      <w:pPr>
        <w:pStyle w:val="CodeBlock"/>
      </w:pPr>
      <w:r>
        <w:t>├── 00_Project_Management/</w:t>
      </w:r>
    </w:p>
    <w:p>
      <w:pPr>
        <w:pStyle w:val="CodeBlock"/>
      </w:pPr>
      <w:r>
        <w:t>│   ├── Objectives.pdf</w:t>
      </w:r>
    </w:p>
    <w:p>
      <w:pPr>
        <w:pStyle w:val="CodeBlock"/>
      </w:pPr>
      <w:r>
        <w:t>│   ├── Requirements.pdf</w:t>
      </w:r>
    </w:p>
    <w:p>
      <w:pPr>
        <w:pStyle w:val="CodeBlock"/>
      </w:pPr>
      <w:r>
        <w:t>│   ├── Timeline.pdf</w:t>
      </w:r>
    </w:p>
    <w:p>
      <w:pPr>
        <w:pStyle w:val="CodeBlock"/>
      </w:pPr>
      <w:r>
        <w:t>│   └── Budget.xlsx</w:t>
      </w:r>
    </w:p>
    <w:p>
      <w:pPr>
        <w:pStyle w:val="CodeBlock"/>
      </w:pPr>
      <w:r>
        <w:t>│</w:t>
      </w:r>
    </w:p>
    <w:p>
      <w:pPr>
        <w:pStyle w:val="CodeBlock"/>
      </w:pPr>
      <w:r>
        <w:t>├── 01_Mechanical/</w:t>
      </w:r>
    </w:p>
    <w:p>
      <w:pPr>
        <w:pStyle w:val="CodeBlock"/>
      </w:pPr>
      <w:r>
        <w:t>│   ├── CAD/</w:t>
      </w:r>
    </w:p>
    <w:p>
      <w:pPr>
        <w:pStyle w:val="CodeBlock"/>
      </w:pPr>
      <w:r>
        <w:t>│   ├── Hull_Design/</w:t>
      </w:r>
    </w:p>
    <w:p>
      <w:pPr>
        <w:pStyle w:val="CodeBlock"/>
      </w:pPr>
      <w:r>
        <w:t>│   ├── Assembly_Drawings/</w:t>
      </w:r>
    </w:p>
    <w:p>
      <w:pPr>
        <w:pStyle w:val="CodeBlock"/>
      </w:pPr>
      <w:r>
        <w:t>│   └── STL_Files/</w:t>
      </w:r>
    </w:p>
    <w:p>
      <w:pPr>
        <w:pStyle w:val="CodeBlock"/>
      </w:pPr>
      <w:r>
        <w:t>│</w:t>
      </w:r>
    </w:p>
    <w:p>
      <w:pPr>
        <w:pStyle w:val="CodeBlock"/>
      </w:pPr>
      <w:r>
        <w:t>├── 02_Electrical/</w:t>
      </w:r>
    </w:p>
    <w:p>
      <w:pPr>
        <w:pStyle w:val="CodeBlock"/>
      </w:pPr>
      <w:r>
        <w:t>│   ├── Schematics/</w:t>
      </w:r>
    </w:p>
    <w:p>
      <w:pPr>
        <w:pStyle w:val="CodeBlock"/>
      </w:pPr>
      <w:r>
        <w:t>│   ├── Power_System/</w:t>
      </w:r>
    </w:p>
    <w:p>
      <w:pPr>
        <w:pStyle w:val="CodeBlock"/>
      </w:pPr>
      <w:r>
        <w:t>│   ├── Wiring_Diagrams/</w:t>
      </w:r>
    </w:p>
    <w:p>
      <w:pPr>
        <w:pStyle w:val="CodeBlock"/>
      </w:pPr>
      <w:r>
        <w:t>│   └── PCB/</w:t>
      </w:r>
    </w:p>
    <w:p>
      <w:pPr>
        <w:pStyle w:val="CodeBlock"/>
      </w:pPr>
      <w:r>
        <w:t>│</w:t>
      </w:r>
    </w:p>
    <w:p>
      <w:pPr>
        <w:pStyle w:val="CodeBlock"/>
      </w:pPr>
      <w:r>
        <w:t>├── 03_Software/</w:t>
      </w:r>
    </w:p>
    <w:p>
      <w:pPr>
        <w:pStyle w:val="CodeBlock"/>
      </w:pPr>
      <w:r>
        <w:t>│   ├── RaspberryPi/</w:t>
      </w:r>
    </w:p>
    <w:p>
      <w:pPr>
        <w:pStyle w:val="CodeBlock"/>
      </w:pPr>
      <w:r>
        <w:t>│   └── ESP32/</w:t>
      </w:r>
    </w:p>
    <w:p>
      <w:pPr>
        <w:pStyle w:val="CodeBlock"/>
      </w:pPr>
      <w:r>
        <w:t>│</w:t>
      </w:r>
    </w:p>
    <w:p>
      <w:pPr>
        <w:pStyle w:val="CodeBlock"/>
      </w:pPr>
      <w:r>
        <w:t>├── 04_Simulations/</w:t>
      </w:r>
    </w:p>
    <w:p>
      <w:pPr>
        <w:pStyle w:val="CodeBlock"/>
      </w:pPr>
      <w:r>
        <w:t>│   ├── Navigation/</w:t>
      </w:r>
    </w:p>
    <w:p>
      <w:pPr>
        <w:pStyle w:val="CodeBlock"/>
      </w:pPr>
      <w:r>
        <w:t>│   ├── Dynamics/</w:t>
      </w:r>
    </w:p>
    <w:p>
      <w:pPr>
        <w:pStyle w:val="CodeBlock"/>
      </w:pPr>
      <w:r>
        <w:t>│   └── Control/</w:t>
      </w:r>
    </w:p>
    <w:p>
      <w:pPr>
        <w:pStyle w:val="CodeBlock"/>
      </w:pPr>
      <w:r>
        <w:t>│</w:t>
      </w:r>
    </w:p>
    <w:p>
      <w:pPr>
        <w:pStyle w:val="CodeBlock"/>
      </w:pPr>
      <w:r>
        <w:t>└── 05_Documentation/</w:t>
      </w:r>
    </w:p>
    <w:p>
      <w:pPr>
        <w:pStyle w:val="CodeBlock"/>
      </w:pPr>
      <w:r>
        <w:t xml:space="preserve">    ├── Weekly_Reports/</w:t>
      </w:r>
    </w:p>
    <w:p>
      <w:pPr>
        <w:pStyle w:val="CodeBlock"/>
      </w:pPr>
      <w:r>
        <w:t xml:space="preserve">    ├── Photos/</w:t>
      </w:r>
    </w:p>
    <w:p>
      <w:pPr>
        <w:pStyle w:val="CodeBlock"/>
      </w:pPr>
      <w:r>
        <w:t xml:space="preserve">    ├── Videos/</w:t>
      </w:r>
    </w:p>
    <w:p>
      <w:pPr>
        <w:pStyle w:val="CodeBlock"/>
      </w:pPr>
      <w:r>
        <w:t xml:space="preserve">    ├── Test_Results/</w:t>
      </w:r>
    </w:p>
    <w:p>
      <w:pPr>
        <w:pStyle w:val="CodeBlock"/>
      </w:pPr>
      <w:r>
        <w:t xml:space="preserve">    └── Final_Report/</w:t>
      </w:r>
    </w:p>
    <w:p>
      <w:pPr>
        <w:pStyle w:val="Heading1"/>
      </w:pPr>
      <w:r>
        <w:t>15. Documentos Derivados Recomendados</w:t>
      </w:r>
    </w:p>
    <w:tbl>
      <w:tblPr>
        <w:tblStyle w:val="TableGrid"/>
        <w:tblW w:type="auto" w:w="0"/>
        <w:jc w:val="center"/>
        <w:tblLook w:firstColumn="1" w:firstRow="1" w:lastColumn="0" w:lastRow="0" w:noHBand="0" w:noVBand="1" w:val="04A0"/>
      </w:tblPr>
      <w:tblGrid>
        <w:gridCol w:w="3249"/>
        <w:gridCol w:w="3249"/>
        <w:gridCol w:w="3249"/>
      </w:tblGrid>
      <w:tr>
        <w:tc>
          <w:tcPr>
            <w:tcW w:type="dxa" w:w="3402"/>
            <w:vAlign w:val="center"/>
          </w:tcPr>
          <w:p>
            <w:r>
              <w:t>Documento</w:t>
            </w:r>
          </w:p>
        </w:tc>
        <w:tc>
          <w:tcPr>
            <w:tcW w:type="dxa" w:w="4535"/>
            <w:vAlign w:val="center"/>
          </w:tcPr>
          <w:p>
            <w:r>
              <w:t>Objetivo</w:t>
            </w:r>
          </w:p>
        </w:tc>
        <w:tc>
          <w:tcPr>
            <w:tcW w:type="dxa" w:w="1701"/>
            <w:vAlign w:val="center"/>
          </w:tcPr>
          <w:p>
            <w:r>
              <w:t>Prioridade</w:t>
            </w:r>
          </w:p>
        </w:tc>
      </w:tr>
      <w:tr>
        <w:tc>
          <w:tcPr>
            <w:tcW w:type="dxa" w:w="3402"/>
            <w:vAlign w:val="center"/>
          </w:tcPr>
          <w:p>
            <w:r>
              <w:t>SAILSAFE_Electrical_Architecture_v1</w:t>
            </w:r>
          </w:p>
        </w:tc>
        <w:tc>
          <w:tcPr>
            <w:tcW w:type="dxa" w:w="4535"/>
            <w:vAlign w:val="center"/>
          </w:tcPr>
          <w:p>
            <w:r>
              <w:t>Detalhar esquema elétrico, fusíveis, cablagem, conectores, bus bars e GND comum.</w:t>
            </w:r>
          </w:p>
        </w:tc>
        <w:tc>
          <w:tcPr>
            <w:tcW w:type="dxa" w:w="1701"/>
            <w:vAlign w:val="center"/>
          </w:tcPr>
          <w:p>
            <w:r>
              <w:t>Alta</w:t>
            </w:r>
          </w:p>
        </w:tc>
      </w:tr>
      <w:tr>
        <w:tc>
          <w:tcPr>
            <w:tcW w:type="dxa" w:w="3402"/>
            <w:vAlign w:val="center"/>
          </w:tcPr>
          <w:p>
            <w:r>
              <w:t>SAILSAFE_Test_Plan_v1</w:t>
            </w:r>
          </w:p>
        </w:tc>
        <w:tc>
          <w:tcPr>
            <w:tcW w:type="dxa" w:w="4535"/>
            <w:vAlign w:val="center"/>
          </w:tcPr>
          <w:p>
            <w:r>
              <w:t>Formalizar testes de bancada, água, failsafe, sensores e autonomia.</w:t>
            </w:r>
          </w:p>
        </w:tc>
        <w:tc>
          <w:tcPr>
            <w:tcW w:type="dxa" w:w="1701"/>
            <w:vAlign w:val="center"/>
          </w:tcPr>
          <w:p>
            <w:r>
              <w:t>Alta</w:t>
            </w:r>
          </w:p>
        </w:tc>
      </w:tr>
      <w:tr>
        <w:tc>
          <w:tcPr>
            <w:tcW w:type="dxa" w:w="3402"/>
            <w:vAlign w:val="center"/>
          </w:tcPr>
          <w:p>
            <w:r>
              <w:t>SAILSAFE_Software_Architecture_v1</w:t>
            </w:r>
          </w:p>
        </w:tc>
        <w:tc>
          <w:tcPr>
            <w:tcW w:type="dxa" w:w="4535"/>
            <w:vAlign w:val="center"/>
          </w:tcPr>
          <w:p>
            <w:r>
              <w:t>Detalhar módulos Python/Raspberry Pi e firmware ESP32.</w:t>
            </w:r>
          </w:p>
        </w:tc>
        <w:tc>
          <w:tcPr>
            <w:tcW w:type="dxa" w:w="1701"/>
            <w:vAlign w:val="center"/>
          </w:tcPr>
          <w:p>
            <w:r>
              <w:t>Alta</w:t>
            </w:r>
          </w:p>
        </w:tc>
      </w:tr>
      <w:tr>
        <w:tc>
          <w:tcPr>
            <w:tcW w:type="dxa" w:w="3402"/>
            <w:vAlign w:val="center"/>
          </w:tcPr>
          <w:p>
            <w:r>
              <w:t>SAILSAFE_Risk_Register_v1</w:t>
            </w:r>
          </w:p>
        </w:tc>
        <w:tc>
          <w:tcPr>
            <w:tcW w:type="dxa" w:w="4535"/>
            <w:vAlign w:val="center"/>
          </w:tcPr>
          <w:p>
            <w:r>
              <w:t>Manter riscos, causas, mitigação e estado.</w:t>
            </w:r>
          </w:p>
        </w:tc>
        <w:tc>
          <w:tcPr>
            <w:tcW w:type="dxa" w:w="1701"/>
            <w:vAlign w:val="center"/>
          </w:tcPr>
          <w:p>
            <w:r>
              <w:t>Média/Alta</w:t>
            </w:r>
          </w:p>
        </w:tc>
      </w:tr>
      <w:tr>
        <w:tc>
          <w:tcPr>
            <w:tcW w:type="dxa" w:w="3402"/>
            <w:vAlign w:val="center"/>
          </w:tcPr>
          <w:p>
            <w:r>
              <w:t>SAILSAFE_Mechanical_Architecture_v1</w:t>
            </w:r>
          </w:p>
        </w:tc>
        <w:tc>
          <w:tcPr>
            <w:tcW w:type="dxa" w:w="4535"/>
            <w:vAlign w:val="center"/>
          </w:tcPr>
          <w:p>
            <w:r>
              <w:t>Detalhar casco, caixas, montagem, distribuição de massa e estanquidade.</w:t>
            </w:r>
          </w:p>
        </w:tc>
        <w:tc>
          <w:tcPr>
            <w:tcW w:type="dxa" w:w="1701"/>
            <w:vAlign w:val="center"/>
          </w:tcPr>
          <w:p>
            <w:r>
              <w:t>Média</w:t>
            </w:r>
          </w:p>
        </w:tc>
      </w:tr>
      <w:tr>
        <w:tc>
          <w:tcPr>
            <w:tcW w:type="dxa" w:w="3402"/>
            <w:vAlign w:val="center"/>
          </w:tcPr>
          <w:p>
            <w:r>
              <w:t>SAILSAFE_Engineering_Logbook_v1</w:t>
            </w:r>
          </w:p>
        </w:tc>
        <w:tc>
          <w:tcPr>
            <w:tcW w:type="dxa" w:w="4535"/>
            <w:vAlign w:val="center"/>
          </w:tcPr>
          <w:p>
            <w:r>
              <w:t>Registar decisões, problemas, testes e resultados semanalmente.</w:t>
            </w:r>
          </w:p>
        </w:tc>
        <w:tc>
          <w:tcPr>
            <w:tcW w:type="dxa" w:w="1701"/>
            <w:vAlign w:val="center"/>
          </w:tcPr>
          <w:p>
            <w:r>
              <w:t>Alta</w:t>
            </w:r>
          </w:p>
        </w:tc>
      </w:tr>
    </w:tbl>
    <w:p/>
    <w:p>
      <w:pPr>
        <w:pStyle w:val="Heading1"/>
      </w:pPr>
      <w:r>
        <w:t>16. Próximos Passos Imediatos</w:t>
      </w:r>
    </w:p>
    <w:p>
      <w:pPr>
        <w:pStyle w:val="ListNumber"/>
      </w:pPr>
      <w:r>
        <w:t>Congelar e documentar o protocolo atual de comando entre Raspberry Pi e ESP32 no formato textual em percentagem.</w:t>
      </w:r>
    </w:p>
    <w:p>
      <w:pPr>
        <w:pStyle w:val="ListNumber"/>
      </w:pPr>
      <w:r>
        <w:t>Manter a validação da cadeia Raspberry Pi → ESP32 como prioridade antes de qualquer teste com ESCs, motores ou baterias de potência.</w:t>
      </w:r>
    </w:p>
    <w:p>
      <w:pPr>
        <w:pStyle w:val="ListNumber"/>
      </w:pPr>
      <w:r>
        <w:t>Consolidar o script Python de keep-alive/command streaming no Raspberry Pi, com envio periódico inferior ao timeout do failsafe.</w:t>
      </w:r>
    </w:p>
    <w:p>
      <w:pPr>
        <w:pStyle w:val="ListNumber"/>
      </w:pPr>
      <w:r>
        <w:t>Formalizar a máquina de estados mínima do ESP32: comando válido, stop, comando inválido e failsafe.</w:t>
      </w:r>
    </w:p>
    <w:p>
      <w:pPr>
        <w:pStyle w:val="ListNumber"/>
      </w:pPr>
      <w:r>
        <w:t>Atualizar a documentação técnica para refletir a implementação atual do firmware (percentagem em vez de interface 1000–1150 μs ao nível do protocolo de aplicação).</w:t>
      </w:r>
    </w:p>
    <w:p>
      <w:pPr>
        <w:pStyle w:val="ListNumber"/>
      </w:pPr>
      <w:r>
        <w:t>Só avançar para testes com 1 ESC após a cadeia de comunicação, paragem segura e comportamento de timeout estarem estáveis e repetíveis em bancada.</w:t>
      </w:r>
    </w:p>
    <w:p>
      <w:pPr>
        <w:pStyle w:val="ListNumber"/>
      </w:pPr>
      <w:r>
        <w:t>Só avançar para autonomia por waypoints após controlo manual, failsafe, sensores e logging estarem validados.</w:t>
      </w:r>
    </w:p>
    <w:p>
      <w:pPr>
        <w:pStyle w:val="ListNumber"/>
      </w:pPr>
      <w:r/>
    </w:p>
    <w:p>
      <w:r/>
    </w:p>
    <w:p>
      <w:pPr>
        <w:pStyle w:val="Heading3"/>
      </w:pPr>
      <w:r>
        <w:rPr>
          <w:b w:val="0"/>
        </w:rPr>
        <w:t>16.1 Próximos Passos após Configuração Inicial do Raspberry Pi</w:t>
      </w:r>
    </w:p>
    <w:p>
      <w:r>
        <w:t>Após a validação inicial da comunicação USB entre Raspberry Pi 4 e ESP32, os próximos passos técnicos passam a concentrar-se na consolidação do emissor periódico no Raspberry Pi e na estabilização do parser UART do ESP32, ainda sem ligação a ESCs, motores ou baterias de potência.</w:t>
      </w:r>
    </w:p>
    <w:p>
      <w:r>
        <w:t>1. Manter apenas o ESP32 ligado ao Raspberry Pi por USB durante a validação atual.</w:t>
        <w:br/>
        <w:t>2. Confirmar funcionamento repetível em /dev/ttyUSB0 com bridge CH341.</w:t>
        <w:br/>
        <w:t>3. Validar o parser UART não bloqueante com newline como delimitador de comando.</w:t>
        <w:br/>
        <w:t>4. Usar script Python dedicado no Raspberry Pi para envio periódico (keep-alive) e STOP na saída.</w:t>
        <w:br/>
        <w:t>5. Confirmar experimentalmente que o failsafe não dispara enquanto o keep-alive corre e que dispara quando o envio pára.</w:t>
        <w:br/>
        <w:t>6. Só depois avançar para um emissor dinâmico com throttle + steering.</w:t>
        <w:br/>
        <w:t>7. Integrar sensores I2C e GPS apenas após a camada de comando periódico estar estável.</w:t>
        <w:br/>
        <w:t>8. Preparar plano de teste específico para 1 ESC, ainda sem montar os waterjets no barco.</w:t>
        <w:br/>
        <w:t>9. Não realizar testes com potência real antes de validar failsafe, paragem e limites de PWM/percentagem.</w:t>
      </w:r>
    </w:p>
    <w:p>
      <w:pPr>
        <w:pStyle w:val="Heading1"/>
      </w:pPr>
      <w:r>
        <w:t>Apêndice A — Glossário</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Termo</w:t>
            </w:r>
          </w:p>
        </w:tc>
        <w:tc>
          <w:tcPr>
            <w:tcW w:type="dxa" w:w="6803"/>
            <w:vAlign w:val="center"/>
          </w:tcPr>
          <w:p>
            <w:r>
              <w:t>Significado</w:t>
            </w:r>
          </w:p>
        </w:tc>
      </w:tr>
      <w:tr>
        <w:tc>
          <w:tcPr>
            <w:tcW w:type="dxa" w:w="2268"/>
            <w:vAlign w:val="center"/>
          </w:tcPr>
          <w:p>
            <w:r>
              <w:t>ESC</w:t>
            </w:r>
          </w:p>
        </w:tc>
        <w:tc>
          <w:tcPr>
            <w:tcW w:type="dxa" w:w="6803"/>
            <w:vAlign w:val="center"/>
          </w:tcPr>
          <w:p>
            <w:r>
              <w:t>Electronic Speed Controller; controlador eletrónico de velocidade para motores brushless.</w:t>
            </w:r>
          </w:p>
        </w:tc>
      </w:tr>
      <w:tr>
        <w:tc>
          <w:tcPr>
            <w:tcW w:type="dxa" w:w="2268"/>
            <w:vAlign w:val="center"/>
          </w:tcPr>
          <w:p>
            <w:r>
              <w:t>Waterjet</w:t>
            </w:r>
          </w:p>
        </w:tc>
        <w:tc>
          <w:tcPr>
            <w:tcW w:type="dxa" w:w="6803"/>
            <w:vAlign w:val="center"/>
          </w:tcPr>
          <w:p>
            <w:r>
              <w:t>Sistema de propulsão que gera empuxo através de jato de água.</w:t>
            </w:r>
          </w:p>
        </w:tc>
      </w:tr>
      <w:tr>
        <w:tc>
          <w:tcPr>
            <w:tcW w:type="dxa" w:w="2268"/>
            <w:vAlign w:val="center"/>
          </w:tcPr>
          <w:p>
            <w:r>
              <w:t>PWM</w:t>
            </w:r>
          </w:p>
        </w:tc>
        <w:tc>
          <w:tcPr>
            <w:tcW w:type="dxa" w:w="6803"/>
            <w:vAlign w:val="center"/>
          </w:tcPr>
          <w:p>
            <w:r>
              <w:t>Pulse Width Modulation; sinal usado para comandar ESCs.</w:t>
            </w:r>
          </w:p>
        </w:tc>
      </w:tr>
      <w:tr>
        <w:tc>
          <w:tcPr>
            <w:tcW w:type="dxa" w:w="2268"/>
            <w:vAlign w:val="center"/>
          </w:tcPr>
          <w:p>
            <w:r>
              <w:t>I2C</w:t>
            </w:r>
          </w:p>
        </w:tc>
        <w:tc>
          <w:tcPr>
            <w:tcW w:type="dxa" w:w="6803"/>
            <w:vAlign w:val="center"/>
          </w:tcPr>
          <w:p>
            <w:r>
              <w:t>Barramento de comunicação de dois fios, SDA e SCL.</w:t>
            </w:r>
          </w:p>
        </w:tc>
      </w:tr>
      <w:tr>
        <w:tc>
          <w:tcPr>
            <w:tcW w:type="dxa" w:w="2268"/>
            <w:vAlign w:val="center"/>
          </w:tcPr>
          <w:p>
            <w:r>
              <w:t>UART</w:t>
            </w:r>
          </w:p>
        </w:tc>
        <w:tc>
          <w:tcPr>
            <w:tcW w:type="dxa" w:w="6803"/>
            <w:vAlign w:val="center"/>
          </w:tcPr>
          <w:p>
            <w:r>
              <w:t>Comunicação série assíncrona por TX/RX.</w:t>
            </w:r>
          </w:p>
        </w:tc>
      </w:tr>
      <w:tr>
        <w:tc>
          <w:tcPr>
            <w:tcW w:type="dxa" w:w="2268"/>
            <w:vAlign w:val="center"/>
          </w:tcPr>
          <w:p>
            <w:r>
              <w:t>Failsafe</w:t>
            </w:r>
          </w:p>
        </w:tc>
        <w:tc>
          <w:tcPr>
            <w:tcW w:type="dxa" w:w="6803"/>
            <w:vAlign w:val="center"/>
          </w:tcPr>
          <w:p>
            <w:r>
              <w:t>Mecanismo que coloca o sistema em estado seguro perante falhas.</w:t>
            </w:r>
          </w:p>
        </w:tc>
      </w:tr>
      <w:tr>
        <w:tc>
          <w:tcPr>
            <w:tcW w:type="dxa" w:w="2268"/>
            <w:vAlign w:val="center"/>
          </w:tcPr>
          <w:p>
            <w:r>
              <w:t>GND comum</w:t>
            </w:r>
          </w:p>
        </w:tc>
        <w:tc>
          <w:tcPr>
            <w:tcW w:type="dxa" w:w="6803"/>
            <w:vAlign w:val="center"/>
          </w:tcPr>
          <w:p>
            <w:r>
              <w:t>Referência elétrica comum entre eletrónica, sinais e potência.</w:t>
            </w:r>
          </w:p>
        </w:tc>
      </w:tr>
      <w:tr>
        <w:tc>
          <w:tcPr>
            <w:tcW w:type="dxa" w:w="2268"/>
            <w:vAlign w:val="center"/>
          </w:tcPr>
          <w:p>
            <w:r>
              <w:t>Waypoint</w:t>
            </w:r>
          </w:p>
        </w:tc>
        <w:tc>
          <w:tcPr>
            <w:tcW w:type="dxa" w:w="6803"/>
            <w:vAlign w:val="center"/>
          </w:tcPr>
          <w:p>
            <w:r>
              <w:t>Ponto GPS usado como objetivo de navegação.</w:t>
            </w:r>
          </w:p>
        </w:tc>
      </w:tr>
    </w:tbl>
    <w:p/>
    <w:p>
      <w:pPr>
        <w:pStyle w:val="Heading1"/>
      </w:pPr>
      <w:r>
        <w:t>Apêndice B — Decisões Técnicas em Aberto</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4535"/>
            <w:vAlign w:val="center"/>
          </w:tcPr>
          <w:p>
            <w:r>
              <w:t>Decisão</w:t>
            </w:r>
          </w:p>
        </w:tc>
        <w:tc>
          <w:tcPr>
            <w:tcW w:type="dxa" w:w="2835"/>
            <w:vAlign w:val="center"/>
          </w:tcPr>
          <w:p>
            <w:r>
              <w:t>Estado</w:t>
            </w:r>
          </w:p>
        </w:tc>
      </w:tr>
      <w:tr>
        <w:tc>
          <w:tcPr>
            <w:tcW w:type="dxa" w:w="1417"/>
            <w:vAlign w:val="center"/>
          </w:tcPr>
          <w:p>
            <w:r>
              <w:t>OPEN-001</w:t>
            </w:r>
          </w:p>
        </w:tc>
        <w:tc>
          <w:tcPr>
            <w:tcW w:type="dxa" w:w="4535"/>
            <w:vAlign w:val="center"/>
          </w:tcPr>
          <w:p>
            <w:r>
              <w:t>Modelo exato dos ESCs</w:t>
            </w:r>
          </w:p>
        </w:tc>
        <w:tc>
          <w:tcPr>
            <w:tcW w:type="dxa" w:w="2835"/>
            <w:vAlign w:val="center"/>
          </w:tcPr>
          <w:p>
            <w:r>
              <w:t>Fechado — ESC 40 A, compatível com motor 2440 KV4500</w:t>
            </w:r>
          </w:p>
        </w:tc>
      </w:tr>
      <w:tr>
        <w:tc>
          <w:tcPr>
            <w:tcW w:type="dxa" w:w="1417"/>
            <w:vAlign w:val="center"/>
          </w:tcPr>
          <w:p>
            <w:r>
              <w:t>OPEN-002</w:t>
            </w:r>
          </w:p>
        </w:tc>
        <w:tc>
          <w:tcPr>
            <w:tcW w:type="dxa" w:w="4535"/>
            <w:vAlign w:val="center"/>
          </w:tcPr>
          <w:p>
            <w:r>
              <w:t>Modelo final dos waterjets</w:t>
            </w:r>
          </w:p>
        </w:tc>
        <w:tc>
          <w:tcPr>
            <w:tcW w:type="dxa" w:w="2835"/>
            <w:vAlign w:val="center"/>
          </w:tcPr>
          <w:p>
            <w:r>
              <w:t>A definir</w:t>
            </w:r>
          </w:p>
        </w:tc>
      </w:tr>
      <w:tr>
        <w:tc>
          <w:tcPr>
            <w:tcW w:type="dxa" w:w="1417"/>
            <w:vAlign w:val="center"/>
          </w:tcPr>
          <w:p>
            <w:r>
              <w:t>OPEN-003</w:t>
            </w:r>
          </w:p>
        </w:tc>
        <w:tc>
          <w:tcPr>
            <w:tcW w:type="dxa" w:w="4535"/>
            <w:vAlign w:val="center"/>
          </w:tcPr>
          <w:p>
            <w:r>
              <w:t>Função final de cada bateria</w:t>
            </w:r>
          </w:p>
        </w:tc>
        <w:tc>
          <w:tcPr>
            <w:tcW w:type="dxa" w:w="2835"/>
            <w:vAlign w:val="center"/>
          </w:tcPr>
          <w:p>
            <w:r>
              <w:t>A definir após medições</w:t>
            </w:r>
          </w:p>
        </w:tc>
      </w:tr>
      <w:tr>
        <w:tc>
          <w:tcPr>
            <w:tcW w:type="dxa" w:w="1417"/>
            <w:vAlign w:val="center"/>
          </w:tcPr>
          <w:p>
            <w:r>
              <w:t>OPEN-004</w:t>
            </w:r>
          </w:p>
        </w:tc>
        <w:tc>
          <w:tcPr>
            <w:tcW w:type="dxa" w:w="4535"/>
            <w:vAlign w:val="center"/>
          </w:tcPr>
          <w:p>
            <w:r>
              <w:t>Comunicação Raspberry Pi ↔ ESP32 por USB ou UART</w:t>
            </w:r>
          </w:p>
        </w:tc>
        <w:tc>
          <w:tcPr>
            <w:tcW w:type="dxa" w:w="2835"/>
            <w:vAlign w:val="center"/>
          </w:tcPr>
          <w:p>
            <w:r>
              <w:t>Fechado — USB-C / USB Serial validado em bancada; dispositivo detetado como /dev/ttyUSB0 (CH341)</w:t>
            </w:r>
          </w:p>
        </w:tc>
      </w:tr>
      <w:tr>
        <w:tc>
          <w:tcPr>
            <w:tcW w:type="dxa" w:w="1417"/>
            <w:vAlign w:val="center"/>
          </w:tcPr>
          <w:p>
            <w:r>
              <w:t>OPEN-005</w:t>
            </w:r>
          </w:p>
        </w:tc>
        <w:tc>
          <w:tcPr>
            <w:tcW w:type="dxa" w:w="4535"/>
            <w:vAlign w:val="center"/>
          </w:tcPr>
          <w:p>
            <w:r>
              <w:t>Ligação final do GPS se UART estiver ocupada</w:t>
            </w:r>
          </w:p>
        </w:tc>
        <w:tc>
          <w:tcPr>
            <w:tcW w:type="dxa" w:w="2835"/>
            <w:vAlign w:val="center"/>
          </w:tcPr>
          <w:p>
            <w:r>
              <w:t>A decidir</w:t>
            </w:r>
          </w:p>
        </w:tc>
      </w:tr>
      <w:tr>
        <w:tc>
          <w:tcPr>
            <w:tcW w:type="dxa" w:w="1417"/>
            <w:vAlign w:val="center"/>
          </w:tcPr>
          <w:p>
            <w:r>
              <w:t>OPEN-006</w:t>
            </w:r>
          </w:p>
        </w:tc>
        <w:tc>
          <w:tcPr>
            <w:tcW w:type="dxa" w:w="4535"/>
            <w:vAlign w:val="center"/>
          </w:tcPr>
          <w:p>
            <w:r>
              <w:t>Estratégia de Return-To-Home</w:t>
            </w:r>
          </w:p>
        </w:tc>
        <w:tc>
          <w:tcPr>
            <w:tcW w:type="dxa" w:w="2835"/>
            <w:vAlign w:val="center"/>
          </w:tcPr>
          <w:p>
            <w:r>
              <w:t>Futura</w:t>
            </w:r>
          </w:p>
        </w:tc>
      </w:tr>
      <w:tr>
        <w:tc>
          <w:tcPr>
            <w:tcW w:type="dxa" w:w="1417"/>
            <w:vAlign w:val="center"/>
          </w:tcPr>
          <w:p>
            <w:r>
              <w:t>OPEN-007</w:t>
            </w:r>
          </w:p>
        </w:tc>
        <w:tc>
          <w:tcPr>
            <w:tcW w:type="dxa" w:w="4535"/>
            <w:vAlign w:val="center"/>
          </w:tcPr>
          <w:p>
            <w:r>
              <w:t>Telemetria em tempo real</w:t>
            </w:r>
          </w:p>
        </w:tc>
        <w:tc>
          <w:tcPr>
            <w:tcW w:type="dxa" w:w="2835"/>
            <w:vAlign w:val="center"/>
          </w:tcPr>
          <w:p>
            <w:r>
              <w:t>Futura</w:t>
            </w:r>
          </w:p>
        </w:tc>
      </w:tr>
      <w:tr>
        <w:tc>
          <w:tcPr>
            <w:tcW w:type="dxa" w:w="1417"/>
            <w:vAlign w:val="center"/>
          </w:tcPr>
          <w:p>
            <w:r>
              <w:t>OPEN-008</w:t>
            </w:r>
          </w:p>
        </w:tc>
        <w:tc>
          <w:tcPr>
            <w:tcW w:type="dxa" w:w="4535"/>
            <w:vAlign w:val="center"/>
          </w:tcPr>
          <w:p>
            <w:r>
              <w:t>Kill‑switch físico/remoto independente do software</w:t>
            </w:r>
          </w:p>
        </w:tc>
        <w:tc>
          <w:tcPr>
            <w:tcW w:type="dxa" w:w="2835"/>
            <w:vAlign w:val="center"/>
          </w:tcPr>
          <w:p>
            <w:r>
              <w:t>Adiado por orçamento; obrigatório antes de testes sem corda, autonomia livre ou operação afastada da margem. Até lá, testes apenas com corda, potência limitada e failsafe por software.</w:t>
            </w:r>
          </w:p>
        </w:tc>
      </w:tr>
      <w:tr>
        <w:tc>
          <w:tcPr>
            <w:tcW w:type="dxa" w:w="3249"/>
          </w:tcPr>
          <w:p>
            <w:r>
              <w:t>OPEN-009</w:t>
            </w:r>
          </w:p>
        </w:tc>
        <w:tc>
          <w:tcPr>
            <w:tcW w:type="dxa" w:w="3249"/>
          </w:tcPr>
          <w:p>
            <w:r>
              <w:t>Formato de comando atual Pi → ESP32</w:t>
            </w:r>
          </w:p>
        </w:tc>
        <w:tc>
          <w:tcPr>
            <w:tcW w:type="dxa" w:w="3249"/>
          </w:tcPr>
          <w:p>
            <w:r>
              <w:t>Fechado provisoriamente — texto em percentagem no formato L:10 R:10 com newline, keep-alive periódico e failsafe por timeout no ESP32</w:t>
            </w:r>
          </w:p>
        </w:tc>
      </w:tr>
    </w:tbl>
    <w:p/>
    <w:p>
      <w:r>
        <w:br w:type="page"/>
      </w:r>
    </w:p>
    <w:p>
      <w:pPr>
        <w:pStyle w:val="Heading1"/>
      </w:pPr>
      <w:r>
        <w:t>17. Atualização de Arquitetura Mecânica e Elétrica — v1.5</w:t>
      </w:r>
    </w:p>
    <w:p>
      <w:r>
        <w:t>Esta secção consolida as decisões preliminares tomadas em 2026-07-11 para a construção do primeiro protótipo. As dimensões e quantidades permanecem sujeitas a confirmação através da medição física e pesagem dos componentes antes do corte definitivo.</w:t>
      </w:r>
    </w:p>
    <w:p>
      <w:pPr>
        <w:pStyle w:val="Heading2"/>
      </w:pPr>
      <w:r>
        <w:t>17.1 Conceito estrutural do protótipo</w:t>
      </w:r>
    </w:p>
    <w:p>
      <w:r>
        <w:t>O protótipo deverá utilizar dois cascos com núcleo em XPS de célula fechada, revestidos com tecido de fibra de vidro e resina epóxi. O XPS fornece forma e volume de flutuação; a pele laminada fornece rigidez, resistência superficial e impermeabilização.</w:t>
      </w:r>
    </w:p>
    <w:p>
      <w:r>
        <w:t>O XPS não deve receber diretamente parafusos ou cargas concentradas. Devem ser integrados reforços em contraplacado nas popas, nas ligações das travessas, na base da caixa central e no ponto estrutural usado pela linha de recuperação.</w:t>
      </w:r>
    </w:p>
    <w:p>
      <w:r>
        <w:t>Dimensões preliminares: 800 mm de comprimento total, 350 mm de largura total, cascos com 100–110 mm de largura e 130–140 mm de altura. A proa deverá ser inclinada ou facetada para reduzir a resistência à água.</w:t>
      </w:r>
    </w:p>
    <w:p>
      <w:r>
        <w:t>A união entre cascos deverá recorrer a três travessas estruturais: frontal, central e traseira. As travessas devem ligar-se a insertos ou blocos reforçados, e não apenas à pele fina de fibra ou ao XPS.</w:t>
      </w:r>
    </w:p>
    <w:p>
      <w:pPr>
        <w:pStyle w:val="Heading2"/>
      </w:pPr>
      <w:r>
        <w:t>17.2 Compartimentos e distribuição de massa</w:t>
      </w:r>
    </w:p>
    <w:p>
      <w:r>
        <w:t>A bateria de propulsão e a bateria de eletrónica devem permanecer mecanicamente fixas, acessíveis e instaladas o mais baixo possível. A caixa de eletrónica deve ser fisicamente separada da zona de maior corrente, mantendo acesso para manutenção.</w:t>
      </w:r>
    </w:p>
    <w:p>
      <w:r>
        <w:t>A massa prevista de 6,5–7,0 kg (v1.7) resulta dos volumes do modelo v4 e de densidades típicas, não de pesagem; a meta otimizada de 5,0–5,5 kg exige aligeiramento estrutural deliberado. Todos os componentes devem ser pesados e dispostos à escala real antes do corte definitivo. O centro de gravidade deve ser ajustado através da posição das baterias.</w:t>
      </w:r>
    </w:p>
    <w:p>
      <w:r>
        <w:t>Os ESCs devem ser instalados próximos dos respetivos waterjets, protegidos contra salpicos, acessíveis e com gestão térmica. Não devem ser encapsulados permanentemente em XPS ou epóxi.</w:t>
      </w:r>
    </w:p>
    <w:p>
      <w:pPr>
        <w:pStyle w:val="Heading2"/>
      </w:pPr>
      <w:r>
        <w:t>17.3 Waterjets e reforço da popa</w:t>
      </w:r>
    </w:p>
    <w:p>
      <w:r>
        <w:t>Cada waterjet deve ser fixado a uma placa de contraplacado de aproximadamente 6–10 mm integrada na popa e laminada à estrutura. Os parafusos não devem apertar diretamente contra XPS.</w:t>
      </w:r>
    </w:p>
    <w:p>
      <w:r>
        <w:t>Os furos devem ser selados com epóxi antes da montagem final. A fixação deve usar parafusos adequados, anilhas largas ou placa de distribuição de carga, porcas quando aplicável e vedação compatível com o sistema de materiais.</w:t>
      </w:r>
    </w:p>
    <w:p>
      <w:r>
        <w:t>A geometria da entrada de água, a altura do waterjet, a linha de água e o acesso aos parafusos devem ser confirmados com o componente real antes de cortar a popa.</w:t>
      </w:r>
    </w:p>
    <w:p>
      <w:pPr>
        <w:pStyle w:val="Heading2"/>
      </w:pPr>
      <w:r>
        <w:t>17.4 Encaminhamento de cabos</w:t>
      </w:r>
    </w:p>
    <w:p>
      <w:r>
        <w:t>Os cabos podem atravessar as travessas dentro de tubo ou conduíte substituível. Depois da saída da travessa, podem seguir pela face superior e interior de cada casco, desde que estejam protegidos, fixos, afastados da admissão dos waterjets e dotados de alívio de tração.</w:t>
      </w:r>
    </w:p>
    <w:p>
      <w:r>
        <w:t>Os três cabos de fase entre ESC e motor devem ser mantidos curtos. Para cada ESC localizado junto do motor, a alimentação deve ser transportada desde a distribuição central por dois cabos de potência, positivo e negativo, acompanhados pelo sinal PWM e respetivo GND.</w:t>
      </w:r>
    </w:p>
    <w:p>
      <w:r>
        <w:t>As entradas em caixas devem usar passa-cabos adequados e uma geometria que evite que a água escorra diretamente para o interior.</w:t>
      </w:r>
    </w:p>
    <w:p>
      <w:pPr>
        <w:pStyle w:val="Heading2"/>
      </w:pPr>
      <w:r>
        <w:t>17.5 Secções de cabos</w:t>
      </w:r>
    </w:p>
    <w:p>
      <w:r>
        <w:t>O cabo de 6 mm² fica reservado para a bateria de potência, fusível principal, barramentos, fusíveis individuais e alimentação positiva e negativa de cada ESC.</w:t>
      </w:r>
    </w:p>
    <w:p>
      <w:r>
        <w:t>O cabo de 1,5 mm² destina-se à alimentação da eletrónica, entrada do conversor DC-DC e ligação única de referência entre o GND da eletrónica e o barramento negativo de potência.</w:t>
      </w:r>
    </w:p>
    <w:p>
      <w:r>
        <w:t>O cabo de 0,75 mm², ou os fios originais dos módulos quando adequados, destina-se a PWM, GND de sinal, I2C, UART e outros sinais de baixa corrente.</w:t>
      </w:r>
    </w:p>
    <w:p>
      <w:r>
        <w:t>Os Wagos ficam limitados a baixa corrente e sinais. Não devem integrar o caminho principal de corrente dos motores.</w:t>
      </w:r>
    </w:p>
    <w:p>
      <w:pPr>
        <w:pStyle w:val="Heading2"/>
      </w:pPr>
      <w:r>
        <w:t>17.6 Duas baterias e GND comum</w:t>
      </w:r>
    </w:p>
    <w:p>
      <w:r>
        <w:t>A LiPo 3S de 5000 mAh permanece dedicada à propulsão. A LiPo 3S de 2200 mAh permanece dedicada à eletrónica através do conversor DC-DC de 5 V.</w:t>
      </w:r>
    </w:p>
    <w:p>
      <w:r>
        <w:t>Os positivos das duas baterias devem permanecer separados. As baterias não devem ser colocadas em paralelo.</w:t>
      </w:r>
    </w:p>
    <w:p>
      <w:r>
        <w:t>O negativo da bateria de 5000 mAh liga ao barramento negativo de potência. O negativo da bateria de 2200 mAh liga ao ponto GND da eletrónica. Deve existir uma única ligação de referência, em estrela, entre o GND da eletrónica e o barramento negativo de potência.</w:t>
      </w:r>
    </w:p>
    <w:p>
      <w:r>
        <w:t>Os fios GND que acompanham os sinais PWM devem continuar ligados ao GND do ESP32. Contudo, esses fios finos não devem constituir a única ligação intencional entre os negativos dos dois subsistemas.</w:t>
      </w:r>
    </w:p>
    <w:p>
      <w:r>
        <w:t>Se os ESCs disponibilizarem saída BEC de 5 V através de fio vermelho, essa saída deve permanecer isolada enquanto a eletrónica for alimentada pelo conversor DC-DC dedicado, salvo validação específica do modelo do ESC.</w:t>
      </w:r>
    </w:p>
    <w:p>
      <w:pPr>
        <w:pStyle w:val="Heading2"/>
      </w:pPr>
      <w:r>
        <w:t>17.7 Sequência de validação mecânica</w:t>
      </w:r>
    </w:p>
    <w:p>
      <w:pPr>
        <w:pStyle w:val="ListNumber"/>
      </w:pPr>
      <w:r>
        <w:t>1. Medir e pesar todos os componentes.</w:t>
      </w:r>
    </w:p>
    <w:p>
      <w:pPr>
        <w:pStyle w:val="ListNumber"/>
      </w:pPr>
      <w:r>
        <w:t>2. Fazer uma disposição à escala real em cartão.</w:t>
      </w:r>
    </w:p>
    <w:p>
      <w:pPr>
        <w:pStyle w:val="ListNumber"/>
      </w:pPr>
      <w:r>
        <w:t>3. Confirmar centro de gravidade, acesso e remoção de componentes.</w:t>
      </w:r>
    </w:p>
    <w:p>
      <w:pPr>
        <w:pStyle w:val="ListNumber"/>
      </w:pPr>
      <w:r>
        <w:t>4. Construir e laminar amostras pequenas de XPS antes dos cascos.</w:t>
      </w:r>
    </w:p>
    <w:p>
      <w:pPr>
        <w:pStyle w:val="ListNumber"/>
      </w:pPr>
      <w:r>
        <w:t>5. Verificar compatibilidade do epóxi, primer e tinta com o XPS.</w:t>
      </w:r>
    </w:p>
    <w:p>
      <w:pPr>
        <w:pStyle w:val="ListNumber"/>
      </w:pPr>
      <w:r>
        <w:t>6. Construir os cascos e realizar teste de estanquidade sem eletrónica.</w:t>
      </w:r>
    </w:p>
    <w:p>
      <w:pPr>
        <w:pStyle w:val="ListNumber"/>
      </w:pPr>
      <w:r>
        <w:t>7. Ensaiar os cascos com pesos equivalentes à massa final.</w:t>
      </w:r>
    </w:p>
    <w:p>
      <w:pPr>
        <w:pStyle w:val="ListNumber"/>
      </w:pPr>
      <w:r>
        <w:t>8. Integrar um ramo de propulsão de cada vez.</w:t>
      </w:r>
    </w:p>
    <w:p>
      <w:pPr>
        <w:pStyle w:val="ListNumber"/>
      </w:pPr>
      <w:r>
        <w:t>9. Realizar os primeiros testes na água com linha de recuperação, potência limitada e supervisão direta.</w:t>
      </w:r>
    </w:p>
    <w:p>
      <w:pPr>
        <w:pStyle w:val="Heading2"/>
      </w:pPr>
      <w:r>
        <w:t>17.8 Materiais preliminares para a estrutura</w:t>
      </w:r>
    </w:p>
    <w:p>
      <w:r>
        <w:t>Previsão inicial: aproximadamente 1,2 m² úteis de XPS de 30–50 mm, 5–6 m² de tecido de fibra de vidro de 160–200 g/m², cerca de 10 m de fita de fibra, 2,5–3 kg de sistema epóxi de laminação, carga espessante e retalhos de contraplacado de 6–10 mm para reforços.</w:t>
      </w:r>
    </w:p>
    <w:p>
      <w:r>
        <w:t>As quantidades devem ser revistas depois de fechar a geometria real dos cascos e realizar uma amostra de laminação. A disponibilidade e compatibilidade dos materiais devem ser confirmadas antes da compra.</w:t>
      </w:r>
    </w:p>
    <w:p>
      <w:pPr>
        <w:pStyle w:val="Heading2"/>
      </w:pPr>
      <w:r>
        <w:t>17.9 Decisões ainda em aberto</w:t>
      </w:r>
    </w:p>
    <w:p>
      <w:pPr>
        <w:pStyle w:val="ListBullet"/>
      </w:pPr>
      <w:r>
        <w:t>Modelo exato, impermeabilização e refrigeração dos ESCs.</w:t>
      </w:r>
    </w:p>
    <w:p>
      <w:pPr>
        <w:pStyle w:val="ListBullet"/>
      </w:pPr>
      <w:r>
        <w:t>Geometria final dos cascos e detalhe das travessas.</w:t>
      </w:r>
    </w:p>
    <w:p>
      <w:pPr>
        <w:pStyle w:val="ListBullet"/>
      </w:pPr>
      <w:r>
        <w:t>Tipo exato de epóxi, tecido e acabamento compatível com XPS.</w:t>
      </w:r>
    </w:p>
    <w:p>
      <w:pPr>
        <w:pStyle w:val="ListBullet"/>
      </w:pPr>
      <w:r>
        <w:t>Posição final das baterias após pesagem e ensaio de flutuação.</w:t>
      </w:r>
    </w:p>
    <w:p>
      <w:pPr>
        <w:pStyle w:val="ListBullet"/>
      </w:pPr>
      <w:r>
        <w:t>Valor final dos fusíveis por ramo após medição de corrente.</w:t>
      </w:r>
    </w:p>
    <w:p>
      <w:pPr>
        <w:pStyle w:val="ListBullet"/>
      </w:pPr>
      <w:r>
        <w:t>Implementação do kill-switch físico/remoto antes de operação sem corda.</w:t>
      </w:r>
    </w:p>
    <w:p>
      <w:pPr>
        <w:pStyle w:val="Heading1"/>
      </w:pPr>
      <w:r>
        <w:t>18. Atualização de Arquitetura Mecânica e de Encapsulamento — v1.7</w:t>
      </w:r>
    </w:p>
    <w:p>
      <w:pPr>
        <w:pStyle w:val="Heading2"/>
      </w:pPr>
      <w:r>
        <w:t>18.1 Construção dos cascos</w:t>
      </w:r>
    </w:p>
    <w:p>
      <w:r>
        <w:t>Os cascos mantêm o núcleo em XPS de célula fechada, mas a pele estrutural passa de laminação integral em fibra de vidro para pele de contraplacado de 3 mm colada em todas as faces (cola PU à prova de água ou epóxi; resinas de poliéster e colas com solvente são proibidas por dissolverem o XPS). As arestas e o fundo recebem fita de fibra de vidro com epóxi, e toda a madeira exterior é selada com epóxi. Esta alteração troca ≈0,85 kg de massa adicional por uma redução substancial de tempo e risco de execução, aproveitando as três placas de contraplacado de 3 mm já adquiridas.</w:t>
      </w:r>
    </w:p>
    <w:p>
      <w:r>
        <w:t>É adicionada uma longarina de 20×10 mm embutida ao longo do convés de cada casco, colada em rasgo no XPS, servindo de ponto de aparafusamento das travessas em madeira em vez de espuma. Não é adicionada qualquer outra estrutura interna: o sanduíche pele + núcleo cumpre a função estrutural.</w:t>
      </w:r>
    </w:p>
    <w:p>
      <w:pPr>
        <w:pStyle w:val="Heading2"/>
      </w:pPr>
      <w:r>
        <w:t>18.2 Encapsulamento da eletrónica</w:t>
      </w:r>
    </w:p>
    <w:p>
      <w:r>
        <w:t>A caixa de eletrónica em contraplacado é substituída por uma caixa comercial IP66 de 204×155×100 mm com tampa articulada, instalada sobre a tampa da caixa de baterias. A caixa de baterias mantém-se em contraplacado de 9 mm.</w:t>
      </w:r>
    </w:p>
    <w:p>
      <w:pPr>
        <w:pStyle w:val="ListBullet"/>
      </w:pPr>
      <w:r>
        <w:t>Todas as entradas de cabos na caixa IP66 são feitas por bucins (prensa-estopas PG7/PG9); furos sem bucim anulam a classificação IP.</w:t>
      </w:r>
    </w:p>
    <w:p>
      <w:pPr>
        <w:pStyle w:val="ListBullet"/>
      </w:pPr>
      <w:r>
        <w:t>Cada cabo forma um laço de gotejamento imediatamente antes da entrada na caixa.</w:t>
      </w:r>
    </w:p>
    <w:p>
      <w:pPr>
        <w:pStyle w:val="ListBullet"/>
      </w:pPr>
      <w:r>
        <w:t>A antena ativa do GPS é instalada no exterior, no topo da caixa, com o respetivo furo vedado.</w:t>
      </w:r>
    </w:p>
    <w:p>
      <w:pPr>
        <w:pStyle w:val="Heading2"/>
      </w:pPr>
      <w:r>
        <w:t>18.3 Encaminhamento de cabos até aos ESCs</w:t>
      </w:r>
    </w:p>
    <w:p>
      <w:r>
        <w:t>Os cabos entre a caixa central e cada ESC seguem em conduíte corrugado de 16 mm, fixado com abraçadeiras ao longo da travessa traseira (T3), terminando junto de cada cobertura de ESC. Cabos de potência de 6 mm² e fios de sinal PWM podem partilhar o conduíte, mantendo separação nas pontas e folga de serviço. Cabos soltos no convés são proibidos pelos modos de falha já identificados a 2026-07-11: abrasão, condução de água e ingestão pela admissão dos waterjets.</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SAILSAFE – System Architecture v1.0 | Gonçalo Martins da Silva | Projeto pessoal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r="http://schemas.openxmlformats.org/officeDocument/2006/relationships" xmlns:w="http://schemas.openxmlformats.org/wordprocessingml/2006/main">
  <w:p>
    <w:pPr>
      <w:pStyle w:val="Header"/>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s="Times New Roman"/>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83"/>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SAILSAFE: System Architecture v1.5</dc:title>
  <dc:subject>Arquitetura do barco autónomo catamarã SAILSAFE</dc:subject>
  <dc:creator>Gonçalo Martins da Silva</dc:creator>
  <keywords/>
  <dc:description>generated by python-docx</dc:description>
  <lastModifiedBy>Gonçalo Martins da Silva</lastModifiedBy>
  <revision>1</revision>
  <dcterms:created xsi:type="dcterms:W3CDTF">2026-07-12T03:33:11.2909170Z</dcterms:created>
  <dcterms:modified xsi:type="dcterms:W3CDTF">2026-07-12T03:33:11.2909170Z</dcterms:modified>
  <category/>
</coreProperties>
</file>