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CC" w:rsidRPr="004C6DBC" w:rsidRDefault="00341BCC">
      <w:pPr>
        <w:rPr>
          <w:rFonts w:ascii="Georgia" w:hAnsi="Georgia" w:cs="Arial"/>
          <w:sz w:val="72"/>
          <w:szCs w:val="72"/>
          <w:lang w:val="af-ZA"/>
        </w:rPr>
      </w:pPr>
      <w:r w:rsidRPr="004C6DBC">
        <w:rPr>
          <w:rFonts w:ascii="Georgia" w:hAnsi="Georgia" w:cs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5E9702A" wp14:editId="1780EC41">
            <wp:simplePos x="0" y="0"/>
            <wp:positionH relativeFrom="column">
              <wp:posOffset>-909896</wp:posOffset>
            </wp:positionH>
            <wp:positionV relativeFrom="paragraph">
              <wp:posOffset>-623156</wp:posOffset>
            </wp:positionV>
            <wp:extent cx="1871330" cy="824137"/>
            <wp:effectExtent l="0" t="0" r="0" b="0"/>
            <wp:wrapNone/>
            <wp:docPr id="1" name="Picture 1" descr="C:\Users\filipenovais\AppData\Local\Microsoft\Windows\INetCache\Content.Word\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novais\AppData\Local\Microsoft\Windows\INetCache\Content.Word\i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30" cy="8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BCC" w:rsidRPr="004C6DBC" w:rsidRDefault="00341BCC">
      <w:pPr>
        <w:rPr>
          <w:rFonts w:ascii="Georgia" w:hAnsi="Georgia" w:cs="Arial"/>
          <w:b/>
          <w:sz w:val="20"/>
          <w:lang w:val="af-ZA" w:eastAsia="pt-PT"/>
        </w:rPr>
      </w:pPr>
      <w:r w:rsidRPr="004C6DBC">
        <w:rPr>
          <w:rFonts w:ascii="Georgia" w:hAnsi="Georgia" w:cs="Arial"/>
          <w:b/>
          <w:sz w:val="56"/>
          <w:szCs w:val="72"/>
          <w:lang w:val="af-ZA"/>
        </w:rPr>
        <w:t>Sistemas de Controlo Distribuído em Tempo-Real</w:t>
      </w:r>
      <w:r w:rsidRPr="004C6DBC">
        <w:rPr>
          <w:rFonts w:ascii="Georgia" w:hAnsi="Georgia" w:cs="Arial"/>
          <w:b/>
          <w:sz w:val="20"/>
          <w:lang w:val="af-ZA" w:eastAsia="pt-PT"/>
        </w:rPr>
        <w:t xml:space="preserve"> </w:t>
      </w:r>
    </w:p>
    <w:p w:rsidR="00341BCC" w:rsidRPr="004C6DBC" w:rsidRDefault="00341BCC">
      <w:pPr>
        <w:rPr>
          <w:rFonts w:ascii="Georgia" w:hAnsi="Georgia" w:cs="Arial"/>
          <w:sz w:val="20"/>
          <w:lang w:val="af-ZA"/>
        </w:rPr>
      </w:pPr>
    </w:p>
    <w:p w:rsidR="00341BCC" w:rsidRPr="004C6DBC" w:rsidRDefault="00341BCC">
      <w:pPr>
        <w:pBdr>
          <w:bottom w:val="thinThickThinMediumGap" w:sz="18" w:space="1" w:color="auto"/>
        </w:pBdr>
        <w:rPr>
          <w:rFonts w:ascii="Georgia" w:hAnsi="Georgia" w:cs="Arial"/>
          <w:sz w:val="20"/>
          <w:lang w:val="af-ZA"/>
        </w:rPr>
      </w:pPr>
    </w:p>
    <w:p w:rsidR="00341BCC" w:rsidRPr="004C6DBC" w:rsidRDefault="00341BCC" w:rsidP="00341BCC">
      <w:pPr>
        <w:rPr>
          <w:rFonts w:ascii="Georgia" w:hAnsi="Georgia" w:cs="Arial"/>
          <w:sz w:val="44"/>
          <w:szCs w:val="44"/>
          <w:lang w:val="af-ZA"/>
        </w:rPr>
      </w:pPr>
    </w:p>
    <w:p w:rsidR="00341BCC" w:rsidRPr="004C6DBC" w:rsidRDefault="00341BCC" w:rsidP="00341BCC">
      <w:pPr>
        <w:rPr>
          <w:rFonts w:ascii="Georgia" w:hAnsi="Georgia" w:cs="Arial"/>
          <w:b/>
          <w:sz w:val="44"/>
          <w:szCs w:val="44"/>
          <w:lang w:val="af-ZA"/>
        </w:rPr>
      </w:pPr>
      <w:r w:rsidRPr="004C6DBC">
        <w:rPr>
          <w:rFonts w:ascii="Georgia" w:hAnsi="Georgia" w:cs="Arial"/>
          <w:b/>
          <w:sz w:val="44"/>
          <w:szCs w:val="44"/>
          <w:lang w:val="af-ZA"/>
        </w:rPr>
        <w:t>Projecto</w:t>
      </w:r>
    </w:p>
    <w:p w:rsidR="00341BCC" w:rsidRPr="004C6DBC" w:rsidRDefault="00341BCC" w:rsidP="00341BCC">
      <w:pPr>
        <w:rPr>
          <w:rFonts w:ascii="Georgia" w:hAnsi="Georgia" w:cs="Arial"/>
          <w:sz w:val="44"/>
          <w:szCs w:val="44"/>
          <w:lang w:val="af-ZA"/>
        </w:rPr>
      </w:pPr>
      <w:r w:rsidRPr="004C6DBC">
        <w:rPr>
          <w:rFonts w:ascii="Georgia" w:hAnsi="Georgia" w:cs="Arial"/>
          <w:sz w:val="44"/>
          <w:szCs w:val="44"/>
          <w:lang w:val="af-ZA"/>
        </w:rPr>
        <w:t>Distributed Lighting Control</w:t>
      </w:r>
    </w:p>
    <w:p w:rsidR="00341BCC" w:rsidRPr="004C6DBC" w:rsidRDefault="00341BCC" w:rsidP="00341BCC">
      <w:pPr>
        <w:rPr>
          <w:rFonts w:ascii="Georgia" w:hAnsi="Georgia" w:cs="Arial"/>
          <w:sz w:val="44"/>
          <w:szCs w:val="44"/>
          <w:lang w:val="af-ZA"/>
        </w:rPr>
      </w:pPr>
    </w:p>
    <w:p w:rsidR="00341BCC" w:rsidRPr="004C6DBC" w:rsidRDefault="00341BCC">
      <w:pPr>
        <w:pBdr>
          <w:bottom w:val="thinThickThinMediumGap" w:sz="18" w:space="1" w:color="auto"/>
        </w:pBdr>
        <w:rPr>
          <w:rFonts w:ascii="Georgia" w:hAnsi="Georgia" w:cs="Arial"/>
          <w:sz w:val="20"/>
          <w:lang w:val="af-ZA"/>
        </w:rPr>
      </w:pPr>
    </w:p>
    <w:p w:rsidR="00341BCC" w:rsidRPr="004C6DBC" w:rsidRDefault="00344EBD">
      <w:pPr>
        <w:rPr>
          <w:rFonts w:ascii="Georgia" w:hAnsi="Georgia" w:cs="Arial"/>
          <w:sz w:val="20"/>
          <w:lang w:val="af-ZA"/>
        </w:rPr>
      </w:pPr>
      <w:r w:rsidRPr="004C6DBC">
        <w:rPr>
          <w:rFonts w:ascii="Georgia" w:hAnsi="Georgia" w:cs="Arial"/>
          <w:noProof/>
          <w:sz w:val="24"/>
          <w:lang w:eastAsia="pt-PT"/>
        </w:rPr>
        <w:drawing>
          <wp:anchor distT="0" distB="0" distL="114300" distR="114300" simplePos="0" relativeHeight="251663360" behindDoc="0" locked="0" layoutInCell="1" allowOverlap="1" wp14:anchorId="47F429CB" wp14:editId="7CF422B7">
            <wp:simplePos x="0" y="0"/>
            <wp:positionH relativeFrom="column">
              <wp:posOffset>264160</wp:posOffset>
            </wp:positionH>
            <wp:positionV relativeFrom="paragraph">
              <wp:posOffset>509270</wp:posOffset>
            </wp:positionV>
            <wp:extent cx="4998085" cy="28111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811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BCC" w:rsidRPr="004C6DBC">
        <w:rPr>
          <w:rFonts w:ascii="Georgia" w:hAnsi="Georgia" w:cs="Arial"/>
          <w:sz w:val="20"/>
          <w:lang w:val="af-ZA"/>
        </w:rPr>
        <w:br w:type="page"/>
      </w:r>
    </w:p>
    <w:p w:rsidR="00855793" w:rsidRPr="004C6DBC" w:rsidRDefault="00855793">
      <w:pPr>
        <w:rPr>
          <w:rFonts w:ascii="Georgia" w:hAnsi="Georgia" w:cs="Arial"/>
          <w:sz w:val="20"/>
          <w:lang w:val="af-ZA"/>
        </w:rPr>
      </w:pPr>
      <w:r w:rsidRPr="004C6DBC">
        <w:rPr>
          <w:rFonts w:ascii="Georgia" w:hAnsi="Georgia" w:cs="Arial"/>
          <w:sz w:val="20"/>
          <w:lang w:val="af-ZA"/>
        </w:rPr>
        <w:lastRenderedPageBreak/>
        <w:br w:type="page"/>
      </w:r>
    </w:p>
    <w:p w:rsidR="00564632" w:rsidRPr="004C6DBC" w:rsidRDefault="00564632">
      <w:pPr>
        <w:rPr>
          <w:rFonts w:ascii="Georgia" w:hAnsi="Georgia" w:cs="Arial"/>
          <w:sz w:val="44"/>
          <w:lang w:val="af-ZA"/>
        </w:rPr>
        <w:sectPr w:rsidR="00564632" w:rsidRPr="004C6D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5793" w:rsidRPr="004C6DBC" w:rsidRDefault="00855793" w:rsidP="004C6DBC">
      <w:pPr>
        <w:jc w:val="center"/>
        <w:rPr>
          <w:rFonts w:ascii="Georgia" w:hAnsi="Georgia" w:cs="Arial"/>
          <w:b/>
          <w:sz w:val="28"/>
          <w:lang w:val="af-ZA"/>
        </w:rPr>
      </w:pPr>
      <w:r w:rsidRPr="004C6DBC">
        <w:rPr>
          <w:rFonts w:ascii="Georgia" w:hAnsi="Georgia" w:cs="Arial"/>
          <w:b/>
          <w:sz w:val="44"/>
          <w:lang w:val="af-ZA"/>
        </w:rPr>
        <w:lastRenderedPageBreak/>
        <w:t>Primeira Parte</w:t>
      </w:r>
    </w:p>
    <w:p w:rsidR="00855793" w:rsidRPr="004C6DBC" w:rsidRDefault="00855793" w:rsidP="004C6DBC">
      <w:pPr>
        <w:pStyle w:val="ListParagraph"/>
        <w:numPr>
          <w:ilvl w:val="0"/>
          <w:numId w:val="1"/>
        </w:numPr>
        <w:rPr>
          <w:rFonts w:ascii="Georgia" w:hAnsi="Georgia" w:cs="Arial"/>
          <w:b/>
          <w:sz w:val="24"/>
          <w:lang w:val="af-ZA"/>
        </w:rPr>
      </w:pPr>
      <w:r w:rsidRPr="004C6DBC">
        <w:rPr>
          <w:rFonts w:ascii="Georgia" w:hAnsi="Georgia" w:cs="Arial"/>
          <w:b/>
          <w:sz w:val="24"/>
          <w:lang w:val="af-ZA"/>
        </w:rPr>
        <w:t>Montagem experimental</w:t>
      </w:r>
    </w:p>
    <w:p w:rsidR="004C6DBC" w:rsidRPr="004C6DBC" w:rsidRDefault="00855793" w:rsidP="00564632">
      <w:pPr>
        <w:jc w:val="both"/>
        <w:rPr>
          <w:rFonts w:ascii="Georgia" w:hAnsi="Georgia" w:cs="Arial"/>
          <w:sz w:val="20"/>
          <w:lang w:val="af-ZA"/>
        </w:rPr>
      </w:pPr>
      <w:r w:rsidRPr="004C6DBC">
        <w:rPr>
          <w:rFonts w:ascii="Georgia" w:hAnsi="Georgia" w:cs="Arial"/>
          <w:sz w:val="20"/>
          <w:lang w:val="af-ZA"/>
        </w:rPr>
        <w:t>Para a montagem experimental do modelo de escritório em escala reduzida usámos uma caixa de vinho onde foi implementado o arduino e a breadboard com o circuito no topo da caixa à excepção do LED</w:t>
      </w:r>
      <w:r w:rsidR="002D29B8" w:rsidRPr="004C6DBC">
        <w:rPr>
          <w:rFonts w:ascii="Georgia" w:hAnsi="Georgia" w:cs="Arial"/>
          <w:sz w:val="20"/>
          <w:lang w:val="af-ZA"/>
        </w:rPr>
        <w:t xml:space="preserve"> e do LDR que ficaram dentro da caixa como podemos ver nas</w:t>
      </w:r>
      <w:r w:rsidR="00344EBD" w:rsidRPr="004C6DBC">
        <w:rPr>
          <w:rFonts w:ascii="Georgia" w:hAnsi="Georgia" w:cs="Arial"/>
          <w:sz w:val="20"/>
          <w:lang w:val="af-ZA"/>
        </w:rPr>
        <w:t xml:space="preserve"> fi</w:t>
      </w:r>
      <w:r w:rsidR="00564632" w:rsidRPr="004C6DBC">
        <w:rPr>
          <w:rFonts w:ascii="Georgia" w:hAnsi="Georgia" w:cs="Arial"/>
          <w:sz w:val="20"/>
          <w:lang w:val="af-ZA"/>
        </w:rPr>
        <w:t>guras 1 e 2</w:t>
      </w:r>
      <w:r w:rsidR="002D29B8" w:rsidRPr="004C6DBC">
        <w:rPr>
          <w:rFonts w:ascii="Georgia" w:hAnsi="Georgia" w:cs="Arial"/>
          <w:sz w:val="20"/>
          <w:lang w:val="af-ZA"/>
        </w:rPr>
        <w:t xml:space="preserve">. Colocámos um pedaço de cartão entre o LDR e o LED de forma a que luz que sai </w:t>
      </w:r>
      <w:r w:rsidR="003311F4" w:rsidRPr="004C6DBC">
        <w:rPr>
          <w:rFonts w:ascii="Georgia" w:hAnsi="Georgia" w:cs="Arial"/>
          <w:sz w:val="20"/>
          <w:lang w:val="af-ZA"/>
        </w:rPr>
        <w:t xml:space="preserve">directamente </w:t>
      </w:r>
      <w:r w:rsidR="002D29B8" w:rsidRPr="004C6DBC">
        <w:rPr>
          <w:rFonts w:ascii="Georgia" w:hAnsi="Georgia" w:cs="Arial"/>
          <w:sz w:val="20"/>
          <w:lang w:val="af-ZA"/>
        </w:rPr>
        <w:t xml:space="preserve">do LED não interfira com </w:t>
      </w:r>
      <w:r w:rsidR="003311F4" w:rsidRPr="004C6DBC">
        <w:rPr>
          <w:rFonts w:ascii="Georgia" w:hAnsi="Georgia" w:cs="Arial"/>
          <w:sz w:val="20"/>
          <w:lang w:val="af-ZA"/>
        </w:rPr>
        <w:t xml:space="preserve">os valores lidos no LDR. Foi colocáda uma folha de papel A4 branca no fundo da caixa ara reflectir melhor a luz emitida. Adicionámos ainda uma alavanca numa das extremidades da caixa de forma a mantê-la </w:t>
      </w:r>
      <w:r w:rsidR="00F16A4F" w:rsidRPr="004C6DBC">
        <w:rPr>
          <w:rFonts w:ascii="Georgia" w:hAnsi="Georgia" w:cs="Arial"/>
          <w:sz w:val="20"/>
          <w:lang w:val="af-ZA"/>
        </w:rPr>
        <w:t>um pouco aberta. Esta alavanca tem como objectivo</w:t>
      </w:r>
      <w:r w:rsidR="003311F4" w:rsidRPr="004C6DBC">
        <w:rPr>
          <w:rFonts w:ascii="Georgia" w:hAnsi="Georgia" w:cs="Arial"/>
          <w:sz w:val="20"/>
          <w:lang w:val="af-ZA"/>
        </w:rPr>
        <w:t xml:space="preserve"> simular a luz proveniente do exterior do escritório. Seguem-se de seguida as imagens do interior e do exterior da caixa.</w:t>
      </w:r>
    </w:p>
    <w:p w:rsidR="004C6DBC" w:rsidRPr="004C6DBC" w:rsidRDefault="004C6DBC" w:rsidP="00564632">
      <w:pPr>
        <w:jc w:val="both"/>
        <w:rPr>
          <w:rFonts w:ascii="Georgia" w:hAnsi="Georgia" w:cs="Arial"/>
          <w:lang w:val="af-ZA"/>
        </w:rPr>
      </w:pPr>
    </w:p>
    <w:p w:rsidR="00564632" w:rsidRPr="004C6DBC" w:rsidRDefault="00564632" w:rsidP="00072DEF">
      <w:pPr>
        <w:keepNext/>
        <w:jc w:val="center"/>
        <w:rPr>
          <w:rFonts w:ascii="Georgia" w:hAnsi="Georgia"/>
        </w:rPr>
      </w:pPr>
      <w:r w:rsidRPr="004C6DBC">
        <w:rPr>
          <w:rFonts w:ascii="Georgia" w:hAnsi="Georgia" w:cs="Arial"/>
          <w:noProof/>
          <w:lang w:eastAsia="pt-PT"/>
        </w:rPr>
        <w:drawing>
          <wp:inline distT="0" distB="0" distL="0" distR="0" wp14:anchorId="3CE4BBBE" wp14:editId="2E034C34">
            <wp:extent cx="2157554" cy="1213624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554" cy="12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2" w:rsidRPr="004C6DBC" w:rsidRDefault="00564632" w:rsidP="00072DEF">
      <w:pPr>
        <w:pStyle w:val="Caption"/>
        <w:jc w:val="center"/>
        <w:rPr>
          <w:rFonts w:ascii="Georgia" w:hAnsi="Georgia"/>
          <w:color w:val="auto"/>
        </w:rPr>
      </w:pPr>
      <w:r w:rsidRPr="004C6DBC">
        <w:rPr>
          <w:rFonts w:ascii="Georgia" w:hAnsi="Georgia"/>
          <w:color w:val="auto"/>
        </w:rPr>
        <w:t xml:space="preserve">Figura </w:t>
      </w:r>
      <w:r w:rsidRPr="004C6DBC">
        <w:rPr>
          <w:rFonts w:ascii="Georgia" w:hAnsi="Georgia"/>
          <w:color w:val="auto"/>
        </w:rPr>
        <w:fldChar w:fldCharType="begin"/>
      </w:r>
      <w:r w:rsidRPr="004C6DBC">
        <w:rPr>
          <w:rFonts w:ascii="Georgia" w:hAnsi="Georgia"/>
          <w:color w:val="auto"/>
        </w:rPr>
        <w:instrText xml:space="preserve"> SEQ Figura \* ARABIC </w:instrText>
      </w:r>
      <w:r w:rsidRPr="004C6DBC">
        <w:rPr>
          <w:rFonts w:ascii="Georgia" w:hAnsi="Georgia"/>
          <w:color w:val="auto"/>
        </w:rPr>
        <w:fldChar w:fldCharType="separate"/>
      </w:r>
      <w:r w:rsidR="00072DEF">
        <w:rPr>
          <w:rFonts w:ascii="Georgia" w:hAnsi="Georgia"/>
          <w:noProof/>
          <w:color w:val="auto"/>
        </w:rPr>
        <w:t>1</w:t>
      </w:r>
      <w:r w:rsidRPr="004C6DBC">
        <w:rPr>
          <w:rFonts w:ascii="Georgia" w:hAnsi="Georgia"/>
          <w:color w:val="auto"/>
        </w:rPr>
        <w:fldChar w:fldCharType="end"/>
      </w:r>
    </w:p>
    <w:p w:rsidR="00564632" w:rsidRPr="004C6DBC" w:rsidRDefault="00564632" w:rsidP="00072DEF">
      <w:pPr>
        <w:jc w:val="center"/>
        <w:rPr>
          <w:rFonts w:ascii="Georgia" w:hAnsi="Georgia"/>
        </w:rPr>
      </w:pPr>
    </w:p>
    <w:p w:rsidR="00564632" w:rsidRPr="004C6DBC" w:rsidRDefault="00564632" w:rsidP="00072DEF">
      <w:pPr>
        <w:keepNext/>
        <w:jc w:val="center"/>
        <w:rPr>
          <w:rFonts w:ascii="Georgia" w:hAnsi="Georgia"/>
        </w:rPr>
      </w:pPr>
      <w:r w:rsidRPr="004C6DBC">
        <w:rPr>
          <w:rFonts w:ascii="Georgia" w:hAnsi="Georgia"/>
          <w:noProof/>
          <w:lang w:eastAsia="pt-PT"/>
        </w:rPr>
        <w:drawing>
          <wp:inline distT="0" distB="0" distL="0" distR="0" wp14:anchorId="43653BF4" wp14:editId="1DB9C866">
            <wp:extent cx="2200507" cy="1237997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257" cy="12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2" w:rsidRPr="004C6DBC" w:rsidRDefault="00564632" w:rsidP="00072DEF">
      <w:pPr>
        <w:pStyle w:val="Caption"/>
        <w:jc w:val="center"/>
        <w:rPr>
          <w:rFonts w:ascii="Georgia" w:hAnsi="Georgia"/>
          <w:color w:val="auto"/>
        </w:rPr>
      </w:pPr>
      <w:r w:rsidRPr="004C6DBC">
        <w:rPr>
          <w:rFonts w:ascii="Georgia" w:hAnsi="Georgia"/>
          <w:color w:val="auto"/>
        </w:rPr>
        <w:t xml:space="preserve">Figura </w:t>
      </w:r>
      <w:r w:rsidRPr="004C6DBC">
        <w:rPr>
          <w:rFonts w:ascii="Georgia" w:hAnsi="Georgia"/>
          <w:color w:val="auto"/>
        </w:rPr>
        <w:fldChar w:fldCharType="begin"/>
      </w:r>
      <w:r w:rsidRPr="004C6DBC">
        <w:rPr>
          <w:rFonts w:ascii="Georgia" w:hAnsi="Georgia"/>
          <w:color w:val="auto"/>
        </w:rPr>
        <w:instrText xml:space="preserve"> SEQ Figura \* ARABIC </w:instrText>
      </w:r>
      <w:r w:rsidRPr="004C6DBC">
        <w:rPr>
          <w:rFonts w:ascii="Georgia" w:hAnsi="Georgia"/>
          <w:color w:val="auto"/>
        </w:rPr>
        <w:fldChar w:fldCharType="separate"/>
      </w:r>
      <w:r w:rsidR="00072DEF">
        <w:rPr>
          <w:rFonts w:ascii="Georgia" w:hAnsi="Georgia"/>
          <w:noProof/>
          <w:color w:val="auto"/>
        </w:rPr>
        <w:t>2</w:t>
      </w:r>
      <w:r w:rsidRPr="004C6DBC">
        <w:rPr>
          <w:rFonts w:ascii="Georgia" w:hAnsi="Georgia"/>
          <w:color w:val="auto"/>
        </w:rPr>
        <w:fldChar w:fldCharType="end"/>
      </w:r>
    </w:p>
    <w:p w:rsidR="00564632" w:rsidRPr="004C6DBC" w:rsidRDefault="00564632" w:rsidP="00072DEF">
      <w:pPr>
        <w:jc w:val="center"/>
        <w:rPr>
          <w:rFonts w:ascii="Georgia" w:hAnsi="Georgia"/>
        </w:rPr>
      </w:pPr>
    </w:p>
    <w:p w:rsidR="00564632" w:rsidRPr="004C6DBC" w:rsidRDefault="00564632" w:rsidP="00072DEF">
      <w:pPr>
        <w:keepNext/>
        <w:jc w:val="center"/>
        <w:rPr>
          <w:rFonts w:ascii="Georgia" w:hAnsi="Georgia"/>
        </w:rPr>
      </w:pPr>
      <w:r w:rsidRPr="004C6DBC">
        <w:rPr>
          <w:rFonts w:ascii="Georgia" w:hAnsi="Georgia"/>
          <w:noProof/>
          <w:lang w:eastAsia="pt-PT"/>
        </w:rPr>
        <w:lastRenderedPageBreak/>
        <w:drawing>
          <wp:inline distT="0" distB="0" distL="0" distR="0" wp14:anchorId="7B49B2D7" wp14:editId="555ECE60">
            <wp:extent cx="2201251" cy="123820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251" cy="12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04" w:rsidRDefault="00564632" w:rsidP="00072DEF">
      <w:pPr>
        <w:pStyle w:val="Caption"/>
        <w:jc w:val="center"/>
        <w:rPr>
          <w:rFonts w:ascii="Georgia" w:hAnsi="Georgia"/>
          <w:color w:val="auto"/>
        </w:rPr>
      </w:pPr>
      <w:r w:rsidRPr="004C6DBC">
        <w:rPr>
          <w:rFonts w:ascii="Georgia" w:hAnsi="Georgia"/>
          <w:color w:val="auto"/>
        </w:rPr>
        <w:t xml:space="preserve">Figura </w:t>
      </w:r>
      <w:r w:rsidRPr="004C6DBC">
        <w:rPr>
          <w:rFonts w:ascii="Georgia" w:hAnsi="Georgia"/>
          <w:color w:val="auto"/>
        </w:rPr>
        <w:fldChar w:fldCharType="begin"/>
      </w:r>
      <w:r w:rsidRPr="004C6DBC">
        <w:rPr>
          <w:rFonts w:ascii="Georgia" w:hAnsi="Georgia"/>
          <w:color w:val="auto"/>
        </w:rPr>
        <w:instrText xml:space="preserve"> SEQ Figura \* ARABIC </w:instrText>
      </w:r>
      <w:r w:rsidRPr="004C6DBC">
        <w:rPr>
          <w:rFonts w:ascii="Georgia" w:hAnsi="Georgia"/>
          <w:color w:val="auto"/>
        </w:rPr>
        <w:fldChar w:fldCharType="separate"/>
      </w:r>
      <w:r w:rsidR="00072DEF">
        <w:rPr>
          <w:rFonts w:ascii="Georgia" w:hAnsi="Georgia"/>
          <w:noProof/>
          <w:color w:val="auto"/>
        </w:rPr>
        <w:t>3</w:t>
      </w:r>
      <w:r w:rsidRPr="004C6DBC">
        <w:rPr>
          <w:rFonts w:ascii="Georgia" w:hAnsi="Georgia"/>
          <w:color w:val="auto"/>
        </w:rPr>
        <w:fldChar w:fldCharType="end"/>
      </w:r>
    </w:p>
    <w:p w:rsidR="00072DEF" w:rsidRDefault="00072DEF" w:rsidP="00072DE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12024D9" wp14:editId="393268DB">
            <wp:extent cx="3665692" cy="21593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25" cy="21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EF" w:rsidRPr="00072DEF" w:rsidRDefault="00072DEF" w:rsidP="00072DEF">
      <w:pPr>
        <w:pStyle w:val="Caption"/>
        <w:jc w:val="center"/>
        <w:rPr>
          <w:rFonts w:ascii="Georgia" w:hAnsi="Georgia"/>
          <w:color w:val="auto"/>
        </w:rPr>
      </w:pPr>
      <w:r w:rsidRPr="00072DEF">
        <w:rPr>
          <w:rFonts w:ascii="Georgia" w:hAnsi="Georgia"/>
          <w:color w:val="auto"/>
        </w:rPr>
        <w:t xml:space="preserve">Figura </w:t>
      </w:r>
      <w:r w:rsidRPr="00072DEF">
        <w:rPr>
          <w:rFonts w:ascii="Georgia" w:hAnsi="Georgia"/>
          <w:color w:val="auto"/>
        </w:rPr>
        <w:fldChar w:fldCharType="begin"/>
      </w:r>
      <w:r w:rsidRPr="00072DEF">
        <w:rPr>
          <w:rFonts w:ascii="Georgia" w:hAnsi="Georgia"/>
          <w:color w:val="auto"/>
        </w:rPr>
        <w:instrText xml:space="preserve"> SEQ Figura \* ARABIC </w:instrText>
      </w:r>
      <w:r w:rsidRPr="00072DEF">
        <w:rPr>
          <w:rFonts w:ascii="Georgia" w:hAnsi="Georgia"/>
          <w:color w:val="auto"/>
        </w:rPr>
        <w:fldChar w:fldCharType="separate"/>
      </w:r>
      <w:r w:rsidRPr="00072DEF">
        <w:rPr>
          <w:rFonts w:ascii="Georgia" w:hAnsi="Georgia"/>
          <w:noProof/>
          <w:color w:val="auto"/>
        </w:rPr>
        <w:t>4</w:t>
      </w:r>
      <w:r w:rsidRPr="00072DEF">
        <w:rPr>
          <w:rFonts w:ascii="Georgia" w:hAnsi="Georgia"/>
          <w:color w:val="auto"/>
        </w:rPr>
        <w:fldChar w:fldCharType="end"/>
      </w:r>
      <w:r>
        <w:rPr>
          <w:rFonts w:ascii="Georgia" w:hAnsi="Georgia"/>
          <w:color w:val="auto"/>
        </w:rPr>
        <w:t xml:space="preserve"> – Circuito Implementado</w:t>
      </w:r>
    </w:p>
    <w:p w:rsidR="00EB1404" w:rsidRDefault="00EB1404" w:rsidP="00EB1404"/>
    <w:p w:rsidR="00EB1404" w:rsidRDefault="00EB1404" w:rsidP="00EB1404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Voltagem </w:t>
      </w:r>
      <w:r w:rsidR="00200482">
        <w:rPr>
          <w:rFonts w:ascii="Georgia" w:hAnsi="Georgia"/>
          <w:b/>
          <w:sz w:val="24"/>
        </w:rPr>
        <w:t>de Estado Estacionário</w:t>
      </w:r>
      <w:r w:rsidR="001B05CB">
        <w:rPr>
          <w:rFonts w:ascii="Georgia" w:hAnsi="Georgia"/>
          <w:b/>
          <w:sz w:val="24"/>
        </w:rPr>
        <w:t xml:space="preserve"> no C</w:t>
      </w:r>
      <w:r w:rsidRPr="00EB1404">
        <w:rPr>
          <w:rFonts w:ascii="Georgia" w:hAnsi="Georgia"/>
          <w:b/>
          <w:sz w:val="24"/>
        </w:rPr>
        <w:t>ondensador</w:t>
      </w:r>
    </w:p>
    <w:p w:rsidR="001B05CB" w:rsidRPr="001B05CB" w:rsidRDefault="001B05CB" w:rsidP="001B05CB">
      <w:pPr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Neste ponto registámos os valores de Voltagem lidos no condensador para diferentes v</w:t>
      </w:r>
      <w:r w:rsidR="0043422B">
        <w:rPr>
          <w:rFonts w:ascii="Georgia" w:hAnsi="Georgia"/>
          <w:sz w:val="20"/>
        </w:rPr>
        <w:t>alores de PWM fornecidos ao LED</w:t>
      </w:r>
    </w:p>
    <w:p w:rsidR="001B05CB" w:rsidRDefault="00DC54EF" w:rsidP="001B05CB">
      <w:pPr>
        <w:keepNext/>
      </w:pPr>
      <w:r>
        <w:rPr>
          <w:noProof/>
          <w:lang w:eastAsia="pt-PT"/>
        </w:rPr>
        <w:drawing>
          <wp:inline distT="0" distB="0" distL="0" distR="0" wp14:anchorId="04A93175" wp14:editId="69DB0070">
            <wp:extent cx="3547533" cy="2870200"/>
            <wp:effectExtent l="0" t="0" r="15240" b="2540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C6DBC" w:rsidRPr="001B05CB" w:rsidRDefault="001B05CB" w:rsidP="001B05CB">
      <w:pPr>
        <w:pStyle w:val="Caption"/>
        <w:jc w:val="center"/>
        <w:rPr>
          <w:rFonts w:ascii="Georgia" w:hAnsi="Georgia"/>
          <w:color w:val="auto"/>
        </w:rPr>
      </w:pPr>
      <w:r w:rsidRPr="001B05CB">
        <w:rPr>
          <w:rFonts w:ascii="Georgia" w:hAnsi="Georgia"/>
          <w:color w:val="auto"/>
        </w:rPr>
        <w:t xml:space="preserve">Gráfico </w:t>
      </w:r>
      <w:r w:rsidRPr="001B05CB">
        <w:rPr>
          <w:rFonts w:ascii="Georgia" w:hAnsi="Georgia"/>
          <w:color w:val="auto"/>
        </w:rPr>
        <w:fldChar w:fldCharType="begin"/>
      </w:r>
      <w:r w:rsidRPr="001B05CB">
        <w:rPr>
          <w:rFonts w:ascii="Georgia" w:hAnsi="Georgia"/>
          <w:color w:val="auto"/>
        </w:rPr>
        <w:instrText xml:space="preserve"> SEQ Gráfico \* ARABIC </w:instrText>
      </w:r>
      <w:r w:rsidRPr="001B05CB">
        <w:rPr>
          <w:rFonts w:ascii="Georgia" w:hAnsi="Georgia"/>
          <w:color w:val="auto"/>
        </w:rPr>
        <w:fldChar w:fldCharType="separate"/>
      </w:r>
      <w:r w:rsidRPr="001B05CB">
        <w:rPr>
          <w:rFonts w:ascii="Georgia" w:hAnsi="Georgia"/>
          <w:noProof/>
          <w:color w:val="auto"/>
        </w:rPr>
        <w:t>1</w:t>
      </w:r>
      <w:r w:rsidRPr="001B05CB">
        <w:rPr>
          <w:rFonts w:ascii="Georgia" w:hAnsi="Georgia"/>
          <w:color w:val="auto"/>
        </w:rPr>
        <w:fldChar w:fldCharType="end"/>
      </w:r>
      <w:r w:rsidR="0045325F">
        <w:rPr>
          <w:rFonts w:ascii="Georgia" w:hAnsi="Georgia"/>
          <w:color w:val="auto"/>
        </w:rPr>
        <w:t xml:space="preserve"> </w:t>
      </w:r>
    </w:p>
    <w:p w:rsidR="00564632" w:rsidRPr="004C6DBC" w:rsidRDefault="00564632" w:rsidP="00564632">
      <w:pPr>
        <w:rPr>
          <w:rFonts w:ascii="Georgia" w:hAnsi="Georgia"/>
        </w:rPr>
      </w:pPr>
    </w:p>
    <w:p w:rsidR="001B05CB" w:rsidRDefault="00DC54EF" w:rsidP="001B05CB">
      <w:pPr>
        <w:keepNext/>
      </w:pPr>
      <w:r>
        <w:rPr>
          <w:noProof/>
          <w:lang w:eastAsia="pt-PT"/>
        </w:rPr>
        <w:drawing>
          <wp:inline distT="0" distB="0" distL="0" distR="0" wp14:anchorId="516959B3" wp14:editId="51A30457">
            <wp:extent cx="3200400" cy="2861733"/>
            <wp:effectExtent l="0" t="0" r="19050" b="1524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64632" w:rsidRPr="001B05CB" w:rsidRDefault="001B05CB" w:rsidP="001B05CB">
      <w:pPr>
        <w:pStyle w:val="Caption"/>
        <w:jc w:val="center"/>
        <w:rPr>
          <w:rFonts w:ascii="Georgia" w:hAnsi="Georgia"/>
          <w:color w:val="auto"/>
        </w:rPr>
      </w:pPr>
      <w:r w:rsidRPr="001B05CB">
        <w:rPr>
          <w:rFonts w:ascii="Georgia" w:hAnsi="Georgia"/>
          <w:color w:val="auto"/>
        </w:rPr>
        <w:t xml:space="preserve">Gráfico </w:t>
      </w:r>
      <w:r w:rsidRPr="001B05CB">
        <w:rPr>
          <w:rFonts w:ascii="Georgia" w:hAnsi="Georgia"/>
          <w:color w:val="auto"/>
        </w:rPr>
        <w:fldChar w:fldCharType="begin"/>
      </w:r>
      <w:r w:rsidRPr="001B05CB">
        <w:rPr>
          <w:rFonts w:ascii="Georgia" w:hAnsi="Georgia"/>
          <w:color w:val="auto"/>
        </w:rPr>
        <w:instrText xml:space="preserve"> SEQ Gráfico \* ARABIC </w:instrText>
      </w:r>
      <w:r w:rsidRPr="001B05CB">
        <w:rPr>
          <w:rFonts w:ascii="Georgia" w:hAnsi="Georgia"/>
          <w:color w:val="auto"/>
        </w:rPr>
        <w:fldChar w:fldCharType="separate"/>
      </w:r>
      <w:r w:rsidRPr="001B05CB">
        <w:rPr>
          <w:rFonts w:ascii="Georgia" w:hAnsi="Georgia"/>
          <w:noProof/>
          <w:color w:val="auto"/>
        </w:rPr>
        <w:t>2</w:t>
      </w:r>
      <w:r w:rsidRPr="001B05CB">
        <w:rPr>
          <w:rFonts w:ascii="Georgia" w:hAnsi="Georgia"/>
          <w:color w:val="auto"/>
        </w:rPr>
        <w:fldChar w:fldCharType="end"/>
      </w:r>
    </w:p>
    <w:p w:rsidR="00DC54EF" w:rsidRDefault="00044C94" w:rsidP="00DC54EF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Intensidade vs Resistência do LDR</w:t>
      </w:r>
    </w:p>
    <w:p w:rsidR="00044C94" w:rsidRDefault="00AB534B" w:rsidP="00044C94">
      <w:pPr>
        <w:keepNext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No seguinte tópico utilizámos o </w:t>
      </w:r>
      <w:r w:rsidR="00044C94">
        <w:rPr>
          <w:rFonts w:ascii="Georgia" w:hAnsi="Georgia"/>
          <w:sz w:val="20"/>
        </w:rPr>
        <w:t xml:space="preserve">gráfico </w:t>
      </w:r>
      <w:r w:rsidR="0065761F">
        <w:rPr>
          <w:rFonts w:ascii="Georgia" w:hAnsi="Georgia"/>
          <w:sz w:val="20"/>
        </w:rPr>
        <w:t>XXX</w:t>
      </w:r>
      <w:r>
        <w:rPr>
          <w:rFonts w:ascii="Georgia" w:hAnsi="Georgia"/>
          <w:sz w:val="20"/>
        </w:rPr>
        <w:t xml:space="preserve"> que está presente na datasheet do LDR para fazer uma regressão linear </w:t>
      </w:r>
      <w:r w:rsidR="00044C94">
        <w:rPr>
          <w:rFonts w:ascii="Georgia" w:hAnsi="Georgia"/>
          <w:sz w:val="20"/>
        </w:rPr>
        <w:t xml:space="preserve">de modo a obtermos um valor de intensidade para cada valor de resistência do LDR. </w:t>
      </w:r>
    </w:p>
    <w:p w:rsidR="00044C94" w:rsidRDefault="00044C94" w:rsidP="00044C94">
      <w:pPr>
        <w:keepNext/>
        <w:jc w:val="center"/>
      </w:pPr>
      <w:r>
        <w:rPr>
          <w:rFonts w:ascii="Georgia" w:hAnsi="Georgia"/>
          <w:noProof/>
          <w:sz w:val="20"/>
          <w:lang w:eastAsia="pt-PT"/>
        </w:rPr>
        <w:drawing>
          <wp:inline distT="0" distB="0" distL="0" distR="0" wp14:anchorId="4FFAA32F" wp14:editId="5D531E76">
            <wp:extent cx="2548466" cy="3107265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minance vs photo resistanc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7" t="14850" r="8570" b="-1"/>
                    <a:stretch/>
                  </pic:blipFill>
                  <pic:spPr bwMode="auto">
                    <a:xfrm>
                      <a:off x="0" y="0"/>
                      <a:ext cx="2550388" cy="310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C94" w:rsidRPr="00044C94" w:rsidRDefault="00044C94" w:rsidP="00044C94">
      <w:pPr>
        <w:pStyle w:val="Caption"/>
        <w:jc w:val="center"/>
        <w:rPr>
          <w:rFonts w:ascii="Georgia" w:hAnsi="Georgia"/>
          <w:color w:val="auto"/>
        </w:rPr>
      </w:pPr>
      <w:r w:rsidRPr="00044C94">
        <w:rPr>
          <w:rFonts w:ascii="Georgia" w:hAnsi="Georgia"/>
          <w:color w:val="auto"/>
        </w:rPr>
        <w:t xml:space="preserve">Gráfico </w:t>
      </w:r>
      <w:r w:rsidRPr="00044C94">
        <w:rPr>
          <w:rFonts w:ascii="Georgia" w:hAnsi="Georgia"/>
          <w:color w:val="auto"/>
        </w:rPr>
        <w:fldChar w:fldCharType="begin"/>
      </w:r>
      <w:r w:rsidRPr="00044C94">
        <w:rPr>
          <w:rFonts w:ascii="Georgia" w:hAnsi="Georgia"/>
          <w:color w:val="auto"/>
        </w:rPr>
        <w:instrText xml:space="preserve"> SEQ Gráfico \* ARABIC </w:instrText>
      </w:r>
      <w:r w:rsidRPr="00044C94">
        <w:rPr>
          <w:rFonts w:ascii="Georgia" w:hAnsi="Georgia"/>
          <w:color w:val="auto"/>
        </w:rPr>
        <w:fldChar w:fldCharType="separate"/>
      </w:r>
      <w:r w:rsidR="001B05CB">
        <w:rPr>
          <w:rFonts w:ascii="Georgia" w:hAnsi="Georgia"/>
          <w:noProof/>
          <w:color w:val="auto"/>
        </w:rPr>
        <w:t>3</w:t>
      </w:r>
      <w:r w:rsidRPr="00044C94">
        <w:rPr>
          <w:rFonts w:ascii="Georgia" w:hAnsi="Georgia"/>
          <w:color w:val="auto"/>
        </w:rPr>
        <w:fldChar w:fldCharType="end"/>
      </w:r>
      <w:r>
        <w:rPr>
          <w:rFonts w:ascii="Georgia" w:hAnsi="Georgia"/>
          <w:color w:val="auto"/>
        </w:rPr>
        <w:t xml:space="preserve"> – Intensidade de Iluminação vs Resistência do LDR (datasheet) </w:t>
      </w:r>
    </w:p>
    <w:p w:rsidR="0065761F" w:rsidRDefault="0065761F" w:rsidP="0065761F">
      <w:pPr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Para fazer a regressão seleccionámos dois pontos no gráfico dentro do intervalo cinzento e a expressão:</w:t>
      </w:r>
    </w:p>
    <w:p w:rsidR="00AB534B" w:rsidRPr="0065761F" w:rsidRDefault="001167CA" w:rsidP="0065761F">
      <w:pPr>
        <w:jc w:val="both"/>
        <w:rPr>
          <w:rFonts w:ascii="Georgia" w:eastAsiaTheme="minorEastAsia" w:hAnsi="Georg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  <w:sz w:val="20"/>
                </w:rPr>
                <m:t>(R)</m:t>
              </m:r>
            </m:e>
          </m:func>
          <m:r>
            <w:rPr>
              <w:rFonts w:ascii="Cambria Math" w:hAnsi="Cambria Math"/>
              <w:sz w:val="20"/>
            </w:rPr>
            <m:t>=a*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lux</m:t>
                  </m:r>
                </m:e>
              </m:d>
            </m:e>
          </m:func>
          <m:r>
            <w:rPr>
              <w:rFonts w:ascii="Cambria Math" w:hAnsi="Cambria Math"/>
              <w:sz w:val="20"/>
            </w:rPr>
            <m:t>+b</m:t>
          </m:r>
        </m:oMath>
      </m:oMathPara>
    </w:p>
    <w:p w:rsidR="00CA534D" w:rsidRDefault="00CA534D" w:rsidP="0065761F">
      <w:pPr>
        <w:rPr>
          <w:rFonts w:ascii="Georgia" w:eastAsiaTheme="minorEastAsia" w:hAnsi="Georgia"/>
          <w:sz w:val="20"/>
        </w:rPr>
      </w:pPr>
      <w:r>
        <w:rPr>
          <w:rFonts w:ascii="Georgia" w:eastAsiaTheme="minorEastAsia" w:hAnsi="Georgia"/>
          <w:sz w:val="20"/>
        </w:rPr>
        <w:t xml:space="preserve">Os pontos utilizados foram os seguintes: </w:t>
      </w:r>
      <m:oMath>
        <m:r>
          <w:rPr>
            <w:rFonts w:ascii="Cambria Math" w:eastAsiaTheme="minorEastAsia" w:hAnsi="Cambria Math"/>
            <w:sz w:val="20"/>
          </w:rPr>
          <m:t>[ 1 ,  60*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]</m:t>
        </m:r>
      </m:oMath>
      <w:r>
        <w:rPr>
          <w:rFonts w:ascii="Georgia" w:eastAsiaTheme="minorEastAsia" w:hAnsi="Georgia"/>
          <w:sz w:val="20"/>
        </w:rPr>
        <w:t xml:space="preserve"> e </w:t>
      </w:r>
      <m:oMath>
        <m:r>
          <w:rPr>
            <w:rFonts w:ascii="Cambria Math" w:eastAsiaTheme="minorEastAsia" w:hAnsi="Cambria Math"/>
            <w:sz w:val="20"/>
          </w:rPr>
          <m:t>[ 100 ,  2.5*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]</m:t>
        </m:r>
      </m:oMath>
      <w:r>
        <w:rPr>
          <w:rFonts w:ascii="Georgia" w:eastAsiaTheme="minorEastAsia" w:hAnsi="Georgia"/>
          <w:sz w:val="20"/>
        </w:rPr>
        <w:t>. Obtivemos assim o próximo gráfico.</w:t>
      </w:r>
    </w:p>
    <w:p w:rsidR="00CA534D" w:rsidRDefault="00CA534D" w:rsidP="00CA534D">
      <w:pPr>
        <w:keepNext/>
      </w:pPr>
      <w:r>
        <w:rPr>
          <w:rFonts w:ascii="Georgia" w:eastAsiaTheme="minorEastAsia" w:hAnsi="Georgia"/>
          <w:noProof/>
          <w:sz w:val="20"/>
          <w:lang w:eastAsia="pt-PT"/>
        </w:rPr>
        <w:drawing>
          <wp:inline distT="0" distB="0" distL="0" distR="0" wp14:anchorId="58C46D48" wp14:editId="02A149E3">
            <wp:extent cx="3295913" cy="2472267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85" cy="24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4D" w:rsidRDefault="00CA534D" w:rsidP="00CA534D">
      <w:pPr>
        <w:pStyle w:val="Caption"/>
        <w:jc w:val="center"/>
        <w:rPr>
          <w:rFonts w:ascii="Georgia" w:hAnsi="Georgia"/>
          <w:color w:val="auto"/>
        </w:rPr>
      </w:pPr>
      <w:r w:rsidRPr="00CA534D">
        <w:rPr>
          <w:rFonts w:ascii="Georgia" w:hAnsi="Georgia"/>
          <w:color w:val="auto"/>
        </w:rPr>
        <w:t xml:space="preserve">Gráfico </w:t>
      </w:r>
      <w:r w:rsidRPr="00CA534D">
        <w:rPr>
          <w:rFonts w:ascii="Georgia" w:hAnsi="Georgia"/>
          <w:color w:val="auto"/>
        </w:rPr>
        <w:fldChar w:fldCharType="begin"/>
      </w:r>
      <w:r w:rsidRPr="00CA534D">
        <w:rPr>
          <w:rFonts w:ascii="Georgia" w:hAnsi="Georgia"/>
          <w:color w:val="auto"/>
        </w:rPr>
        <w:instrText xml:space="preserve"> SEQ Gráfico \* ARABIC </w:instrText>
      </w:r>
      <w:r w:rsidRPr="00CA534D">
        <w:rPr>
          <w:rFonts w:ascii="Georgia" w:hAnsi="Georgia"/>
          <w:color w:val="auto"/>
        </w:rPr>
        <w:fldChar w:fldCharType="separate"/>
      </w:r>
      <w:r w:rsidR="001B05CB">
        <w:rPr>
          <w:rFonts w:ascii="Georgia" w:hAnsi="Georgia"/>
          <w:noProof/>
          <w:color w:val="auto"/>
        </w:rPr>
        <w:t>4</w:t>
      </w:r>
      <w:r w:rsidRPr="00CA534D">
        <w:rPr>
          <w:rFonts w:ascii="Georgia" w:hAnsi="Georgia"/>
          <w:color w:val="auto"/>
        </w:rPr>
        <w:fldChar w:fldCharType="end"/>
      </w:r>
      <w:r>
        <w:rPr>
          <w:rFonts w:ascii="Georgia" w:hAnsi="Georgia"/>
          <w:color w:val="auto"/>
        </w:rPr>
        <w:t xml:space="preserve"> – Resultado da Regressão Linear</w:t>
      </w:r>
    </w:p>
    <w:p w:rsidR="00435F28" w:rsidRDefault="00435F28" w:rsidP="00CA534D">
      <w:pPr>
        <w:rPr>
          <w:rFonts w:ascii="Georgia" w:eastAsiaTheme="minorEastAsia" w:hAnsi="Georgia"/>
          <w:sz w:val="20"/>
        </w:rPr>
      </w:pPr>
      <w:r>
        <w:rPr>
          <w:rFonts w:ascii="Georgia" w:hAnsi="Georgia"/>
          <w:sz w:val="20"/>
        </w:rPr>
        <w:t>Os valo</w:t>
      </w:r>
      <w:r w:rsidR="00CA534D" w:rsidRPr="00CA534D">
        <w:rPr>
          <w:rFonts w:ascii="Georgia" w:hAnsi="Georgia"/>
          <w:sz w:val="20"/>
        </w:rPr>
        <w:t>re</w:t>
      </w:r>
      <w:r>
        <w:rPr>
          <w:rFonts w:ascii="Georgia" w:hAnsi="Georgia"/>
          <w:sz w:val="20"/>
        </w:rPr>
        <w:t>s de</w:t>
      </w:r>
      <w:r w:rsidR="00CA534D">
        <w:rPr>
          <w:rFonts w:ascii="Georgia" w:hAnsi="Georgia"/>
          <w:sz w:val="20"/>
        </w:rPr>
        <w:t xml:space="preserve"> </w:t>
      </w:r>
      <w:r w:rsidR="00CA534D" w:rsidRPr="00CA534D">
        <w:rPr>
          <w:rFonts w:ascii="Georgia" w:hAnsi="Georgia"/>
          <w:b/>
          <w:sz w:val="20"/>
        </w:rPr>
        <w:t>a</w:t>
      </w:r>
      <w:r w:rsidR="00CA534D">
        <w:rPr>
          <w:rFonts w:ascii="Georgia" w:hAnsi="Georgia"/>
          <w:b/>
          <w:sz w:val="20"/>
        </w:rPr>
        <w:t xml:space="preserve"> </w:t>
      </w:r>
      <w:r w:rsidR="00CA534D">
        <w:rPr>
          <w:rFonts w:ascii="Georgia" w:hAnsi="Georgia"/>
          <w:sz w:val="20"/>
        </w:rPr>
        <w:t xml:space="preserve">e </w:t>
      </w:r>
      <w:r w:rsidR="00CA534D">
        <w:rPr>
          <w:rFonts w:ascii="Georgia" w:hAnsi="Georgia"/>
          <w:b/>
          <w:sz w:val="20"/>
        </w:rPr>
        <w:t>b</w:t>
      </w:r>
      <w:r>
        <w:rPr>
          <w:rFonts w:ascii="Georgia" w:hAnsi="Georgia"/>
          <w:sz w:val="20"/>
        </w:rPr>
        <w:t xml:space="preserve"> resultantes da regressão linear são</w:t>
      </w:r>
      <w:r w:rsidR="00CA534D">
        <w:rPr>
          <w:rFonts w:ascii="Georgia" w:hAnsi="Georgia"/>
          <w:sz w:val="20"/>
        </w:rPr>
        <w:t xml:space="preserve">: </w:t>
      </w:r>
      <m:oMath>
        <m:r>
          <w:rPr>
            <w:rFonts w:ascii="Cambria Math" w:hAnsi="Cambria Math"/>
            <w:sz w:val="20"/>
          </w:rPr>
          <m:t>a=-0.6901,  b=4.7782</m:t>
        </m:r>
      </m:oMath>
      <w:r>
        <w:rPr>
          <w:rFonts w:ascii="Georgia" w:eastAsiaTheme="minorEastAsia" w:hAnsi="Georgia"/>
          <w:sz w:val="20"/>
        </w:rPr>
        <w:t>.</w:t>
      </w:r>
    </w:p>
    <w:p w:rsidR="00435F28" w:rsidRDefault="00435F28" w:rsidP="001F6A0B">
      <w:pPr>
        <w:jc w:val="both"/>
        <w:rPr>
          <w:rFonts w:ascii="Georgia" w:eastAsiaTheme="minorEastAsia" w:hAnsi="Georgia"/>
          <w:sz w:val="20"/>
        </w:rPr>
      </w:pPr>
      <w:r>
        <w:rPr>
          <w:rFonts w:ascii="Georgia" w:eastAsiaTheme="minorEastAsia" w:hAnsi="Georgia"/>
          <w:sz w:val="20"/>
        </w:rPr>
        <w:t>Invertendo a função utilizada no ajuste obtemos uma expressão em que podemos obter os valores da intensidade de iluminação em função da resistência no LDR:</w:t>
      </w:r>
    </w:p>
    <w:p w:rsidR="00435F28" w:rsidRPr="00435F28" w:rsidRDefault="00435F28" w:rsidP="001F6A0B">
      <w:pPr>
        <w:jc w:val="center"/>
        <w:rPr>
          <w:rFonts w:ascii="Georgia" w:eastAsiaTheme="minorEastAsia" w:hAnsi="Georgia"/>
          <w:sz w:val="20"/>
        </w:rPr>
        <w:sectPr w:rsidR="00435F28" w:rsidRPr="00435F28" w:rsidSect="004C6DBC">
          <w:type w:val="continuous"/>
          <w:pgSz w:w="11906" w:h="16838"/>
          <w:pgMar w:top="1135" w:right="849" w:bottom="1417" w:left="851" w:header="708" w:footer="708" w:gutter="0"/>
          <w:cols w:num="2" w:space="282"/>
          <w:docGrid w:linePitch="360"/>
        </w:sectPr>
      </w:pPr>
      <m:oMath>
        <m:r>
          <w:rPr>
            <w:rFonts w:ascii="Cambria Math" w:eastAsiaTheme="minorEastAsia" w:hAnsi="Cambria Math"/>
            <w:sz w:val="28"/>
          </w:rPr>
          <m:t>lux=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(R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</w:rPr>
                  <m:t>)-4.7782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-0.6901</m:t>
                </m:r>
              </m:den>
            </m:f>
          </m:sup>
        </m:sSup>
      </m:oMath>
      <w:r>
        <w:rPr>
          <w:rFonts w:ascii="Georgia" w:eastAsiaTheme="minorEastAsia" w:hAnsi="Georgia"/>
          <w:sz w:val="20"/>
        </w:rPr>
        <w:t xml:space="preserve"> </w:t>
      </w:r>
      <w:bookmarkStart w:id="0" w:name="_GoBack"/>
      <w:bookmarkEnd w:id="0"/>
    </w:p>
    <w:p w:rsidR="00DC54EF" w:rsidRPr="00AB534B" w:rsidRDefault="00DC54EF" w:rsidP="00DC54EF">
      <w:pPr>
        <w:rPr>
          <w:rFonts w:ascii="Georgia" w:hAnsi="Georgia" w:cs="Arial"/>
          <w:sz w:val="24"/>
        </w:rPr>
      </w:pPr>
    </w:p>
    <w:sectPr w:rsidR="00DC54EF" w:rsidRPr="00AB534B" w:rsidSect="005646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7CA" w:rsidRDefault="001167CA" w:rsidP="00344EBD">
      <w:pPr>
        <w:spacing w:after="0" w:line="240" w:lineRule="auto"/>
      </w:pPr>
      <w:r>
        <w:separator/>
      </w:r>
    </w:p>
  </w:endnote>
  <w:endnote w:type="continuationSeparator" w:id="0">
    <w:p w:rsidR="001167CA" w:rsidRDefault="001167CA" w:rsidP="0034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7CA" w:rsidRDefault="001167CA" w:rsidP="00344EBD">
      <w:pPr>
        <w:spacing w:after="0" w:line="240" w:lineRule="auto"/>
      </w:pPr>
      <w:r>
        <w:separator/>
      </w:r>
    </w:p>
  </w:footnote>
  <w:footnote w:type="continuationSeparator" w:id="0">
    <w:p w:rsidR="001167CA" w:rsidRDefault="001167CA" w:rsidP="00344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87D5A"/>
    <w:multiLevelType w:val="hybridMultilevel"/>
    <w:tmpl w:val="95CAF954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CC"/>
    <w:rsid w:val="00044C94"/>
    <w:rsid w:val="00072DEF"/>
    <w:rsid w:val="001167CA"/>
    <w:rsid w:val="001B05CB"/>
    <w:rsid w:val="001F6A0B"/>
    <w:rsid w:val="00200482"/>
    <w:rsid w:val="002D29B8"/>
    <w:rsid w:val="003311F4"/>
    <w:rsid w:val="00341BCC"/>
    <w:rsid w:val="00344EBD"/>
    <w:rsid w:val="0043422B"/>
    <w:rsid w:val="00435F28"/>
    <w:rsid w:val="0045325F"/>
    <w:rsid w:val="004C6DBC"/>
    <w:rsid w:val="00564632"/>
    <w:rsid w:val="0065761F"/>
    <w:rsid w:val="007F02F8"/>
    <w:rsid w:val="00844AAF"/>
    <w:rsid w:val="00855793"/>
    <w:rsid w:val="00862987"/>
    <w:rsid w:val="00AB534B"/>
    <w:rsid w:val="00B3246B"/>
    <w:rsid w:val="00CA534D"/>
    <w:rsid w:val="00DC54EF"/>
    <w:rsid w:val="00E54417"/>
    <w:rsid w:val="00EB1404"/>
    <w:rsid w:val="00F1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CC"/>
    <w:pPr>
      <w:keepNext/>
      <w:keepLines/>
      <w:pBdr>
        <w:top w:val="single" w:sz="24" w:space="18" w:color="1F497D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F81BD" w:themeColor="accent1"/>
      <w:sz w:val="3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BCC"/>
    <w:rPr>
      <w:rFonts w:asciiTheme="majorHAnsi" w:eastAsiaTheme="majorEastAsia" w:hAnsiTheme="majorHAnsi" w:cstheme="majorBidi"/>
      <w:b/>
      <w:color w:val="4F81BD" w:themeColor="accent1"/>
      <w:sz w:val="3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4E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BD"/>
  </w:style>
  <w:style w:type="paragraph" w:styleId="Footer">
    <w:name w:val="footer"/>
    <w:basedOn w:val="Normal"/>
    <w:link w:val="FooterChar"/>
    <w:uiPriority w:val="99"/>
    <w:unhideWhenUsed/>
    <w:rsid w:val="0034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BD"/>
  </w:style>
  <w:style w:type="paragraph" w:styleId="ListParagraph">
    <w:name w:val="List Paragraph"/>
    <w:basedOn w:val="Normal"/>
    <w:uiPriority w:val="34"/>
    <w:qFormat/>
    <w:rsid w:val="004C6D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6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CC"/>
    <w:pPr>
      <w:keepNext/>
      <w:keepLines/>
      <w:pBdr>
        <w:top w:val="single" w:sz="24" w:space="18" w:color="1F497D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F81BD" w:themeColor="accent1"/>
      <w:sz w:val="3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BCC"/>
    <w:rPr>
      <w:rFonts w:asciiTheme="majorHAnsi" w:eastAsiaTheme="majorEastAsia" w:hAnsiTheme="majorHAnsi" w:cstheme="majorBidi"/>
      <w:b/>
      <w:color w:val="4F81BD" w:themeColor="accent1"/>
      <w:sz w:val="3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4E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BD"/>
  </w:style>
  <w:style w:type="paragraph" w:styleId="Footer">
    <w:name w:val="footer"/>
    <w:basedOn w:val="Normal"/>
    <w:link w:val="FooterChar"/>
    <w:uiPriority w:val="99"/>
    <w:unhideWhenUsed/>
    <w:rsid w:val="00344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BD"/>
  </w:style>
  <w:style w:type="paragraph" w:styleId="ListParagraph">
    <w:name w:val="List Paragraph"/>
    <w:basedOn w:val="Normal"/>
    <w:uiPriority w:val="34"/>
    <w:qFormat/>
    <w:rsid w:val="004C6D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enovais\Desktop\steadysta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enovais\Desktop\steadyst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Steady</a:t>
            </a:r>
            <a:r>
              <a:rPr lang="en-US" baseline="0"/>
              <a:t> State Response with ADC values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steadystate!$B$1</c:f>
              <c:strCache>
                <c:ptCount val="1"/>
                <c:pt idx="0">
                  <c:v>ADC 0 to 1024</c:v>
                </c:pt>
              </c:strCache>
            </c:strRef>
          </c:tx>
          <c:marker>
            <c:symbol val="none"/>
          </c:marker>
          <c:xVal>
            <c:numRef>
              <c:f>steadystate!$A$2:$A$257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steadystate!$B$2:$B$257</c:f>
              <c:numCache>
                <c:formatCode>General</c:formatCode>
                <c:ptCount val="256"/>
                <c:pt idx="0">
                  <c:v>2</c:v>
                </c:pt>
                <c:pt idx="1">
                  <c:v>14</c:v>
                </c:pt>
                <c:pt idx="2">
                  <c:v>33</c:v>
                </c:pt>
                <c:pt idx="3">
                  <c:v>56</c:v>
                </c:pt>
                <c:pt idx="4">
                  <c:v>77</c:v>
                </c:pt>
                <c:pt idx="5">
                  <c:v>97</c:v>
                </c:pt>
                <c:pt idx="6">
                  <c:v>116</c:v>
                </c:pt>
                <c:pt idx="7">
                  <c:v>135</c:v>
                </c:pt>
                <c:pt idx="8">
                  <c:v>152</c:v>
                </c:pt>
                <c:pt idx="9">
                  <c:v>168</c:v>
                </c:pt>
                <c:pt idx="10">
                  <c:v>183</c:v>
                </c:pt>
                <c:pt idx="11">
                  <c:v>197</c:v>
                </c:pt>
                <c:pt idx="12">
                  <c:v>211</c:v>
                </c:pt>
                <c:pt idx="13">
                  <c:v>224</c:v>
                </c:pt>
                <c:pt idx="14">
                  <c:v>236</c:v>
                </c:pt>
                <c:pt idx="15">
                  <c:v>248</c:v>
                </c:pt>
                <c:pt idx="16">
                  <c:v>259</c:v>
                </c:pt>
                <c:pt idx="17">
                  <c:v>269</c:v>
                </c:pt>
                <c:pt idx="18">
                  <c:v>280</c:v>
                </c:pt>
                <c:pt idx="19">
                  <c:v>290</c:v>
                </c:pt>
                <c:pt idx="20">
                  <c:v>299</c:v>
                </c:pt>
                <c:pt idx="21">
                  <c:v>307</c:v>
                </c:pt>
                <c:pt idx="22">
                  <c:v>316</c:v>
                </c:pt>
                <c:pt idx="23">
                  <c:v>324</c:v>
                </c:pt>
                <c:pt idx="24">
                  <c:v>332</c:v>
                </c:pt>
                <c:pt idx="25">
                  <c:v>340</c:v>
                </c:pt>
                <c:pt idx="26">
                  <c:v>347</c:v>
                </c:pt>
                <c:pt idx="27">
                  <c:v>355</c:v>
                </c:pt>
                <c:pt idx="28">
                  <c:v>361</c:v>
                </c:pt>
                <c:pt idx="29">
                  <c:v>368</c:v>
                </c:pt>
                <c:pt idx="30">
                  <c:v>374</c:v>
                </c:pt>
                <c:pt idx="31">
                  <c:v>379</c:v>
                </c:pt>
                <c:pt idx="32">
                  <c:v>387</c:v>
                </c:pt>
                <c:pt idx="33">
                  <c:v>393</c:v>
                </c:pt>
                <c:pt idx="34">
                  <c:v>400</c:v>
                </c:pt>
                <c:pt idx="35">
                  <c:v>404</c:v>
                </c:pt>
                <c:pt idx="36">
                  <c:v>410</c:v>
                </c:pt>
                <c:pt idx="37">
                  <c:v>415</c:v>
                </c:pt>
                <c:pt idx="38">
                  <c:v>418</c:v>
                </c:pt>
                <c:pt idx="39">
                  <c:v>425</c:v>
                </c:pt>
                <c:pt idx="40">
                  <c:v>430</c:v>
                </c:pt>
                <c:pt idx="41">
                  <c:v>436</c:v>
                </c:pt>
                <c:pt idx="42">
                  <c:v>439</c:v>
                </c:pt>
                <c:pt idx="43">
                  <c:v>445</c:v>
                </c:pt>
                <c:pt idx="44">
                  <c:v>448</c:v>
                </c:pt>
                <c:pt idx="45">
                  <c:v>451</c:v>
                </c:pt>
                <c:pt idx="46">
                  <c:v>457</c:v>
                </c:pt>
                <c:pt idx="47">
                  <c:v>461</c:v>
                </c:pt>
                <c:pt idx="48">
                  <c:v>465</c:v>
                </c:pt>
                <c:pt idx="49">
                  <c:v>469</c:v>
                </c:pt>
                <c:pt idx="50">
                  <c:v>474</c:v>
                </c:pt>
                <c:pt idx="51">
                  <c:v>478</c:v>
                </c:pt>
                <c:pt idx="52">
                  <c:v>479</c:v>
                </c:pt>
                <c:pt idx="53">
                  <c:v>484</c:v>
                </c:pt>
                <c:pt idx="54">
                  <c:v>488</c:v>
                </c:pt>
                <c:pt idx="55">
                  <c:v>491</c:v>
                </c:pt>
                <c:pt idx="56">
                  <c:v>494</c:v>
                </c:pt>
                <c:pt idx="57">
                  <c:v>498</c:v>
                </c:pt>
                <c:pt idx="58">
                  <c:v>503</c:v>
                </c:pt>
                <c:pt idx="59">
                  <c:v>503</c:v>
                </c:pt>
                <c:pt idx="60">
                  <c:v>508</c:v>
                </c:pt>
                <c:pt idx="61">
                  <c:v>511</c:v>
                </c:pt>
                <c:pt idx="62">
                  <c:v>513</c:v>
                </c:pt>
                <c:pt idx="63">
                  <c:v>516</c:v>
                </c:pt>
                <c:pt idx="64">
                  <c:v>520</c:v>
                </c:pt>
                <c:pt idx="65">
                  <c:v>524</c:v>
                </c:pt>
                <c:pt idx="66">
                  <c:v>524</c:v>
                </c:pt>
                <c:pt idx="67">
                  <c:v>529</c:v>
                </c:pt>
                <c:pt idx="68">
                  <c:v>531</c:v>
                </c:pt>
                <c:pt idx="69">
                  <c:v>533</c:v>
                </c:pt>
                <c:pt idx="70">
                  <c:v>536</c:v>
                </c:pt>
                <c:pt idx="71">
                  <c:v>539</c:v>
                </c:pt>
                <c:pt idx="72">
                  <c:v>542</c:v>
                </c:pt>
                <c:pt idx="73">
                  <c:v>543</c:v>
                </c:pt>
                <c:pt idx="74">
                  <c:v>546</c:v>
                </c:pt>
                <c:pt idx="75">
                  <c:v>550</c:v>
                </c:pt>
                <c:pt idx="76">
                  <c:v>550</c:v>
                </c:pt>
                <c:pt idx="77">
                  <c:v>553</c:v>
                </c:pt>
                <c:pt idx="78">
                  <c:v>556</c:v>
                </c:pt>
                <c:pt idx="79">
                  <c:v>559</c:v>
                </c:pt>
                <c:pt idx="80">
                  <c:v>559</c:v>
                </c:pt>
                <c:pt idx="81">
                  <c:v>563</c:v>
                </c:pt>
                <c:pt idx="82">
                  <c:v>567</c:v>
                </c:pt>
                <c:pt idx="83">
                  <c:v>566</c:v>
                </c:pt>
                <c:pt idx="84">
                  <c:v>569</c:v>
                </c:pt>
                <c:pt idx="85">
                  <c:v>572</c:v>
                </c:pt>
                <c:pt idx="86">
                  <c:v>574</c:v>
                </c:pt>
                <c:pt idx="87">
                  <c:v>574</c:v>
                </c:pt>
                <c:pt idx="88">
                  <c:v>578</c:v>
                </c:pt>
                <c:pt idx="89">
                  <c:v>581</c:v>
                </c:pt>
                <c:pt idx="90">
                  <c:v>579</c:v>
                </c:pt>
                <c:pt idx="91">
                  <c:v>583</c:v>
                </c:pt>
                <c:pt idx="92">
                  <c:v>585</c:v>
                </c:pt>
                <c:pt idx="93">
                  <c:v>587</c:v>
                </c:pt>
                <c:pt idx="94">
                  <c:v>588</c:v>
                </c:pt>
                <c:pt idx="95">
                  <c:v>591</c:v>
                </c:pt>
                <c:pt idx="96">
                  <c:v>594</c:v>
                </c:pt>
                <c:pt idx="97">
                  <c:v>593</c:v>
                </c:pt>
                <c:pt idx="98">
                  <c:v>596</c:v>
                </c:pt>
                <c:pt idx="99">
                  <c:v>599</c:v>
                </c:pt>
                <c:pt idx="100">
                  <c:v>600</c:v>
                </c:pt>
                <c:pt idx="101">
                  <c:v>601</c:v>
                </c:pt>
                <c:pt idx="102">
                  <c:v>603</c:v>
                </c:pt>
                <c:pt idx="103">
                  <c:v>606</c:v>
                </c:pt>
                <c:pt idx="104">
                  <c:v>604</c:v>
                </c:pt>
                <c:pt idx="105">
                  <c:v>608</c:v>
                </c:pt>
                <c:pt idx="106">
                  <c:v>611</c:v>
                </c:pt>
                <c:pt idx="107">
                  <c:v>611</c:v>
                </c:pt>
                <c:pt idx="108">
                  <c:v>612</c:v>
                </c:pt>
                <c:pt idx="109">
                  <c:v>615</c:v>
                </c:pt>
                <c:pt idx="110">
                  <c:v>617</c:v>
                </c:pt>
                <c:pt idx="111">
                  <c:v>616</c:v>
                </c:pt>
                <c:pt idx="112">
                  <c:v>619</c:v>
                </c:pt>
                <c:pt idx="113">
                  <c:v>622</c:v>
                </c:pt>
                <c:pt idx="114">
                  <c:v>622</c:v>
                </c:pt>
                <c:pt idx="115">
                  <c:v>623</c:v>
                </c:pt>
                <c:pt idx="116">
                  <c:v>626</c:v>
                </c:pt>
                <c:pt idx="117">
                  <c:v>627</c:v>
                </c:pt>
                <c:pt idx="118">
                  <c:v>626</c:v>
                </c:pt>
                <c:pt idx="119">
                  <c:v>629</c:v>
                </c:pt>
                <c:pt idx="120">
                  <c:v>632</c:v>
                </c:pt>
                <c:pt idx="121">
                  <c:v>631</c:v>
                </c:pt>
                <c:pt idx="122">
                  <c:v>633</c:v>
                </c:pt>
                <c:pt idx="123">
                  <c:v>636</c:v>
                </c:pt>
                <c:pt idx="124">
                  <c:v>636</c:v>
                </c:pt>
                <c:pt idx="125">
                  <c:v>636</c:v>
                </c:pt>
                <c:pt idx="126">
                  <c:v>638</c:v>
                </c:pt>
                <c:pt idx="127">
                  <c:v>641</c:v>
                </c:pt>
                <c:pt idx="128">
                  <c:v>640</c:v>
                </c:pt>
                <c:pt idx="129">
                  <c:v>642</c:v>
                </c:pt>
                <c:pt idx="130">
                  <c:v>645</c:v>
                </c:pt>
                <c:pt idx="131">
                  <c:v>646</c:v>
                </c:pt>
                <c:pt idx="132">
                  <c:v>644</c:v>
                </c:pt>
                <c:pt idx="133">
                  <c:v>648</c:v>
                </c:pt>
                <c:pt idx="134">
                  <c:v>649</c:v>
                </c:pt>
                <c:pt idx="135">
                  <c:v>649</c:v>
                </c:pt>
                <c:pt idx="136">
                  <c:v>650</c:v>
                </c:pt>
                <c:pt idx="137">
                  <c:v>654</c:v>
                </c:pt>
                <c:pt idx="138">
                  <c:v>654</c:v>
                </c:pt>
                <c:pt idx="139">
                  <c:v>653</c:v>
                </c:pt>
                <c:pt idx="140">
                  <c:v>657</c:v>
                </c:pt>
                <c:pt idx="141">
                  <c:v>657</c:v>
                </c:pt>
                <c:pt idx="142">
                  <c:v>656</c:v>
                </c:pt>
                <c:pt idx="143">
                  <c:v>658</c:v>
                </c:pt>
                <c:pt idx="144">
                  <c:v>661</c:v>
                </c:pt>
                <c:pt idx="145">
                  <c:v>662</c:v>
                </c:pt>
                <c:pt idx="146">
                  <c:v>661</c:v>
                </c:pt>
                <c:pt idx="147">
                  <c:v>664</c:v>
                </c:pt>
                <c:pt idx="148">
                  <c:v>665</c:v>
                </c:pt>
                <c:pt idx="149">
                  <c:v>664</c:v>
                </c:pt>
                <c:pt idx="150">
                  <c:v>666</c:v>
                </c:pt>
                <c:pt idx="151">
                  <c:v>668</c:v>
                </c:pt>
                <c:pt idx="152">
                  <c:v>669</c:v>
                </c:pt>
                <c:pt idx="153">
                  <c:v>668</c:v>
                </c:pt>
                <c:pt idx="154">
                  <c:v>672</c:v>
                </c:pt>
                <c:pt idx="155">
                  <c:v>672</c:v>
                </c:pt>
                <c:pt idx="156">
                  <c:v>671</c:v>
                </c:pt>
                <c:pt idx="157">
                  <c:v>673</c:v>
                </c:pt>
                <c:pt idx="158">
                  <c:v>675</c:v>
                </c:pt>
                <c:pt idx="159">
                  <c:v>676</c:v>
                </c:pt>
                <c:pt idx="160">
                  <c:v>675</c:v>
                </c:pt>
                <c:pt idx="161">
                  <c:v>679</c:v>
                </c:pt>
                <c:pt idx="162">
                  <c:v>679</c:v>
                </c:pt>
                <c:pt idx="163">
                  <c:v>677</c:v>
                </c:pt>
                <c:pt idx="164">
                  <c:v>681</c:v>
                </c:pt>
                <c:pt idx="165">
                  <c:v>682</c:v>
                </c:pt>
                <c:pt idx="166">
                  <c:v>682</c:v>
                </c:pt>
                <c:pt idx="167">
                  <c:v>682</c:v>
                </c:pt>
                <c:pt idx="168">
                  <c:v>685</c:v>
                </c:pt>
                <c:pt idx="169">
                  <c:v>686</c:v>
                </c:pt>
                <c:pt idx="170">
                  <c:v>683</c:v>
                </c:pt>
                <c:pt idx="171">
                  <c:v>689</c:v>
                </c:pt>
                <c:pt idx="172">
                  <c:v>688</c:v>
                </c:pt>
                <c:pt idx="173">
                  <c:v>688</c:v>
                </c:pt>
                <c:pt idx="174">
                  <c:v>688</c:v>
                </c:pt>
                <c:pt idx="175">
                  <c:v>691</c:v>
                </c:pt>
                <c:pt idx="176">
                  <c:v>691</c:v>
                </c:pt>
                <c:pt idx="177">
                  <c:v>690</c:v>
                </c:pt>
                <c:pt idx="178">
                  <c:v>694</c:v>
                </c:pt>
                <c:pt idx="179">
                  <c:v>694</c:v>
                </c:pt>
                <c:pt idx="180">
                  <c:v>694</c:v>
                </c:pt>
                <c:pt idx="181">
                  <c:v>695</c:v>
                </c:pt>
                <c:pt idx="182">
                  <c:v>697</c:v>
                </c:pt>
                <c:pt idx="183">
                  <c:v>697</c:v>
                </c:pt>
                <c:pt idx="184">
                  <c:v>696</c:v>
                </c:pt>
                <c:pt idx="185">
                  <c:v>700</c:v>
                </c:pt>
                <c:pt idx="186">
                  <c:v>700</c:v>
                </c:pt>
                <c:pt idx="187">
                  <c:v>699</c:v>
                </c:pt>
                <c:pt idx="188">
                  <c:v>701</c:v>
                </c:pt>
                <c:pt idx="189">
                  <c:v>702</c:v>
                </c:pt>
                <c:pt idx="190">
                  <c:v>703</c:v>
                </c:pt>
                <c:pt idx="191">
                  <c:v>701</c:v>
                </c:pt>
                <c:pt idx="192">
                  <c:v>705</c:v>
                </c:pt>
                <c:pt idx="193">
                  <c:v>705</c:v>
                </c:pt>
                <c:pt idx="194">
                  <c:v>704</c:v>
                </c:pt>
                <c:pt idx="195">
                  <c:v>707</c:v>
                </c:pt>
                <c:pt idx="196">
                  <c:v>707</c:v>
                </c:pt>
                <c:pt idx="197">
                  <c:v>708</c:v>
                </c:pt>
                <c:pt idx="198">
                  <c:v>706</c:v>
                </c:pt>
                <c:pt idx="199">
                  <c:v>710</c:v>
                </c:pt>
                <c:pt idx="200">
                  <c:v>710</c:v>
                </c:pt>
                <c:pt idx="201">
                  <c:v>709</c:v>
                </c:pt>
                <c:pt idx="202">
                  <c:v>712</c:v>
                </c:pt>
                <c:pt idx="203">
                  <c:v>713</c:v>
                </c:pt>
                <c:pt idx="204">
                  <c:v>713</c:v>
                </c:pt>
                <c:pt idx="205">
                  <c:v>712</c:v>
                </c:pt>
                <c:pt idx="206">
                  <c:v>715</c:v>
                </c:pt>
                <c:pt idx="207">
                  <c:v>715</c:v>
                </c:pt>
                <c:pt idx="208">
                  <c:v>713</c:v>
                </c:pt>
                <c:pt idx="209">
                  <c:v>717</c:v>
                </c:pt>
                <c:pt idx="210">
                  <c:v>717</c:v>
                </c:pt>
                <c:pt idx="211">
                  <c:v>718</c:v>
                </c:pt>
                <c:pt idx="212">
                  <c:v>718</c:v>
                </c:pt>
                <c:pt idx="213">
                  <c:v>719</c:v>
                </c:pt>
                <c:pt idx="214">
                  <c:v>720</c:v>
                </c:pt>
                <c:pt idx="215">
                  <c:v>717</c:v>
                </c:pt>
                <c:pt idx="216">
                  <c:v>722</c:v>
                </c:pt>
                <c:pt idx="217">
                  <c:v>722</c:v>
                </c:pt>
                <c:pt idx="218">
                  <c:v>722</c:v>
                </c:pt>
                <c:pt idx="219">
                  <c:v>723</c:v>
                </c:pt>
                <c:pt idx="220">
                  <c:v>724</c:v>
                </c:pt>
                <c:pt idx="221">
                  <c:v>724</c:v>
                </c:pt>
                <c:pt idx="222">
                  <c:v>722</c:v>
                </c:pt>
                <c:pt idx="223">
                  <c:v>726</c:v>
                </c:pt>
                <c:pt idx="224">
                  <c:v>726</c:v>
                </c:pt>
                <c:pt idx="225">
                  <c:v>726</c:v>
                </c:pt>
                <c:pt idx="226">
                  <c:v>728</c:v>
                </c:pt>
                <c:pt idx="227">
                  <c:v>728</c:v>
                </c:pt>
                <c:pt idx="228">
                  <c:v>729</c:v>
                </c:pt>
                <c:pt idx="229">
                  <c:v>727</c:v>
                </c:pt>
                <c:pt idx="230">
                  <c:v>730</c:v>
                </c:pt>
                <c:pt idx="231">
                  <c:v>730</c:v>
                </c:pt>
                <c:pt idx="232">
                  <c:v>730</c:v>
                </c:pt>
                <c:pt idx="233">
                  <c:v>732</c:v>
                </c:pt>
                <c:pt idx="234">
                  <c:v>732</c:v>
                </c:pt>
                <c:pt idx="235">
                  <c:v>733</c:v>
                </c:pt>
                <c:pt idx="236">
                  <c:v>732</c:v>
                </c:pt>
                <c:pt idx="237">
                  <c:v>734</c:v>
                </c:pt>
                <c:pt idx="238">
                  <c:v>734</c:v>
                </c:pt>
                <c:pt idx="239">
                  <c:v>734</c:v>
                </c:pt>
                <c:pt idx="240">
                  <c:v>735</c:v>
                </c:pt>
                <c:pt idx="241">
                  <c:v>736</c:v>
                </c:pt>
                <c:pt idx="242">
                  <c:v>736</c:v>
                </c:pt>
                <c:pt idx="243">
                  <c:v>737</c:v>
                </c:pt>
                <c:pt idx="244">
                  <c:v>738</c:v>
                </c:pt>
                <c:pt idx="245">
                  <c:v>738</c:v>
                </c:pt>
                <c:pt idx="246">
                  <c:v>739</c:v>
                </c:pt>
                <c:pt idx="247">
                  <c:v>739</c:v>
                </c:pt>
                <c:pt idx="248">
                  <c:v>740</c:v>
                </c:pt>
                <c:pt idx="249">
                  <c:v>740</c:v>
                </c:pt>
                <c:pt idx="250">
                  <c:v>741</c:v>
                </c:pt>
                <c:pt idx="251">
                  <c:v>741</c:v>
                </c:pt>
                <c:pt idx="252">
                  <c:v>742</c:v>
                </c:pt>
                <c:pt idx="253">
                  <c:v>742</c:v>
                </c:pt>
                <c:pt idx="254">
                  <c:v>743</c:v>
                </c:pt>
                <c:pt idx="255">
                  <c:v>743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61024"/>
        <c:axId val="105828352"/>
      </c:scatterChart>
      <c:valAx>
        <c:axId val="83761024"/>
        <c:scaling>
          <c:orientation val="minMax"/>
          <c:max val="25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PWM</a:t>
                </a:r>
                <a:r>
                  <a:rPr lang="pt-PT" baseline="0"/>
                  <a:t> values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5828352"/>
        <c:crosses val="autoZero"/>
        <c:crossBetween val="midCat"/>
      </c:valAx>
      <c:valAx>
        <c:axId val="1058283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Values read by the ADC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3761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Steady</a:t>
            </a:r>
            <a:r>
              <a:rPr lang="en-US" baseline="0"/>
              <a:t> State Response in Volts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steadystate!$C$1</c:f>
              <c:strCache>
                <c:ptCount val="1"/>
                <c:pt idx="0">
                  <c:v>Volts</c:v>
                </c:pt>
              </c:strCache>
            </c:strRef>
          </c:tx>
          <c:marker>
            <c:symbol val="none"/>
          </c:marker>
          <c:xVal>
            <c:numRef>
              <c:f>steadystate!$A$2:$A$257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xVal>
          <c:yVal>
            <c:numRef>
              <c:f>steadystate!$C$2:$C$257</c:f>
              <c:numCache>
                <c:formatCode>General</c:formatCode>
                <c:ptCount val="256"/>
                <c:pt idx="0">
                  <c:v>9.765625E-3</c:v>
                </c:pt>
                <c:pt idx="1">
                  <c:v>6.8359375E-2</c:v>
                </c:pt>
                <c:pt idx="2">
                  <c:v>0.1611328125</c:v>
                </c:pt>
                <c:pt idx="3">
                  <c:v>0.2734375</c:v>
                </c:pt>
                <c:pt idx="4">
                  <c:v>0.3759765625</c:v>
                </c:pt>
                <c:pt idx="5">
                  <c:v>0.4736328125</c:v>
                </c:pt>
                <c:pt idx="6">
                  <c:v>0.56640625</c:v>
                </c:pt>
                <c:pt idx="7">
                  <c:v>0.6591796875</c:v>
                </c:pt>
                <c:pt idx="8">
                  <c:v>0.7421875</c:v>
                </c:pt>
                <c:pt idx="9">
                  <c:v>0.8203125</c:v>
                </c:pt>
                <c:pt idx="10">
                  <c:v>0.8935546875</c:v>
                </c:pt>
                <c:pt idx="11">
                  <c:v>0.9619140625</c:v>
                </c:pt>
                <c:pt idx="12">
                  <c:v>1.0302734375</c:v>
                </c:pt>
                <c:pt idx="13">
                  <c:v>1.09375</c:v>
                </c:pt>
                <c:pt idx="14">
                  <c:v>1.15234375</c:v>
                </c:pt>
                <c:pt idx="15">
                  <c:v>1.2109375</c:v>
                </c:pt>
                <c:pt idx="16">
                  <c:v>1.2646484375</c:v>
                </c:pt>
                <c:pt idx="17">
                  <c:v>1.3134765625</c:v>
                </c:pt>
                <c:pt idx="18">
                  <c:v>1.3671875</c:v>
                </c:pt>
                <c:pt idx="19">
                  <c:v>1.416015625</c:v>
                </c:pt>
                <c:pt idx="20">
                  <c:v>1.4599609375</c:v>
                </c:pt>
                <c:pt idx="21">
                  <c:v>1.4990234375</c:v>
                </c:pt>
                <c:pt idx="22">
                  <c:v>1.54296875</c:v>
                </c:pt>
                <c:pt idx="23">
                  <c:v>1.58203125</c:v>
                </c:pt>
                <c:pt idx="24">
                  <c:v>1.62109375</c:v>
                </c:pt>
                <c:pt idx="25">
                  <c:v>1.66015625</c:v>
                </c:pt>
                <c:pt idx="26">
                  <c:v>1.6943359375</c:v>
                </c:pt>
                <c:pt idx="27">
                  <c:v>1.7333984375</c:v>
                </c:pt>
                <c:pt idx="28">
                  <c:v>1.7626953125</c:v>
                </c:pt>
                <c:pt idx="29">
                  <c:v>1.796875</c:v>
                </c:pt>
                <c:pt idx="30">
                  <c:v>1.826171875</c:v>
                </c:pt>
                <c:pt idx="31">
                  <c:v>1.8505859375</c:v>
                </c:pt>
                <c:pt idx="32">
                  <c:v>1.8896484375</c:v>
                </c:pt>
                <c:pt idx="33">
                  <c:v>1.9189453125</c:v>
                </c:pt>
                <c:pt idx="34">
                  <c:v>1.953125</c:v>
                </c:pt>
                <c:pt idx="35">
                  <c:v>1.97265625</c:v>
                </c:pt>
                <c:pt idx="36">
                  <c:v>2.001953125</c:v>
                </c:pt>
                <c:pt idx="37">
                  <c:v>2.0263671875</c:v>
                </c:pt>
                <c:pt idx="38">
                  <c:v>2.041015625</c:v>
                </c:pt>
                <c:pt idx="39">
                  <c:v>2.0751953125</c:v>
                </c:pt>
                <c:pt idx="40">
                  <c:v>2.099609375</c:v>
                </c:pt>
                <c:pt idx="41">
                  <c:v>2.12890625</c:v>
                </c:pt>
                <c:pt idx="42">
                  <c:v>2.1435546875</c:v>
                </c:pt>
                <c:pt idx="43">
                  <c:v>2.1728515625</c:v>
                </c:pt>
                <c:pt idx="44">
                  <c:v>2.1875</c:v>
                </c:pt>
                <c:pt idx="45">
                  <c:v>2.2021484375</c:v>
                </c:pt>
                <c:pt idx="46">
                  <c:v>2.2314453125</c:v>
                </c:pt>
                <c:pt idx="47">
                  <c:v>2.2509765625</c:v>
                </c:pt>
                <c:pt idx="48">
                  <c:v>2.2705078125</c:v>
                </c:pt>
                <c:pt idx="49">
                  <c:v>2.2900390625</c:v>
                </c:pt>
                <c:pt idx="50">
                  <c:v>2.314453125</c:v>
                </c:pt>
                <c:pt idx="51">
                  <c:v>2.333984375</c:v>
                </c:pt>
                <c:pt idx="52">
                  <c:v>2.3388671875</c:v>
                </c:pt>
                <c:pt idx="53">
                  <c:v>2.36328125</c:v>
                </c:pt>
                <c:pt idx="54">
                  <c:v>2.3828125</c:v>
                </c:pt>
                <c:pt idx="55">
                  <c:v>2.3974609375</c:v>
                </c:pt>
                <c:pt idx="56">
                  <c:v>2.412109375</c:v>
                </c:pt>
                <c:pt idx="57">
                  <c:v>2.431640625</c:v>
                </c:pt>
                <c:pt idx="58">
                  <c:v>2.4560546875</c:v>
                </c:pt>
                <c:pt idx="59">
                  <c:v>2.4560546875</c:v>
                </c:pt>
                <c:pt idx="60">
                  <c:v>2.48046875</c:v>
                </c:pt>
                <c:pt idx="61">
                  <c:v>2.4951171875</c:v>
                </c:pt>
                <c:pt idx="62">
                  <c:v>2.5048828125</c:v>
                </c:pt>
                <c:pt idx="63">
                  <c:v>2.51953125</c:v>
                </c:pt>
                <c:pt idx="64">
                  <c:v>2.5390625</c:v>
                </c:pt>
                <c:pt idx="65">
                  <c:v>2.55859375</c:v>
                </c:pt>
                <c:pt idx="66">
                  <c:v>2.55859375</c:v>
                </c:pt>
                <c:pt idx="67">
                  <c:v>2.5830078125</c:v>
                </c:pt>
                <c:pt idx="68">
                  <c:v>2.5927734375</c:v>
                </c:pt>
                <c:pt idx="69">
                  <c:v>2.6025390625</c:v>
                </c:pt>
                <c:pt idx="70">
                  <c:v>2.6171875</c:v>
                </c:pt>
                <c:pt idx="71">
                  <c:v>2.6318359375</c:v>
                </c:pt>
                <c:pt idx="72">
                  <c:v>2.646484375</c:v>
                </c:pt>
                <c:pt idx="73">
                  <c:v>2.6513671875</c:v>
                </c:pt>
                <c:pt idx="74">
                  <c:v>2.666015625</c:v>
                </c:pt>
                <c:pt idx="75">
                  <c:v>2.685546875</c:v>
                </c:pt>
                <c:pt idx="76">
                  <c:v>2.685546875</c:v>
                </c:pt>
                <c:pt idx="77">
                  <c:v>2.7001953125</c:v>
                </c:pt>
                <c:pt idx="78">
                  <c:v>2.71484375</c:v>
                </c:pt>
                <c:pt idx="79">
                  <c:v>2.7294921875</c:v>
                </c:pt>
                <c:pt idx="80">
                  <c:v>2.7294921875</c:v>
                </c:pt>
                <c:pt idx="81">
                  <c:v>2.7490234375</c:v>
                </c:pt>
                <c:pt idx="82">
                  <c:v>2.7685546875</c:v>
                </c:pt>
                <c:pt idx="83">
                  <c:v>2.763671875</c:v>
                </c:pt>
                <c:pt idx="84">
                  <c:v>2.7783203125</c:v>
                </c:pt>
                <c:pt idx="85">
                  <c:v>2.79296875</c:v>
                </c:pt>
                <c:pt idx="86">
                  <c:v>2.802734375</c:v>
                </c:pt>
                <c:pt idx="87">
                  <c:v>2.802734375</c:v>
                </c:pt>
                <c:pt idx="88">
                  <c:v>2.822265625</c:v>
                </c:pt>
                <c:pt idx="89">
                  <c:v>2.8369140625</c:v>
                </c:pt>
                <c:pt idx="90">
                  <c:v>2.8271484375</c:v>
                </c:pt>
                <c:pt idx="91">
                  <c:v>2.8466796875</c:v>
                </c:pt>
                <c:pt idx="92">
                  <c:v>2.8564453125</c:v>
                </c:pt>
                <c:pt idx="93">
                  <c:v>2.8662109375</c:v>
                </c:pt>
                <c:pt idx="94">
                  <c:v>2.87109375</c:v>
                </c:pt>
                <c:pt idx="95">
                  <c:v>2.8857421875</c:v>
                </c:pt>
                <c:pt idx="96">
                  <c:v>2.900390625</c:v>
                </c:pt>
                <c:pt idx="97">
                  <c:v>2.8955078125</c:v>
                </c:pt>
                <c:pt idx="98">
                  <c:v>2.91015625</c:v>
                </c:pt>
                <c:pt idx="99">
                  <c:v>2.9248046875</c:v>
                </c:pt>
                <c:pt idx="100">
                  <c:v>2.9296875</c:v>
                </c:pt>
                <c:pt idx="101">
                  <c:v>2.9345703125</c:v>
                </c:pt>
                <c:pt idx="102">
                  <c:v>2.9443359375</c:v>
                </c:pt>
                <c:pt idx="103">
                  <c:v>2.958984375</c:v>
                </c:pt>
                <c:pt idx="104">
                  <c:v>2.94921875</c:v>
                </c:pt>
                <c:pt idx="105">
                  <c:v>2.96875</c:v>
                </c:pt>
                <c:pt idx="106">
                  <c:v>2.9833984375</c:v>
                </c:pt>
                <c:pt idx="107">
                  <c:v>2.9833984375</c:v>
                </c:pt>
                <c:pt idx="108">
                  <c:v>2.98828125</c:v>
                </c:pt>
                <c:pt idx="109">
                  <c:v>3.0029296875</c:v>
                </c:pt>
                <c:pt idx="110">
                  <c:v>3.0126953125</c:v>
                </c:pt>
                <c:pt idx="111">
                  <c:v>3.0078125</c:v>
                </c:pt>
                <c:pt idx="112">
                  <c:v>3.0224609375</c:v>
                </c:pt>
                <c:pt idx="113">
                  <c:v>3.037109375</c:v>
                </c:pt>
                <c:pt idx="114">
                  <c:v>3.037109375</c:v>
                </c:pt>
                <c:pt idx="115">
                  <c:v>3.0419921875</c:v>
                </c:pt>
                <c:pt idx="116">
                  <c:v>3.056640625</c:v>
                </c:pt>
                <c:pt idx="117">
                  <c:v>3.0615234375</c:v>
                </c:pt>
                <c:pt idx="118">
                  <c:v>3.056640625</c:v>
                </c:pt>
                <c:pt idx="119">
                  <c:v>3.0712890625</c:v>
                </c:pt>
                <c:pt idx="120">
                  <c:v>3.0859375</c:v>
                </c:pt>
                <c:pt idx="121">
                  <c:v>3.0810546875</c:v>
                </c:pt>
                <c:pt idx="122">
                  <c:v>3.0908203125</c:v>
                </c:pt>
                <c:pt idx="123">
                  <c:v>3.10546875</c:v>
                </c:pt>
                <c:pt idx="124">
                  <c:v>3.10546875</c:v>
                </c:pt>
                <c:pt idx="125">
                  <c:v>3.10546875</c:v>
                </c:pt>
                <c:pt idx="126">
                  <c:v>3.115234375</c:v>
                </c:pt>
                <c:pt idx="127">
                  <c:v>3.1298828125</c:v>
                </c:pt>
                <c:pt idx="128">
                  <c:v>3.125</c:v>
                </c:pt>
                <c:pt idx="129">
                  <c:v>3.134765625</c:v>
                </c:pt>
                <c:pt idx="130">
                  <c:v>3.1494140625</c:v>
                </c:pt>
                <c:pt idx="131">
                  <c:v>3.154296875</c:v>
                </c:pt>
                <c:pt idx="132">
                  <c:v>3.14453125</c:v>
                </c:pt>
                <c:pt idx="133">
                  <c:v>3.1640625</c:v>
                </c:pt>
                <c:pt idx="134">
                  <c:v>3.1689453125</c:v>
                </c:pt>
                <c:pt idx="135">
                  <c:v>3.1689453125</c:v>
                </c:pt>
                <c:pt idx="136">
                  <c:v>3.173828125</c:v>
                </c:pt>
                <c:pt idx="137">
                  <c:v>3.193359375</c:v>
                </c:pt>
                <c:pt idx="138">
                  <c:v>3.193359375</c:v>
                </c:pt>
                <c:pt idx="139">
                  <c:v>3.1884765625</c:v>
                </c:pt>
                <c:pt idx="140">
                  <c:v>3.2080078125</c:v>
                </c:pt>
                <c:pt idx="141">
                  <c:v>3.2080078125</c:v>
                </c:pt>
                <c:pt idx="142">
                  <c:v>3.203125</c:v>
                </c:pt>
                <c:pt idx="143">
                  <c:v>3.212890625</c:v>
                </c:pt>
                <c:pt idx="144">
                  <c:v>3.2275390625</c:v>
                </c:pt>
                <c:pt idx="145">
                  <c:v>3.232421875</c:v>
                </c:pt>
                <c:pt idx="146">
                  <c:v>3.2275390625</c:v>
                </c:pt>
                <c:pt idx="147">
                  <c:v>3.2421875</c:v>
                </c:pt>
                <c:pt idx="148">
                  <c:v>3.2470703125</c:v>
                </c:pt>
                <c:pt idx="149">
                  <c:v>3.2421875</c:v>
                </c:pt>
                <c:pt idx="150">
                  <c:v>3.251953125</c:v>
                </c:pt>
                <c:pt idx="151">
                  <c:v>3.26171875</c:v>
                </c:pt>
                <c:pt idx="152">
                  <c:v>3.2666015625</c:v>
                </c:pt>
                <c:pt idx="153">
                  <c:v>3.26171875</c:v>
                </c:pt>
                <c:pt idx="154">
                  <c:v>3.28125</c:v>
                </c:pt>
                <c:pt idx="155">
                  <c:v>3.28125</c:v>
                </c:pt>
                <c:pt idx="156">
                  <c:v>3.2763671875</c:v>
                </c:pt>
                <c:pt idx="157">
                  <c:v>3.2861328125</c:v>
                </c:pt>
                <c:pt idx="158">
                  <c:v>3.2958984375</c:v>
                </c:pt>
                <c:pt idx="159">
                  <c:v>3.30078125</c:v>
                </c:pt>
                <c:pt idx="160">
                  <c:v>3.2958984375</c:v>
                </c:pt>
                <c:pt idx="161">
                  <c:v>3.3154296875</c:v>
                </c:pt>
                <c:pt idx="162">
                  <c:v>3.3154296875</c:v>
                </c:pt>
                <c:pt idx="163">
                  <c:v>3.3056640625</c:v>
                </c:pt>
                <c:pt idx="164">
                  <c:v>3.3251953125</c:v>
                </c:pt>
                <c:pt idx="165">
                  <c:v>3.330078125</c:v>
                </c:pt>
                <c:pt idx="166">
                  <c:v>3.330078125</c:v>
                </c:pt>
                <c:pt idx="167">
                  <c:v>3.330078125</c:v>
                </c:pt>
                <c:pt idx="168">
                  <c:v>3.3447265625</c:v>
                </c:pt>
                <c:pt idx="169">
                  <c:v>3.349609375</c:v>
                </c:pt>
                <c:pt idx="170">
                  <c:v>3.3349609375</c:v>
                </c:pt>
                <c:pt idx="171">
                  <c:v>3.3642578125</c:v>
                </c:pt>
                <c:pt idx="172">
                  <c:v>3.359375</c:v>
                </c:pt>
                <c:pt idx="173">
                  <c:v>3.359375</c:v>
                </c:pt>
                <c:pt idx="174">
                  <c:v>3.359375</c:v>
                </c:pt>
                <c:pt idx="175">
                  <c:v>3.3740234375</c:v>
                </c:pt>
                <c:pt idx="176">
                  <c:v>3.3740234375</c:v>
                </c:pt>
                <c:pt idx="177">
                  <c:v>3.369140625</c:v>
                </c:pt>
                <c:pt idx="178">
                  <c:v>3.388671875</c:v>
                </c:pt>
                <c:pt idx="179">
                  <c:v>3.388671875</c:v>
                </c:pt>
                <c:pt idx="180">
                  <c:v>3.388671875</c:v>
                </c:pt>
                <c:pt idx="181">
                  <c:v>3.3935546875</c:v>
                </c:pt>
                <c:pt idx="182">
                  <c:v>3.4033203125</c:v>
                </c:pt>
                <c:pt idx="183">
                  <c:v>3.4033203125</c:v>
                </c:pt>
                <c:pt idx="184">
                  <c:v>3.3984375</c:v>
                </c:pt>
                <c:pt idx="185">
                  <c:v>3.41796875</c:v>
                </c:pt>
                <c:pt idx="186">
                  <c:v>3.41796875</c:v>
                </c:pt>
                <c:pt idx="187">
                  <c:v>3.4130859375</c:v>
                </c:pt>
                <c:pt idx="188">
                  <c:v>3.4228515625</c:v>
                </c:pt>
                <c:pt idx="189">
                  <c:v>3.427734375</c:v>
                </c:pt>
                <c:pt idx="190">
                  <c:v>3.4326171875</c:v>
                </c:pt>
                <c:pt idx="191">
                  <c:v>3.4228515625</c:v>
                </c:pt>
                <c:pt idx="192">
                  <c:v>3.4423828125</c:v>
                </c:pt>
                <c:pt idx="193">
                  <c:v>3.4423828125</c:v>
                </c:pt>
                <c:pt idx="194">
                  <c:v>3.4375</c:v>
                </c:pt>
                <c:pt idx="195">
                  <c:v>3.4521484375</c:v>
                </c:pt>
                <c:pt idx="196">
                  <c:v>3.4521484375</c:v>
                </c:pt>
                <c:pt idx="197">
                  <c:v>3.45703125</c:v>
                </c:pt>
                <c:pt idx="198">
                  <c:v>3.447265625</c:v>
                </c:pt>
                <c:pt idx="199">
                  <c:v>3.466796875</c:v>
                </c:pt>
                <c:pt idx="200">
                  <c:v>3.466796875</c:v>
                </c:pt>
                <c:pt idx="201">
                  <c:v>3.4619140625</c:v>
                </c:pt>
                <c:pt idx="202">
                  <c:v>3.4765625</c:v>
                </c:pt>
                <c:pt idx="203">
                  <c:v>3.4814453125</c:v>
                </c:pt>
                <c:pt idx="204">
                  <c:v>3.4814453125</c:v>
                </c:pt>
                <c:pt idx="205">
                  <c:v>3.4765625</c:v>
                </c:pt>
                <c:pt idx="206">
                  <c:v>3.4912109375</c:v>
                </c:pt>
                <c:pt idx="207">
                  <c:v>3.4912109375</c:v>
                </c:pt>
                <c:pt idx="208">
                  <c:v>3.4814453125</c:v>
                </c:pt>
                <c:pt idx="209">
                  <c:v>3.5009765625</c:v>
                </c:pt>
                <c:pt idx="210">
                  <c:v>3.5009765625</c:v>
                </c:pt>
                <c:pt idx="211">
                  <c:v>3.505859375</c:v>
                </c:pt>
                <c:pt idx="212">
                  <c:v>3.505859375</c:v>
                </c:pt>
                <c:pt idx="213">
                  <c:v>3.5107421875</c:v>
                </c:pt>
                <c:pt idx="214">
                  <c:v>3.515625</c:v>
                </c:pt>
                <c:pt idx="215">
                  <c:v>3.5009765625</c:v>
                </c:pt>
                <c:pt idx="216">
                  <c:v>3.525390625</c:v>
                </c:pt>
                <c:pt idx="217">
                  <c:v>3.525390625</c:v>
                </c:pt>
                <c:pt idx="218">
                  <c:v>3.525390625</c:v>
                </c:pt>
                <c:pt idx="219">
                  <c:v>3.5302734375</c:v>
                </c:pt>
                <c:pt idx="220">
                  <c:v>3.53515625</c:v>
                </c:pt>
                <c:pt idx="221">
                  <c:v>3.53515625</c:v>
                </c:pt>
                <c:pt idx="222">
                  <c:v>3.525390625</c:v>
                </c:pt>
                <c:pt idx="223">
                  <c:v>3.544921875</c:v>
                </c:pt>
                <c:pt idx="224">
                  <c:v>3.544921875</c:v>
                </c:pt>
                <c:pt idx="225">
                  <c:v>3.544921875</c:v>
                </c:pt>
                <c:pt idx="226">
                  <c:v>3.5546875</c:v>
                </c:pt>
                <c:pt idx="227">
                  <c:v>3.5546875</c:v>
                </c:pt>
                <c:pt idx="228">
                  <c:v>3.5595703125</c:v>
                </c:pt>
                <c:pt idx="229">
                  <c:v>3.5498046875</c:v>
                </c:pt>
                <c:pt idx="230">
                  <c:v>3.564453125</c:v>
                </c:pt>
                <c:pt idx="231">
                  <c:v>3.564453125</c:v>
                </c:pt>
                <c:pt idx="232">
                  <c:v>3.564453125</c:v>
                </c:pt>
                <c:pt idx="233">
                  <c:v>3.57421875</c:v>
                </c:pt>
                <c:pt idx="234">
                  <c:v>3.57421875</c:v>
                </c:pt>
                <c:pt idx="235">
                  <c:v>3.5791015625</c:v>
                </c:pt>
                <c:pt idx="236">
                  <c:v>3.57421875</c:v>
                </c:pt>
                <c:pt idx="237">
                  <c:v>3.583984375</c:v>
                </c:pt>
                <c:pt idx="238">
                  <c:v>3.583984375</c:v>
                </c:pt>
                <c:pt idx="239">
                  <c:v>3.583984375</c:v>
                </c:pt>
                <c:pt idx="240">
                  <c:v>3.5888671875</c:v>
                </c:pt>
                <c:pt idx="241">
                  <c:v>3.59375</c:v>
                </c:pt>
                <c:pt idx="242">
                  <c:v>3.59375</c:v>
                </c:pt>
                <c:pt idx="243">
                  <c:v>3.5986328125</c:v>
                </c:pt>
                <c:pt idx="244">
                  <c:v>3.603515625</c:v>
                </c:pt>
                <c:pt idx="245">
                  <c:v>3.603515625</c:v>
                </c:pt>
                <c:pt idx="246">
                  <c:v>3.6083984375</c:v>
                </c:pt>
                <c:pt idx="247">
                  <c:v>3.6083984375</c:v>
                </c:pt>
                <c:pt idx="248">
                  <c:v>3.61328125</c:v>
                </c:pt>
                <c:pt idx="249">
                  <c:v>3.61328125</c:v>
                </c:pt>
                <c:pt idx="250">
                  <c:v>3.6181640625</c:v>
                </c:pt>
                <c:pt idx="251">
                  <c:v>3.6181640625</c:v>
                </c:pt>
                <c:pt idx="252">
                  <c:v>3.623046875</c:v>
                </c:pt>
                <c:pt idx="253">
                  <c:v>3.623046875</c:v>
                </c:pt>
                <c:pt idx="254">
                  <c:v>3.6279296875</c:v>
                </c:pt>
                <c:pt idx="255">
                  <c:v>3.6279296875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533504"/>
        <c:axId val="112535424"/>
      </c:scatterChart>
      <c:valAx>
        <c:axId val="112533504"/>
        <c:scaling>
          <c:orientation val="minMax"/>
          <c:max val="25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PWM</a:t>
                </a:r>
                <a:r>
                  <a:rPr lang="pt-PT" baseline="0"/>
                  <a:t> values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2535424"/>
        <c:crosses val="autoZero"/>
        <c:crossBetween val="midCat"/>
      </c:valAx>
      <c:valAx>
        <c:axId val="112535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Voltage</a:t>
                </a:r>
                <a:r>
                  <a:rPr lang="pt-PT" baseline="0"/>
                  <a:t> at Capacitor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2533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862F2-A646-4C9B-881C-DD3C7812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filipenovais</dc:creator>
  <cp:lastModifiedBy>Joao Almeida</cp:lastModifiedBy>
  <cp:revision>2</cp:revision>
  <dcterms:created xsi:type="dcterms:W3CDTF">2015-11-06T11:19:00Z</dcterms:created>
  <dcterms:modified xsi:type="dcterms:W3CDTF">2015-11-06T11:19:00Z</dcterms:modified>
</cp:coreProperties>
</file>