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8EF" w:rsidRDefault="006073CA">
      <w:pPr>
        <w:spacing w:after="0" w:line="248" w:lineRule="auto"/>
        <w:rPr>
          <w:rFonts w:ascii="Arial" w:eastAsia="Arial" w:hAnsi="Arial" w:cs="Arial"/>
          <w:b/>
          <w:sz w:val="48"/>
        </w:rPr>
      </w:pPr>
      <w:r>
        <w:rPr>
          <w:rFonts w:ascii="Arial" w:eastAsia="Arial" w:hAnsi="Arial" w:cs="Arial"/>
          <w:b/>
          <w:sz w:val="48"/>
        </w:rPr>
        <w:t xml:space="preserve">Documentação Técnica do Projeto: Marcenaria Alto Padrão </w:t>
      </w:r>
    </w:p>
    <w:p w:rsidR="006073CA" w:rsidRPr="006073CA" w:rsidRDefault="006073CA">
      <w:pPr>
        <w:spacing w:after="0" w:line="248" w:lineRule="auto"/>
        <w:rPr>
          <w:rFonts w:ascii="Arial" w:eastAsia="Arial" w:hAnsi="Arial" w:cs="Arial"/>
          <w:b/>
          <w:sz w:val="24"/>
          <w:szCs w:val="24"/>
        </w:rPr>
      </w:pPr>
      <w:r w:rsidRPr="006073CA">
        <w:rPr>
          <w:rFonts w:ascii="Arial" w:eastAsia="Arial" w:hAnsi="Arial" w:cs="Arial"/>
          <w:b/>
          <w:sz w:val="24"/>
          <w:szCs w:val="24"/>
        </w:rPr>
        <w:t>Nome dos integrantes do grupo:</w:t>
      </w:r>
    </w:p>
    <w:p w:rsidR="006073CA" w:rsidRPr="006073CA" w:rsidRDefault="006073CA">
      <w:pPr>
        <w:spacing w:after="0" w:line="248" w:lineRule="auto"/>
        <w:rPr>
          <w:rFonts w:ascii="Arial" w:eastAsia="Arial" w:hAnsi="Arial" w:cs="Arial"/>
          <w:b/>
          <w:sz w:val="24"/>
          <w:szCs w:val="24"/>
        </w:rPr>
      </w:pPr>
      <w:r w:rsidRPr="006073CA">
        <w:rPr>
          <w:rFonts w:ascii="Arial" w:eastAsia="Arial" w:hAnsi="Arial" w:cs="Arial"/>
          <w:b/>
          <w:sz w:val="24"/>
          <w:szCs w:val="24"/>
        </w:rPr>
        <w:t>João Gonçalves da silva.</w:t>
      </w:r>
    </w:p>
    <w:p w:rsidR="006073CA" w:rsidRPr="006073CA" w:rsidRDefault="006073CA">
      <w:pPr>
        <w:spacing w:after="0" w:line="248" w:lineRule="auto"/>
        <w:rPr>
          <w:rFonts w:ascii="Arial" w:eastAsia="Arial" w:hAnsi="Arial" w:cs="Arial"/>
          <w:b/>
          <w:sz w:val="24"/>
          <w:szCs w:val="24"/>
        </w:rPr>
      </w:pPr>
      <w:r w:rsidRPr="006073CA">
        <w:rPr>
          <w:rFonts w:ascii="Arial" w:eastAsia="Arial" w:hAnsi="Arial" w:cs="Arial"/>
          <w:b/>
          <w:sz w:val="24"/>
          <w:szCs w:val="24"/>
        </w:rPr>
        <w:t>Rômulo Nunes.</w:t>
      </w:r>
    </w:p>
    <w:p w:rsidR="006073CA" w:rsidRPr="006073CA" w:rsidRDefault="006073CA">
      <w:pPr>
        <w:spacing w:after="0" w:line="248" w:lineRule="auto"/>
        <w:rPr>
          <w:rFonts w:ascii="Arial" w:eastAsia="Arial" w:hAnsi="Arial" w:cs="Arial"/>
          <w:b/>
          <w:sz w:val="24"/>
          <w:szCs w:val="24"/>
        </w:rPr>
      </w:pPr>
      <w:r w:rsidRPr="006073CA">
        <w:rPr>
          <w:rFonts w:ascii="Arial" w:eastAsia="Arial" w:hAnsi="Arial" w:cs="Arial"/>
          <w:b/>
          <w:sz w:val="24"/>
          <w:szCs w:val="24"/>
        </w:rPr>
        <w:t>Pedro Mariano.</w:t>
      </w:r>
    </w:p>
    <w:p w:rsidR="006073CA" w:rsidRDefault="006073CA">
      <w:pPr>
        <w:spacing w:after="0" w:line="248" w:lineRule="auto"/>
        <w:rPr>
          <w:rFonts w:ascii="Arial" w:eastAsia="Arial" w:hAnsi="Arial" w:cs="Arial"/>
          <w:b/>
          <w:sz w:val="48"/>
        </w:rPr>
      </w:pPr>
      <w:r w:rsidRPr="006073CA">
        <w:rPr>
          <w:rFonts w:ascii="Arial" w:eastAsia="Arial" w:hAnsi="Arial" w:cs="Arial"/>
          <w:b/>
          <w:sz w:val="24"/>
          <w:szCs w:val="24"/>
        </w:rPr>
        <w:t xml:space="preserve">Juan </w:t>
      </w:r>
      <w:bookmarkStart w:id="0" w:name="_GoBack"/>
      <w:bookmarkEnd w:id="0"/>
      <w:r w:rsidRPr="006073CA">
        <w:rPr>
          <w:rFonts w:ascii="Arial" w:eastAsia="Arial" w:hAnsi="Arial" w:cs="Arial"/>
          <w:b/>
          <w:sz w:val="24"/>
          <w:szCs w:val="24"/>
        </w:rPr>
        <w:t>Branco.</w:t>
      </w:r>
    </w:p>
    <w:p w:rsidR="006073CA" w:rsidRDefault="006073CA">
      <w:pPr>
        <w:spacing w:after="0" w:line="248" w:lineRule="auto"/>
      </w:pPr>
    </w:p>
    <w:p w:rsidR="00A038EF" w:rsidRDefault="006073CA">
      <w:pPr>
        <w:spacing w:after="359" w:line="256" w:lineRule="auto"/>
        <w:ind w:right="4044"/>
      </w:pPr>
      <w:r>
        <w:rPr>
          <w:rFonts w:ascii="Arial" w:eastAsia="Arial" w:hAnsi="Arial" w:cs="Arial"/>
          <w:b/>
        </w:rPr>
        <w:t>Status do Sistema:</w:t>
      </w:r>
      <w:r>
        <w:rPr>
          <w:rFonts w:ascii="Arial" w:eastAsia="Arial" w:hAnsi="Arial" w:cs="Arial"/>
        </w:rPr>
        <w:t xml:space="preserve"> Operacional / Homologado </w:t>
      </w:r>
      <w:r>
        <w:rPr>
          <w:rFonts w:ascii="Arial" w:eastAsia="Arial" w:hAnsi="Arial" w:cs="Arial"/>
          <w:b/>
        </w:rPr>
        <w:t>Linha de Espaçamento:</w:t>
      </w:r>
      <w:r>
        <w:rPr>
          <w:rFonts w:ascii="Arial" w:eastAsia="Arial" w:hAnsi="Arial" w:cs="Arial"/>
        </w:rPr>
        <w:t xml:space="preserve"> 1.15 </w:t>
      </w:r>
    </w:p>
    <w:p w:rsidR="00A038EF" w:rsidRDefault="006073CA">
      <w:pPr>
        <w:pStyle w:val="Ttulo1"/>
        <w:ind w:left="385" w:hanging="400"/>
      </w:pPr>
      <w:r>
        <w:t xml:space="preserve">Visão Geral do Sistema </w:t>
      </w:r>
    </w:p>
    <w:p w:rsidR="00A038EF" w:rsidRDefault="006073CA">
      <w:pPr>
        <w:spacing w:after="358" w:line="258" w:lineRule="auto"/>
        <w:ind w:left="-15"/>
      </w:pPr>
      <w:r>
        <w:rPr>
          <w:rFonts w:ascii="Arial" w:eastAsia="Arial" w:hAnsi="Arial" w:cs="Arial"/>
        </w:rPr>
        <w:t xml:space="preserve">O sistema </w:t>
      </w:r>
      <w:r>
        <w:rPr>
          <w:rFonts w:ascii="Arial" w:eastAsia="Arial" w:hAnsi="Arial" w:cs="Arial"/>
          <w:b/>
        </w:rPr>
        <w:t>Marcenaria Alto Padrão</w:t>
      </w:r>
      <w:r>
        <w:rPr>
          <w:rFonts w:ascii="Arial" w:eastAsia="Arial" w:hAnsi="Arial" w:cs="Arial"/>
        </w:rPr>
        <w:t xml:space="preserve"> é uma aplicação web </w:t>
      </w:r>
      <w:proofErr w:type="spellStart"/>
      <w:r>
        <w:rPr>
          <w:rFonts w:ascii="Arial" w:eastAsia="Arial" w:hAnsi="Arial" w:cs="Arial"/>
        </w:rPr>
        <w:t>Full-Stack</w:t>
      </w:r>
      <w:proofErr w:type="spellEnd"/>
      <w:r>
        <w:rPr>
          <w:rFonts w:ascii="Arial" w:eastAsia="Arial" w:hAnsi="Arial" w:cs="Arial"/>
        </w:rPr>
        <w:t xml:space="preserve"> desenvolvida para otimizar o fluxo de </w:t>
      </w:r>
      <w:r>
        <w:rPr>
          <w:rFonts w:ascii="Arial" w:eastAsia="Arial" w:hAnsi="Arial" w:cs="Arial"/>
        </w:rPr>
        <w:t>trabalho de marcenarias personalizadas e móveis planejados. A plataforma centraliza o gerenciamento de clientes, o controlo de stock de materiais e componentes, a definição de ambientes e, principalmente, a geração e armazenamento automatizado de orçamento</w:t>
      </w:r>
      <w:r>
        <w:rPr>
          <w:rFonts w:ascii="Arial" w:eastAsia="Arial" w:hAnsi="Arial" w:cs="Arial"/>
        </w:rPr>
        <w:t xml:space="preserve">s complexos. </w:t>
      </w:r>
    </w:p>
    <w:p w:rsidR="00A038EF" w:rsidRDefault="006073CA">
      <w:pPr>
        <w:pStyle w:val="Ttulo1"/>
        <w:ind w:left="385" w:hanging="400"/>
      </w:pPr>
      <w:r>
        <w:t xml:space="preserve">Arquitetura do Projeto e Estrutura de Pastas </w:t>
      </w:r>
    </w:p>
    <w:p w:rsidR="00A038EF" w:rsidRDefault="006073CA">
      <w:pPr>
        <w:spacing w:after="3" w:line="258" w:lineRule="auto"/>
        <w:ind w:left="-15" w:right="211"/>
      </w:pPr>
      <w:r>
        <w:rPr>
          <w:rFonts w:ascii="Arial" w:eastAsia="Arial" w:hAnsi="Arial" w:cs="Arial"/>
        </w:rPr>
        <w:t>A aplicação segue uma arquitetura modular baseada no padrão MVC (</w:t>
      </w:r>
      <w:proofErr w:type="spellStart"/>
      <w:r>
        <w:rPr>
          <w:rFonts w:ascii="Arial" w:eastAsia="Arial" w:hAnsi="Arial" w:cs="Arial"/>
        </w:rPr>
        <w:t>Model-View-Controller</w:t>
      </w:r>
      <w:proofErr w:type="spellEnd"/>
      <w:r>
        <w:rPr>
          <w:rFonts w:ascii="Arial" w:eastAsia="Arial" w:hAnsi="Arial" w:cs="Arial"/>
        </w:rPr>
        <w:t>) no ecossistema Node.js para o Back-</w:t>
      </w:r>
      <w:proofErr w:type="spellStart"/>
      <w:r>
        <w:rPr>
          <w:rFonts w:ascii="Arial" w:eastAsia="Arial" w:hAnsi="Arial" w:cs="Arial"/>
        </w:rPr>
        <w:t>End</w:t>
      </w:r>
      <w:proofErr w:type="spellEnd"/>
      <w:r>
        <w:rPr>
          <w:rFonts w:ascii="Arial" w:eastAsia="Arial" w:hAnsi="Arial" w:cs="Arial"/>
        </w:rPr>
        <w:t>, e uma interface Single/</w:t>
      </w:r>
      <w:proofErr w:type="spellStart"/>
      <w:r>
        <w:rPr>
          <w:rFonts w:ascii="Arial" w:eastAsia="Arial" w:hAnsi="Arial" w:cs="Arial"/>
        </w:rPr>
        <w:t>Multi-page</w:t>
      </w:r>
      <w:proofErr w:type="spellEnd"/>
      <w:r>
        <w:rPr>
          <w:rFonts w:ascii="Arial" w:eastAsia="Arial" w:hAnsi="Arial" w:cs="Arial"/>
        </w:rPr>
        <w:t xml:space="preserve"> nativa e responsiva baseada em </w:t>
      </w:r>
      <w:proofErr w:type="spellStart"/>
      <w:r>
        <w:rPr>
          <w:rFonts w:ascii="Arial" w:eastAsia="Arial" w:hAnsi="Arial" w:cs="Arial"/>
        </w:rPr>
        <w:t>Boo</w:t>
      </w:r>
      <w:r>
        <w:rPr>
          <w:rFonts w:ascii="Arial" w:eastAsia="Arial" w:hAnsi="Arial" w:cs="Arial"/>
        </w:rPr>
        <w:t>tstrap</w:t>
      </w:r>
      <w:proofErr w:type="spellEnd"/>
      <w:r>
        <w:rPr>
          <w:rFonts w:ascii="Arial" w:eastAsia="Arial" w:hAnsi="Arial" w:cs="Arial"/>
        </w:rPr>
        <w:t xml:space="preserve"> para o Front-End. </w:t>
      </w:r>
      <w:r>
        <w:rPr>
          <w:rFonts w:ascii="Courier New" w:eastAsia="Courier New" w:hAnsi="Courier New" w:cs="Courier New"/>
        </w:rPr>
        <w:t>PROJETO</w:t>
      </w:r>
      <w:r>
        <w:rPr>
          <w:rFonts w:ascii="Courier New" w:eastAsia="Courier New" w:hAnsi="Courier New" w:cs="Courier New"/>
        </w:rPr>
        <w:t>_ALTO_PADRAO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backend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node_modules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</w:rPr>
        <w:t>config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└── database.js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</w:rPr>
        <w:t>controllers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ambienteController.js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clienteController.js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</w:t>
      </w:r>
      <w:r>
        <w:rPr>
          <w:rFonts w:ascii="Courier New" w:eastAsia="Courier New" w:hAnsi="Courier New" w:cs="Courier New"/>
        </w:rPr>
        <w:t xml:space="preserve"> │   │   ├── componenteController.js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estoqueController.js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itensAmbienteController.js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itensOrcamentoController.js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itensVendaController.js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opcoesComponenteController.js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</w:t>
      </w:r>
      <w:r>
        <w:rPr>
          <w:rFonts w:ascii="Courier New" w:eastAsia="Courier New" w:hAnsi="Courier New" w:cs="Courier New"/>
        </w:rPr>
        <w:t xml:space="preserve"> │   │   ├── orcamentoController.js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projetoController.js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vendaController.js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│   ├── vendedor1Controller.js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lastRenderedPageBreak/>
        <w:t>│   │   │   └── vendedor2Controller.js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</w:rPr>
        <w:t>routes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ambienteRoutes.js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clienteRoutes.js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componenteRoutes.js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estoqueRoutes.js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itensAmbienteRoutes.js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itensOrcamentoRoutes.js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itensVendaRoutes.js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opcoesComponenteR</w:t>
      </w:r>
      <w:r>
        <w:rPr>
          <w:rFonts w:ascii="Courier New" w:eastAsia="Courier New" w:hAnsi="Courier New" w:cs="Courier New"/>
        </w:rPr>
        <w:t>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orcamentoRoutes.js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projetoRoutes.js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├── vendaRoutes.js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│       └── vendedor1Routes.js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├── app.js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├─</w:t>
      </w:r>
      <w:proofErr w:type="gramStart"/>
      <w:r>
        <w:rPr>
          <w:rFonts w:ascii="Courier New" w:eastAsia="Courier New" w:hAnsi="Courier New" w:cs="Courier New"/>
        </w:rPr>
        <w:t>─ .</w:t>
      </w:r>
      <w:proofErr w:type="spellStart"/>
      <w:r>
        <w:rPr>
          <w:rFonts w:ascii="Courier New" w:eastAsia="Courier New" w:hAnsi="Courier New" w:cs="Courier New"/>
        </w:rPr>
        <w:t>env</w:t>
      </w:r>
      <w:proofErr w:type="spellEnd"/>
      <w:proofErr w:type="gramEnd"/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</w:rPr>
        <w:t>package.json</w:t>
      </w:r>
      <w:proofErr w:type="spellEnd"/>
      <w:proofErr w:type="gramEnd"/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   └── server.js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>│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└── </w:t>
      </w:r>
      <w:proofErr w:type="spellStart"/>
      <w:r>
        <w:rPr>
          <w:rFonts w:ascii="Courier New" w:eastAsia="Courier New" w:hAnsi="Courier New" w:cs="Courier New"/>
        </w:rPr>
        <w:t>frontend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</w:t>
      </w:r>
      <w:proofErr w:type="spellStart"/>
      <w:r>
        <w:rPr>
          <w:rFonts w:ascii="Courier New" w:eastAsia="Courier New" w:hAnsi="Courier New" w:cs="Courier New"/>
        </w:rPr>
        <w:t>css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│   └── style.css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</w:t>
      </w:r>
      <w:proofErr w:type="spellStart"/>
      <w:r>
        <w:rPr>
          <w:rFonts w:ascii="Courier New" w:eastAsia="Courier New" w:hAnsi="Courier New" w:cs="Courier New"/>
        </w:rPr>
        <w:t>img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</w:t>
      </w:r>
      <w:proofErr w:type="spellStart"/>
      <w:r>
        <w:rPr>
          <w:rFonts w:ascii="Courier New" w:eastAsia="Courier New" w:hAnsi="Courier New" w:cs="Courier New"/>
        </w:rPr>
        <w:t>js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│   └── script.js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ambientes.html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clientes.html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componentes.html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estoque.html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home.html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├── index.html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12"/>
        <w:ind w:left="-5" w:hanging="10"/>
      </w:pPr>
      <w:r>
        <w:rPr>
          <w:rFonts w:ascii="Courier New" w:eastAsia="Courier New" w:hAnsi="Courier New" w:cs="Courier New"/>
        </w:rPr>
        <w:t xml:space="preserve">    └── orcamento.html</w:t>
      </w:r>
      <w:r>
        <w:rPr>
          <w:rFonts w:ascii="MS Gothic" w:eastAsia="MS Gothic" w:hAnsi="MS Gothic" w:cs="MS Gothic"/>
        </w:rPr>
        <w:t xml:space="preserve"> </w:t>
      </w:r>
    </w:p>
    <w:p w:rsidR="00A038EF" w:rsidRDefault="006073CA">
      <w:pPr>
        <w:spacing w:after="360"/>
      </w:pPr>
      <w:r>
        <w:rPr>
          <w:rFonts w:ascii="Courier New" w:eastAsia="Courier New" w:hAnsi="Courier New" w:cs="Courier New"/>
        </w:rPr>
        <w:t xml:space="preserve"> </w:t>
      </w:r>
    </w:p>
    <w:p w:rsidR="00A038EF" w:rsidRDefault="006073CA">
      <w:pPr>
        <w:pStyle w:val="Ttulo1"/>
        <w:ind w:left="385" w:hanging="400"/>
      </w:pPr>
      <w:r>
        <w:t>Modelagem do Banco de</w:t>
      </w:r>
      <w:r>
        <w:t xml:space="preserve"> Dados (MySQL) </w:t>
      </w:r>
    </w:p>
    <w:p w:rsidR="00A038EF" w:rsidRDefault="006073CA">
      <w:pPr>
        <w:spacing w:after="3" w:line="258" w:lineRule="auto"/>
        <w:ind w:left="-15"/>
      </w:pPr>
      <w:r>
        <w:rPr>
          <w:rFonts w:ascii="Arial" w:eastAsia="Arial" w:hAnsi="Arial" w:cs="Arial"/>
        </w:rPr>
        <w:t>O esquema de dados abaixo reflete a estrutura homologada na tabela principal do módulo financeiro (</w:t>
      </w:r>
      <w:proofErr w:type="spellStart"/>
      <w:r>
        <w:rPr>
          <w:rFonts w:ascii="Arial" w:eastAsia="Arial" w:hAnsi="Arial" w:cs="Arial"/>
        </w:rPr>
        <w:t>orcamentos</w:t>
      </w:r>
      <w:proofErr w:type="spellEnd"/>
      <w:r>
        <w:rPr>
          <w:rFonts w:ascii="Arial" w:eastAsia="Arial" w:hAnsi="Arial" w:cs="Arial"/>
        </w:rPr>
        <w:t xml:space="preserve">), mapeando corretamente os tipos de dados e chaves relacionais para evitar falhas de consistência: </w:t>
      </w:r>
    </w:p>
    <w:tbl>
      <w:tblPr>
        <w:tblStyle w:val="TableGrid"/>
        <w:tblW w:w="9360" w:type="dxa"/>
        <w:tblInd w:w="8" w:type="dxa"/>
        <w:tblCellMar>
          <w:top w:w="146" w:type="dxa"/>
          <w:left w:w="8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342"/>
        <w:gridCol w:w="2340"/>
        <w:gridCol w:w="2340"/>
        <w:gridCol w:w="2338"/>
      </w:tblGrid>
      <w:tr w:rsidR="00A038EF">
        <w:trPr>
          <w:trHeight w:val="7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</w:rPr>
              <w:t xml:space="preserve">Campo (Coluna)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Tipo de Dados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Restrições /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Atributos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Descrição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A038EF">
        <w:trPr>
          <w:trHeight w:val="7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PRIMARY KEY,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AUTO_INCREMENT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Identificador único do orçamento. </w:t>
            </w:r>
          </w:p>
        </w:tc>
      </w:tr>
      <w:tr w:rsidR="00A038EF">
        <w:trPr>
          <w:trHeight w:val="7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lastRenderedPageBreak/>
              <w:t>id_cliente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FOREIGN KEY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(clientes.id)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Vínculo com a tabela de clientes. </w:t>
            </w:r>
          </w:p>
        </w:tc>
      </w:tr>
      <w:tr w:rsidR="00A038EF">
        <w:trPr>
          <w:trHeight w:val="10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t>data_emissao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/ DATETIME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DEFAULT </w:t>
            </w:r>
          </w:p>
          <w:p w:rsidR="00A038EF" w:rsidRDefault="006073C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CURRENT_TIMESTA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MP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em que o registo foi gerado. </w:t>
            </w:r>
          </w:p>
        </w:tc>
      </w:tr>
      <w:tr w:rsidR="00A038EF">
        <w:trPr>
          <w:trHeight w:val="46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t>valor_total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DECIMAL(10,2)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NULL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Soma financeira de </w:t>
            </w:r>
          </w:p>
        </w:tc>
      </w:tr>
      <w:tr w:rsidR="00A038EF">
        <w:trPr>
          <w:trHeight w:val="723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</w:rPr>
              <w:t xml:space="preserve">Campo (Coluna)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Tipo de Dados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Restrições /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Atributos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Descrição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A038EF">
        <w:trPr>
          <w:trHeight w:val="7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A038EF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A038EF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A038EF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  <w:ind w:right="12"/>
            </w:pPr>
            <w:proofErr w:type="gramStart"/>
            <w:r>
              <w:rPr>
                <w:rFonts w:ascii="Arial" w:eastAsia="Arial" w:hAnsi="Arial" w:cs="Arial"/>
              </w:rPr>
              <w:t>todos</w:t>
            </w:r>
            <w:proofErr w:type="gramEnd"/>
            <w:r>
              <w:rPr>
                <w:rFonts w:ascii="Arial" w:eastAsia="Arial" w:hAnsi="Arial" w:cs="Arial"/>
              </w:rPr>
              <w:t xml:space="preserve"> os subtotais dos itens. </w:t>
            </w:r>
          </w:p>
        </w:tc>
      </w:tr>
      <w:tr w:rsidR="00A038EF">
        <w:trPr>
          <w:trHeight w:val="10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status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VARCHAR(50)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DEFAULT 'ABERTO'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Estado do </w:t>
            </w:r>
            <w:r>
              <w:rPr>
                <w:rFonts w:ascii="Arial" w:eastAsia="Arial" w:hAnsi="Arial" w:cs="Arial"/>
              </w:rPr>
              <w:t xml:space="preserve">documento 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Arial" w:eastAsia="Arial" w:hAnsi="Arial" w:cs="Arial"/>
              </w:rPr>
              <w:t>Ex</w:t>
            </w:r>
            <w:proofErr w:type="spellEnd"/>
            <w:r>
              <w:rPr>
                <w:rFonts w:ascii="Arial" w:eastAsia="Arial" w:hAnsi="Arial" w:cs="Arial"/>
              </w:rPr>
              <w:t xml:space="preserve">: ABERTO, APROVADO). </w:t>
            </w:r>
          </w:p>
        </w:tc>
      </w:tr>
      <w:tr w:rsidR="00A038EF">
        <w:trPr>
          <w:trHeight w:val="102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t>observacoes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TEXT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NULLABLE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Informações complementares do projeto. </w:t>
            </w:r>
          </w:p>
        </w:tc>
      </w:tr>
      <w:tr w:rsidR="00A038EF">
        <w:trPr>
          <w:trHeight w:val="10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t>data_criacao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TIMESTAMP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DEFAULT </w:t>
            </w:r>
          </w:p>
          <w:p w:rsidR="00A038EF" w:rsidRDefault="006073C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CURRENT_TIMESTA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MP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Registo temporal de inserção. </w:t>
            </w:r>
          </w:p>
        </w:tc>
      </w:tr>
      <w:tr w:rsidR="00A038EF">
        <w:trPr>
          <w:trHeight w:val="10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</w:rPr>
              <w:t>data_atualizacao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TIMESTAMP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ON UPDATE </w:t>
            </w:r>
          </w:p>
          <w:p w:rsidR="00A038EF" w:rsidRDefault="006073C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CURRENT_TIMESTA</w:t>
            </w:r>
          </w:p>
          <w:p w:rsidR="00A038EF" w:rsidRDefault="006073C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MP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38EF" w:rsidRDefault="006073CA">
            <w:pPr>
              <w:spacing w:after="0"/>
              <w:ind w:right="37"/>
            </w:pPr>
            <w:r>
              <w:rPr>
                <w:rFonts w:ascii="Arial" w:eastAsia="Arial" w:hAnsi="Arial" w:cs="Arial"/>
              </w:rPr>
              <w:t xml:space="preserve">Última modificação do registo. </w:t>
            </w:r>
          </w:p>
        </w:tc>
      </w:tr>
    </w:tbl>
    <w:p w:rsidR="00A038EF" w:rsidRDefault="006073CA">
      <w:pPr>
        <w:pStyle w:val="Ttulo1"/>
        <w:ind w:left="385" w:hanging="400"/>
      </w:pPr>
      <w:proofErr w:type="spellStart"/>
      <w:r>
        <w:t>Endpoints</w:t>
      </w:r>
      <w:proofErr w:type="spellEnd"/>
      <w:r>
        <w:t xml:space="preserve"> da API (Módulo de Orçamentos) </w:t>
      </w:r>
    </w:p>
    <w:p w:rsidR="00A038EF" w:rsidRDefault="006073CA">
      <w:pPr>
        <w:spacing w:after="3" w:line="258" w:lineRule="auto"/>
        <w:ind w:left="-15"/>
      </w:pPr>
      <w:r>
        <w:rPr>
          <w:rFonts w:ascii="Arial" w:eastAsia="Arial" w:hAnsi="Arial" w:cs="Arial"/>
        </w:rPr>
        <w:t xml:space="preserve">O ficheiro de rotas orcamentoRoutes.js expõe uma API </w:t>
      </w:r>
      <w:proofErr w:type="spellStart"/>
      <w:r>
        <w:rPr>
          <w:rFonts w:ascii="Arial" w:eastAsia="Arial" w:hAnsi="Arial" w:cs="Arial"/>
        </w:rPr>
        <w:t>RESTful</w:t>
      </w:r>
      <w:proofErr w:type="spellEnd"/>
      <w:r>
        <w:rPr>
          <w:rFonts w:ascii="Arial" w:eastAsia="Arial" w:hAnsi="Arial" w:cs="Arial"/>
        </w:rPr>
        <w:t xml:space="preserve"> para manipulação dos dados financeiros do projeto: </w:t>
      </w:r>
    </w:p>
    <w:p w:rsidR="00A038EF" w:rsidRDefault="006073CA">
      <w:pPr>
        <w:numPr>
          <w:ilvl w:val="0"/>
          <w:numId w:val="1"/>
        </w:numPr>
        <w:spacing w:after="3" w:line="258" w:lineRule="auto"/>
        <w:ind w:hanging="360"/>
      </w:pPr>
      <w:r>
        <w:rPr>
          <w:rFonts w:ascii="Arial" w:eastAsia="Arial" w:hAnsi="Arial" w:cs="Arial"/>
          <w:b/>
        </w:rPr>
        <w:t>POST /</w:t>
      </w:r>
      <w:proofErr w:type="spellStart"/>
      <w:r>
        <w:rPr>
          <w:rFonts w:ascii="Arial" w:eastAsia="Arial" w:hAnsi="Arial" w:cs="Arial"/>
          <w:b/>
        </w:rPr>
        <w:t>api</w:t>
      </w:r>
      <w:proofErr w:type="spellEnd"/>
      <w:r>
        <w:rPr>
          <w:rFonts w:ascii="Arial" w:eastAsia="Arial" w:hAnsi="Arial" w:cs="Arial"/>
          <w:b/>
        </w:rPr>
        <w:t>/</w:t>
      </w:r>
      <w:proofErr w:type="spellStart"/>
      <w:r>
        <w:rPr>
          <w:rFonts w:ascii="Arial" w:eastAsia="Arial" w:hAnsi="Arial" w:cs="Arial"/>
          <w:b/>
        </w:rPr>
        <w:t>orcamentos</w:t>
      </w:r>
      <w:proofErr w:type="spellEnd"/>
      <w:r>
        <w:rPr>
          <w:rFonts w:ascii="Arial" w:eastAsia="Arial" w:hAnsi="Arial" w:cs="Arial"/>
        </w:rPr>
        <w:t xml:space="preserve">: Cria um novo cabeçalho de orçamento com </w:t>
      </w:r>
      <w:r>
        <w:rPr>
          <w:rFonts w:ascii="Arial" w:eastAsia="Arial" w:hAnsi="Arial" w:cs="Arial"/>
        </w:rPr>
        <w:t xml:space="preserve">validação estrutural de </w:t>
      </w:r>
      <w:proofErr w:type="spellStart"/>
      <w:r>
        <w:rPr>
          <w:rFonts w:ascii="Arial" w:eastAsia="Arial" w:hAnsi="Arial" w:cs="Arial"/>
        </w:rPr>
        <w:t>payload</w:t>
      </w:r>
      <w:proofErr w:type="spellEnd"/>
      <w:r>
        <w:rPr>
          <w:rFonts w:ascii="Arial" w:eastAsia="Arial" w:hAnsi="Arial" w:cs="Arial"/>
        </w:rPr>
        <w:t xml:space="preserve">. </w:t>
      </w:r>
    </w:p>
    <w:p w:rsidR="00A038EF" w:rsidRDefault="006073CA">
      <w:pPr>
        <w:numPr>
          <w:ilvl w:val="0"/>
          <w:numId w:val="1"/>
        </w:numPr>
        <w:spacing w:after="358" w:line="258" w:lineRule="auto"/>
        <w:ind w:hanging="360"/>
      </w:pPr>
      <w:r>
        <w:rPr>
          <w:rFonts w:ascii="Arial" w:eastAsia="Arial" w:hAnsi="Arial" w:cs="Arial"/>
          <w:b/>
        </w:rPr>
        <w:t>GET /</w:t>
      </w:r>
      <w:proofErr w:type="spellStart"/>
      <w:r>
        <w:rPr>
          <w:rFonts w:ascii="Arial" w:eastAsia="Arial" w:hAnsi="Arial" w:cs="Arial"/>
          <w:b/>
        </w:rPr>
        <w:t>api</w:t>
      </w:r>
      <w:proofErr w:type="spellEnd"/>
      <w:r>
        <w:rPr>
          <w:rFonts w:ascii="Arial" w:eastAsia="Arial" w:hAnsi="Arial" w:cs="Arial"/>
          <w:b/>
        </w:rPr>
        <w:t>/</w:t>
      </w:r>
      <w:proofErr w:type="spellStart"/>
      <w:r>
        <w:rPr>
          <w:rFonts w:ascii="Arial" w:eastAsia="Arial" w:hAnsi="Arial" w:cs="Arial"/>
          <w:b/>
        </w:rPr>
        <w:t>orcamentos</w:t>
      </w:r>
      <w:proofErr w:type="spellEnd"/>
      <w:r>
        <w:rPr>
          <w:rFonts w:ascii="Arial" w:eastAsia="Arial" w:hAnsi="Arial" w:cs="Arial"/>
        </w:rPr>
        <w:t xml:space="preserve">: Lista de forma síncrona/assíncrona todos os registos persistidos na tabela do banco de dados. </w:t>
      </w:r>
    </w:p>
    <w:p w:rsidR="00A038EF" w:rsidRDefault="006073CA">
      <w:pPr>
        <w:pStyle w:val="Ttulo1"/>
        <w:ind w:left="-5"/>
      </w:pPr>
      <w:r>
        <w:lastRenderedPageBreak/>
        <w:t xml:space="preserve">Resolução de Falhas Críticas Históricas (Log de Correções) </w:t>
      </w:r>
    </w:p>
    <w:p w:rsidR="00A038EF" w:rsidRDefault="006073CA">
      <w:pPr>
        <w:numPr>
          <w:ilvl w:val="0"/>
          <w:numId w:val="2"/>
        </w:numPr>
        <w:spacing w:after="3" w:line="258" w:lineRule="auto"/>
        <w:ind w:hanging="360"/>
      </w:pPr>
      <w:r>
        <w:rPr>
          <w:rFonts w:ascii="Arial" w:eastAsia="Arial" w:hAnsi="Arial" w:cs="Arial"/>
          <w:b/>
        </w:rPr>
        <w:t>Erro ER_BAD_FIELD_ERROR (Coluna Desconhecida):</w:t>
      </w:r>
      <w:r>
        <w:rPr>
          <w:rFonts w:ascii="Arial" w:eastAsia="Arial" w:hAnsi="Arial" w:cs="Arial"/>
        </w:rPr>
        <w:t xml:space="preserve"> Identificou-se uma divergência de nomenclatura entre o </w:t>
      </w:r>
      <w:proofErr w:type="spellStart"/>
      <w:r>
        <w:rPr>
          <w:rFonts w:ascii="Arial" w:eastAsia="Arial" w:hAnsi="Arial" w:cs="Arial"/>
        </w:rPr>
        <w:t>payload</w:t>
      </w:r>
      <w:proofErr w:type="spellEnd"/>
      <w:r>
        <w:rPr>
          <w:rFonts w:ascii="Arial" w:eastAsia="Arial" w:hAnsi="Arial" w:cs="Arial"/>
        </w:rPr>
        <w:t xml:space="preserve"> enviado pelo Front-</w:t>
      </w:r>
      <w:proofErr w:type="spellStart"/>
      <w:r>
        <w:rPr>
          <w:rFonts w:ascii="Arial" w:eastAsia="Arial" w:hAnsi="Arial" w:cs="Arial"/>
        </w:rPr>
        <w:t>End</w:t>
      </w:r>
      <w:proofErr w:type="spellEnd"/>
      <w:r>
        <w:rPr>
          <w:rFonts w:ascii="Arial" w:eastAsia="Arial" w:hAnsi="Arial" w:cs="Arial"/>
        </w:rPr>
        <w:t xml:space="preserve"> e as colunas do banco de dados. A query de persistência usava os campos fictícios </w:t>
      </w:r>
      <w:proofErr w:type="spellStart"/>
      <w:r>
        <w:rPr>
          <w:rFonts w:ascii="Arial" w:eastAsia="Arial" w:hAnsi="Arial" w:cs="Arial"/>
        </w:rPr>
        <w:t>cliente_id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total_geral</w:t>
      </w:r>
      <w:proofErr w:type="spellEnd"/>
      <w:r>
        <w:rPr>
          <w:rFonts w:ascii="Arial" w:eastAsia="Arial" w:hAnsi="Arial" w:cs="Arial"/>
        </w:rPr>
        <w:t xml:space="preserve">. Foi corrigida e alinhada com as propriedades reais do MySQL: </w:t>
      </w:r>
      <w:proofErr w:type="spellStart"/>
      <w:r>
        <w:rPr>
          <w:rFonts w:ascii="Arial" w:eastAsia="Arial" w:hAnsi="Arial" w:cs="Arial"/>
        </w:rPr>
        <w:t>id_cliente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valor_total</w:t>
      </w:r>
      <w:proofErr w:type="spellEnd"/>
      <w:r>
        <w:rPr>
          <w:rFonts w:ascii="Arial" w:eastAsia="Arial" w:hAnsi="Arial" w:cs="Arial"/>
        </w:rPr>
        <w:t xml:space="preserve">. </w:t>
      </w:r>
    </w:p>
    <w:p w:rsidR="00A038EF" w:rsidRDefault="006073CA">
      <w:pPr>
        <w:numPr>
          <w:ilvl w:val="0"/>
          <w:numId w:val="2"/>
        </w:numPr>
        <w:spacing w:after="3" w:line="258" w:lineRule="auto"/>
        <w:ind w:hanging="360"/>
      </w:pPr>
      <w:r>
        <w:rPr>
          <w:rFonts w:ascii="Arial" w:eastAsia="Arial" w:hAnsi="Arial" w:cs="Arial"/>
          <w:b/>
        </w:rPr>
        <w:t>Sincronização de Cache do Processo Node.js:</w:t>
      </w:r>
      <w:r>
        <w:rPr>
          <w:rFonts w:ascii="Arial" w:eastAsia="Arial" w:hAnsi="Arial" w:cs="Arial"/>
        </w:rPr>
        <w:t xml:space="preserve"> Durante os testes de mutação de código, o sistema operativo Windows manteve em execução background instâncias fantasmas do servidor na porta 3000 sob o PID 14668. O encerramento definit</w:t>
      </w:r>
      <w:r>
        <w:rPr>
          <w:rFonts w:ascii="Arial" w:eastAsia="Arial" w:hAnsi="Arial" w:cs="Arial"/>
        </w:rPr>
        <w:t xml:space="preserve">ivo foi realizado via comando terminal </w:t>
      </w:r>
      <w:proofErr w:type="spellStart"/>
      <w:r>
        <w:rPr>
          <w:rFonts w:ascii="Arial" w:eastAsia="Arial" w:hAnsi="Arial" w:cs="Arial"/>
        </w:rPr>
        <w:t>taskkill</w:t>
      </w:r>
      <w:proofErr w:type="spellEnd"/>
      <w:r>
        <w:rPr>
          <w:rFonts w:ascii="Arial" w:eastAsia="Arial" w:hAnsi="Arial" w:cs="Arial"/>
        </w:rPr>
        <w:t xml:space="preserve"> /F /PID, permitindo que a aplicação aplicasse as novas queries sem interferência de códigos antigos. </w:t>
      </w:r>
    </w:p>
    <w:sectPr w:rsidR="00A038EF">
      <w:pgSz w:w="12240" w:h="15840"/>
      <w:pgMar w:top="1448" w:right="1453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634E"/>
    <w:multiLevelType w:val="hybridMultilevel"/>
    <w:tmpl w:val="05DC037E"/>
    <w:lvl w:ilvl="0" w:tplc="513CD64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75CA4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56A7D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87C8C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2E89C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226E3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01EDD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101F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CE6E5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1E3D71"/>
    <w:multiLevelType w:val="hybridMultilevel"/>
    <w:tmpl w:val="95EC22BA"/>
    <w:lvl w:ilvl="0" w:tplc="BD42078A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986AF4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E9B58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720CCE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F4934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2A3666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0296AA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78370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C23F7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F1460C"/>
    <w:multiLevelType w:val="hybridMultilevel"/>
    <w:tmpl w:val="0B82FBF8"/>
    <w:lvl w:ilvl="0" w:tplc="01C05E8C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EFFB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64376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C299E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DE720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68A91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10581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3A625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FA109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8EF"/>
    <w:rsid w:val="006073CA"/>
    <w:rsid w:val="00A0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4BBF"/>
  <w15:docId w15:val="{9B351CB0-7B45-4C05-92EF-8C05E88F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3"/>
      </w:numPr>
      <w:spacing w:after="85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715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Marcenaria Alto Padrão</dc:title>
  <dc:subject/>
  <dc:creator>Othon Silva</dc:creator>
  <cp:keywords/>
  <cp:lastModifiedBy>Othon Silva</cp:lastModifiedBy>
  <cp:revision>3</cp:revision>
  <dcterms:created xsi:type="dcterms:W3CDTF">2026-06-12T23:11:00Z</dcterms:created>
  <dcterms:modified xsi:type="dcterms:W3CDTF">2026-06-12T23:11:00Z</dcterms:modified>
</cp:coreProperties>
</file>