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24C6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  <w:b/>
          <w:sz w:val="32"/>
        </w:rPr>
        <w:t>Nichodemus Were Amollo</w:t>
      </w:r>
    </w:p>
    <w:p w14:paraId="4C7B938D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Nairobi, Kenya | nichodemuswerre@gmail.com | +254 725 737 867 | gondamol.github.io</w:t>
      </w:r>
    </w:p>
    <w:p w14:paraId="3BD856F9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Hiring Team</w:t>
      </w:r>
      <w:r w:rsidRPr="008A0D0F">
        <w:rPr>
          <w:rFonts w:ascii="Helvetica" w:hAnsi="Helvetica"/>
        </w:rPr>
        <w:br/>
        <w:t>GiveDirectly</w:t>
      </w:r>
      <w:r w:rsidRPr="008A0D0F">
        <w:rPr>
          <w:rFonts w:ascii="Helvetica" w:hAnsi="Helvetica"/>
        </w:rPr>
        <w:br/>
        <w:t>Re: Targeting Analyst, Emergency Cash</w:t>
      </w:r>
    </w:p>
    <w:p w14:paraId="758D649F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Hello GiveDirectly team,</w:t>
      </w:r>
    </w:p>
    <w:p w14:paraId="4C5A239E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I am applying for the Targeting Analyst role because GiveDirectly’s approach is personal to me. My family once benefited directly from cash support. That experience taught me something simple: people closest to a problem usually know best how to solve it. The dignity in letting households choose is not a theory to me. It is real, and it works.</w:t>
      </w:r>
    </w:p>
    <w:p w14:paraId="391547FB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Professionally, I have spent the last eight years building the kind of analysis and data products this role asks for: turning messy field data into operational decisions, working across countries, and communicating clearly with teams who have to act fast. Across Kenya, Uganda, Tanzania, and Rwanda, I have designed digital data collection systems, built dashboards and briefs for leadership, and run analyses that helped teams prioritize where to focus and what to fix first.</w:t>
      </w:r>
    </w:p>
    <w:p w14:paraId="00772B06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What I would bring to Emergency Cash is a targeting mindset that balances speed and rigor. I am comfortable combining traditional sources such as needs assessments and administrative statistics with on-the-ground signals and geospatial context, then documenting the tradeoffs so the team can move quickly with eyes open. I also enjoy working in agile loops with product and engineering teams, where an analysis is only “done” when field teams can use it.</w:t>
      </w:r>
    </w:p>
    <w:p w14:paraId="76BA398D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GiveDirectly’s values resonate with how I work: recipients first, rigorous thinking, and bias toward action. I would love to help GD strengthen crisis detection and targeting so cash reaches the right people faster, with clarity and accountability.</w:t>
      </w:r>
    </w:p>
    <w:p w14:paraId="613ED527" w14:textId="77777777" w:rsidR="00353EE7" w:rsidRPr="008A0D0F" w:rsidRDefault="00000000">
      <w:pPr>
        <w:rPr>
          <w:rFonts w:ascii="Helvetica" w:hAnsi="Helvetica"/>
        </w:rPr>
      </w:pPr>
      <w:r w:rsidRPr="008A0D0F">
        <w:rPr>
          <w:rFonts w:ascii="Helvetica" w:hAnsi="Helvetica"/>
        </w:rPr>
        <w:t>Thank you for your time.</w:t>
      </w:r>
      <w:r w:rsidRPr="008A0D0F">
        <w:rPr>
          <w:rFonts w:ascii="Helvetica" w:hAnsi="Helvetica"/>
        </w:rPr>
        <w:br/>
        <w:t>Nichodemus Were Amollo</w:t>
      </w:r>
    </w:p>
    <w:sectPr w:rsidR="00353EE7" w:rsidRPr="008A0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535636">
    <w:abstractNumId w:val="8"/>
  </w:num>
  <w:num w:numId="2" w16cid:durableId="1167359444">
    <w:abstractNumId w:val="6"/>
  </w:num>
  <w:num w:numId="3" w16cid:durableId="129370991">
    <w:abstractNumId w:val="5"/>
  </w:num>
  <w:num w:numId="4" w16cid:durableId="1098064130">
    <w:abstractNumId w:val="4"/>
  </w:num>
  <w:num w:numId="5" w16cid:durableId="940796276">
    <w:abstractNumId w:val="7"/>
  </w:num>
  <w:num w:numId="6" w16cid:durableId="2060666132">
    <w:abstractNumId w:val="3"/>
  </w:num>
  <w:num w:numId="7" w16cid:durableId="2130472961">
    <w:abstractNumId w:val="2"/>
  </w:num>
  <w:num w:numId="8" w16cid:durableId="1302270150">
    <w:abstractNumId w:val="1"/>
  </w:num>
  <w:num w:numId="9" w16cid:durableId="126099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6E"/>
    <w:rsid w:val="0029639D"/>
    <w:rsid w:val="00326F90"/>
    <w:rsid w:val="00353EE7"/>
    <w:rsid w:val="008A0D0F"/>
    <w:rsid w:val="009250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DF372"/>
  <w14:defaultImageDpi w14:val="300"/>
  <w15:docId w15:val="{5DE6D2EF-204B-4462-ABF3-E0CD155F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3</cp:revision>
  <cp:lastPrinted>2026-02-13T19:48:00Z</cp:lastPrinted>
  <dcterms:created xsi:type="dcterms:W3CDTF">2026-02-13T19:48:00Z</dcterms:created>
  <dcterms:modified xsi:type="dcterms:W3CDTF">2026-02-13T19:48:00Z</dcterms:modified>
  <cp:category/>
</cp:coreProperties>
</file>