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E1029" w14:textId="26A398E8" w:rsidR="00125F5C" w:rsidRDefault="00000000" w:rsidP="00DE65E8">
      <w:pPr>
        <w:spacing w:after="0"/>
        <w:jc w:val="center"/>
      </w:pPr>
      <w:r>
        <w:rPr>
          <w:rFonts w:ascii="Calibri" w:hAnsi="Calibri"/>
          <w:b/>
          <w:sz w:val="32"/>
        </w:rPr>
        <w:t>NICHODEMUS WERRE AMOLLO</w:t>
      </w:r>
    </w:p>
    <w:p w14:paraId="543EE8E2" w14:textId="233A6341" w:rsidR="00125F5C" w:rsidRDefault="00000000" w:rsidP="00DE65E8">
      <w:pPr>
        <w:spacing w:after="0"/>
        <w:jc w:val="center"/>
      </w:pPr>
      <w:r>
        <w:rPr>
          <w:rFonts w:ascii="Calibri" w:hAnsi="Calibri"/>
        </w:rPr>
        <w:t xml:space="preserve">Quantitative </w:t>
      </w:r>
      <w:r w:rsidR="00DE65E8">
        <w:rPr>
          <w:rFonts w:ascii="Calibri" w:hAnsi="Calibri"/>
        </w:rPr>
        <w:t>Researcher | Survey</w:t>
      </w:r>
      <w:r>
        <w:rPr>
          <w:rFonts w:ascii="Calibri" w:hAnsi="Calibri"/>
        </w:rPr>
        <w:t xml:space="preserve"> </w:t>
      </w:r>
      <w:r w:rsidR="00DE65E8">
        <w:rPr>
          <w:rFonts w:ascii="Calibri" w:hAnsi="Calibri"/>
        </w:rPr>
        <w:t>Design | Fieldwork</w:t>
      </w:r>
      <w:r>
        <w:rPr>
          <w:rFonts w:ascii="Calibri" w:hAnsi="Calibri"/>
        </w:rPr>
        <w:t xml:space="preserve"> </w:t>
      </w:r>
      <w:r w:rsidR="00DE65E8">
        <w:rPr>
          <w:rFonts w:ascii="Calibri" w:hAnsi="Calibri"/>
        </w:rPr>
        <w:t>Quality | Data</w:t>
      </w:r>
      <w:r>
        <w:rPr>
          <w:rFonts w:ascii="Calibri" w:hAnsi="Calibri"/>
        </w:rPr>
        <w:t xml:space="preserve"> Storytelling</w:t>
      </w:r>
    </w:p>
    <w:p w14:paraId="0C7906D6" w14:textId="77777777" w:rsidR="00125F5C" w:rsidRDefault="00000000" w:rsidP="00DE65E8">
      <w:pPr>
        <w:spacing w:after="0"/>
        <w:jc w:val="center"/>
      </w:pPr>
      <w:r>
        <w:rPr>
          <w:rFonts w:ascii="Calibri" w:hAnsi="Calibri"/>
          <w:sz w:val="20"/>
        </w:rPr>
        <w:t>Nairobi, Kenya  |  +254 725 737 867  |  nichodemuswerre@gmail.com  |  gondamol.github.io</w:t>
      </w:r>
    </w:p>
    <w:p w14:paraId="1A080654" w14:textId="77777777" w:rsidR="00125F5C" w:rsidRDefault="00125F5C">
      <w:pPr>
        <w:pBdr>
          <w:bottom w:val="single" w:sz="6" w:space="1" w:color="BFBFBF"/>
        </w:pBdr>
      </w:pPr>
    </w:p>
    <w:p w14:paraId="40E77C0A" w14:textId="77777777" w:rsidR="00125F5C" w:rsidRDefault="00000000">
      <w:r>
        <w:rPr>
          <w:rFonts w:ascii="Calibri" w:hAnsi="Calibri"/>
          <w:b/>
        </w:rPr>
        <w:t>PROFILE</w:t>
      </w:r>
    </w:p>
    <w:p w14:paraId="0B8E55F7" w14:textId="32A21942" w:rsidR="00125F5C" w:rsidRDefault="00000000">
      <w:pPr>
        <w:spacing w:after="120"/>
      </w:pPr>
      <w:r>
        <w:t>Quantitative researcher and applied statistician with 8+ years leading end-to-end studies across East Africa</w:t>
      </w:r>
      <w:r w:rsidR="00DE65E8">
        <w:t xml:space="preserve">, </w:t>
      </w:r>
      <w:r>
        <w:t>from questionnaire design and sampling through fieldwork monitoring, data quality assurance, statistical analysis, and client-ready reporting. Experienced working with messy, real-world survey and administrative datasets, and turning results into clear narratives and practical recommendations for partners. Strong Excel and PowerPoint user, with advanced skills in R, Stata, and Python for analysis and automation.</w:t>
      </w:r>
    </w:p>
    <w:p w14:paraId="6E849F66" w14:textId="77777777" w:rsidR="00125F5C" w:rsidRDefault="00000000">
      <w:r>
        <w:rPr>
          <w:rFonts w:ascii="Calibri" w:hAnsi="Calibri"/>
          <w:b/>
        </w:rPr>
        <w:t>RESEARCH SNAPSHOTS</w:t>
      </w:r>
    </w:p>
    <w:p w14:paraId="70E3EE82" w14:textId="1E2B9E29" w:rsidR="00125F5C" w:rsidRDefault="00000000">
      <w:pPr>
        <w:ind w:left="216"/>
      </w:pPr>
      <w:r>
        <w:t>Questionnaire → Field → Insight: Designed and deployed digital questionnaires (ODK/</w:t>
      </w:r>
      <w:proofErr w:type="spellStart"/>
      <w:r>
        <w:t>SurveyCTO</w:t>
      </w:r>
      <w:proofErr w:type="spellEnd"/>
      <w:r w:rsidR="00DE65E8">
        <w:t>/</w:t>
      </w:r>
      <w:proofErr w:type="spellStart"/>
      <w:r w:rsidR="00DE65E8">
        <w:t>REDCap</w:t>
      </w:r>
      <w:proofErr w:type="spellEnd"/>
      <w:r>
        <w:t>) across 15+ sites; set validation rules and enumerator SOPs to lift data completeness and reduce cleaning cycles.</w:t>
      </w:r>
    </w:p>
    <w:p w14:paraId="7341E523" w14:textId="77777777" w:rsidR="00125F5C" w:rsidRDefault="00000000">
      <w:pPr>
        <w:ind w:left="216"/>
      </w:pPr>
      <w:r>
        <w:t>Quality under pressure: Ran multi-country fieldwork monitoring routines (spot checks, logic checks, back-check tracking) to flag issues early and protect analysis timelines.</w:t>
      </w:r>
    </w:p>
    <w:p w14:paraId="42006FEB" w14:textId="77777777" w:rsidR="00125F5C" w:rsidRDefault="00000000">
      <w:pPr>
        <w:ind w:left="216"/>
      </w:pPr>
      <w:r>
        <w:t>From numbers to decisions: Built dashboards and slide decks used by leadership and partners to change targeting, resource allocation, and program delivery.</w:t>
      </w:r>
    </w:p>
    <w:p w14:paraId="25D25C1F" w14:textId="77777777" w:rsidR="00125F5C" w:rsidRDefault="00000000">
      <w:r>
        <w:rPr>
          <w:rFonts w:ascii="Calibri" w:hAnsi="Calibri"/>
          <w:b/>
        </w:rPr>
        <w:t>CORE SKILLS</w:t>
      </w:r>
    </w:p>
    <w:p w14:paraId="1224CB42" w14:textId="77777777" w:rsidR="00125F5C" w:rsidRDefault="00000000" w:rsidP="00DE65E8">
      <w:pPr>
        <w:spacing w:after="0" w:line="360" w:lineRule="auto"/>
      </w:pPr>
      <w:r>
        <w:t>• Quantitative consumer &amp; social research: questionnaire design, sampling, indicator design, fieldwork supervision, QC protocols</w:t>
      </w:r>
    </w:p>
    <w:p w14:paraId="28966D15" w14:textId="77777777" w:rsidR="00125F5C" w:rsidRDefault="00000000" w:rsidP="00DE65E8">
      <w:pPr>
        <w:spacing w:after="0" w:line="360" w:lineRule="auto"/>
      </w:pPr>
      <w:r>
        <w:t>• Analysis: descriptive stats, segmentation, regression, longitudinal analysis, trend analysis, inference and interpretation</w:t>
      </w:r>
    </w:p>
    <w:p w14:paraId="2DE38AC2" w14:textId="77777777" w:rsidR="00125F5C" w:rsidRDefault="00000000" w:rsidP="00DE65E8">
      <w:pPr>
        <w:spacing w:after="0" w:line="360" w:lineRule="auto"/>
      </w:pPr>
      <w:r>
        <w:t>• Reporting: insight synthesis, story-first decks, executive summaries, client presentations</w:t>
      </w:r>
    </w:p>
    <w:p w14:paraId="0D4EFCF0" w14:textId="77777777" w:rsidR="00125F5C" w:rsidRDefault="00000000" w:rsidP="00DE65E8">
      <w:pPr>
        <w:spacing w:after="0" w:line="360" w:lineRule="auto"/>
      </w:pPr>
      <w:r>
        <w:t>• Tools: Excel (advanced), PowerPoint (advanced), R, Stata, Python, SQL; ODK/SurveyCTO/KoboToolbox; Power BI/Tableau; QGIS (basic)</w:t>
      </w:r>
    </w:p>
    <w:p w14:paraId="2A4A291A" w14:textId="77777777" w:rsidR="00125F5C" w:rsidRDefault="00000000">
      <w:r>
        <w:rPr>
          <w:rFonts w:ascii="Calibri" w:hAnsi="Calibri"/>
          <w:b/>
        </w:rPr>
        <w:t>PROFESSIONAL EXPERIENCE</w:t>
      </w:r>
    </w:p>
    <w:p w14:paraId="7A17A0D6" w14:textId="232CC319" w:rsidR="00125F5C" w:rsidRDefault="00000000" w:rsidP="00DE65E8">
      <w:pPr>
        <w:spacing w:after="0"/>
      </w:pPr>
      <w:r>
        <w:rPr>
          <w:rFonts w:ascii="Calibri" w:hAnsi="Calibri"/>
          <w:b/>
        </w:rPr>
        <w:t>Research Data Analys</w:t>
      </w:r>
      <w:r w:rsidR="00DE65E8">
        <w:rPr>
          <w:rFonts w:ascii="Calibri" w:hAnsi="Calibri"/>
          <w:b/>
        </w:rPr>
        <w:t>t</w:t>
      </w:r>
      <w:r>
        <w:rPr>
          <w:rFonts w:ascii="Calibri" w:hAnsi="Calibri"/>
          <w:b/>
        </w:rPr>
        <w:t xml:space="preserve"> | Georgetown University – </w:t>
      </w:r>
      <w:r w:rsidR="00DE65E8">
        <w:rPr>
          <w:rFonts w:ascii="Calibri" w:hAnsi="Calibri"/>
          <w:b/>
        </w:rPr>
        <w:t>gui2de</w:t>
      </w:r>
      <w:r>
        <w:rPr>
          <w:rFonts w:ascii="Calibri" w:hAnsi="Calibri"/>
          <w:b/>
        </w:rPr>
        <w:t xml:space="preserve"> (East Africa)</w:t>
      </w:r>
    </w:p>
    <w:p w14:paraId="77821C23" w14:textId="5F3EF45C" w:rsidR="00125F5C" w:rsidRPr="00DE65E8" w:rsidRDefault="00000000" w:rsidP="00DE65E8">
      <w:pPr>
        <w:spacing w:after="0"/>
        <w:rPr>
          <w:i/>
          <w:iCs/>
        </w:rPr>
      </w:pPr>
      <w:r w:rsidRPr="00DE65E8">
        <w:rPr>
          <w:i/>
          <w:iCs/>
          <w:sz w:val="20"/>
        </w:rPr>
        <w:t xml:space="preserve">Apr 2025 – </w:t>
      </w:r>
      <w:r w:rsidR="00DE65E8" w:rsidRPr="00DE65E8">
        <w:rPr>
          <w:i/>
          <w:iCs/>
          <w:sz w:val="20"/>
        </w:rPr>
        <w:t>Present | Kenya</w:t>
      </w:r>
      <w:r w:rsidRPr="00DE65E8">
        <w:rPr>
          <w:i/>
          <w:iCs/>
          <w:sz w:val="20"/>
        </w:rPr>
        <w:t>, Uganda, Tanzania, Rwanda (Regional)</w:t>
      </w:r>
    </w:p>
    <w:p w14:paraId="557E6838" w14:textId="77777777" w:rsidR="00125F5C" w:rsidRDefault="00000000" w:rsidP="00DE65E8">
      <w:pPr>
        <w:spacing w:after="0" w:line="360" w:lineRule="auto"/>
      </w:pPr>
      <w:r>
        <w:t>• Led end-to-end quantitative studies: translated stakeholder questions into survey instruments, sampling plans, and analysis outlines.</w:t>
      </w:r>
    </w:p>
    <w:p w14:paraId="6D710FC5" w14:textId="77777777" w:rsidR="00125F5C" w:rsidRDefault="00000000" w:rsidP="00DE65E8">
      <w:pPr>
        <w:spacing w:after="0" w:line="360" w:lineRule="auto"/>
      </w:pPr>
      <w:r>
        <w:t>• Monitored fieldwork and data quality using logic checks, completeness tracking, enumerator feedback loops, and rapid issue escalation.</w:t>
      </w:r>
    </w:p>
    <w:p w14:paraId="2576FA32" w14:textId="77777777" w:rsidR="00125F5C" w:rsidRDefault="00000000" w:rsidP="00DE65E8">
      <w:pPr>
        <w:spacing w:after="0" w:line="360" w:lineRule="auto"/>
      </w:pPr>
      <w:r>
        <w:lastRenderedPageBreak/>
        <w:t>• Produced clear reporting packs (Excel outputs + PowerPoint decks) synthesizing key findings, implications, and recommended actions for decision makers.</w:t>
      </w:r>
    </w:p>
    <w:p w14:paraId="60690CEE" w14:textId="77777777" w:rsidR="00125F5C" w:rsidRDefault="00000000" w:rsidP="00DE65E8">
      <w:pPr>
        <w:spacing w:after="0" w:line="360" w:lineRule="auto"/>
      </w:pPr>
      <w:r>
        <w:t>• Built real-time monitoring dashboards to reduce reporting turnaround and support timely course-corrections in program delivery.</w:t>
      </w:r>
    </w:p>
    <w:p w14:paraId="3921EC37" w14:textId="77777777" w:rsidR="00125F5C" w:rsidRDefault="00000000" w:rsidP="00DE65E8">
      <w:pPr>
        <w:spacing w:after="0" w:line="360" w:lineRule="auto"/>
      </w:pPr>
      <w:r>
        <w:t>• Trained field teams on survey administration, consent, and data integrity standards to improve consistency across sites.</w:t>
      </w:r>
    </w:p>
    <w:p w14:paraId="656FC714" w14:textId="77777777" w:rsidR="00125F5C" w:rsidRDefault="00125F5C"/>
    <w:p w14:paraId="0C3546F3" w14:textId="7E5A2525" w:rsidR="00125F5C" w:rsidRDefault="00DE65E8" w:rsidP="00DE65E8">
      <w:pPr>
        <w:spacing w:after="0"/>
      </w:pPr>
      <w:r>
        <w:rPr>
          <w:rFonts w:ascii="Calibri" w:hAnsi="Calibri"/>
          <w:b/>
        </w:rPr>
        <w:t>Research</w:t>
      </w:r>
      <w:r w:rsidR="00000000">
        <w:rPr>
          <w:rFonts w:ascii="Calibri" w:hAnsi="Calibri"/>
          <w:b/>
        </w:rPr>
        <w:t xml:space="preserve"> Data </w:t>
      </w:r>
      <w:proofErr w:type="gramStart"/>
      <w:r>
        <w:rPr>
          <w:rFonts w:ascii="Calibri" w:hAnsi="Calibri"/>
          <w:b/>
        </w:rPr>
        <w:t>Manager</w:t>
      </w:r>
      <w:r w:rsidR="00000000">
        <w:rPr>
          <w:rFonts w:ascii="Calibri" w:hAnsi="Calibri"/>
          <w:b/>
        </w:rPr>
        <w:t xml:space="preserve">  |</w:t>
      </w:r>
      <w:proofErr w:type="gramEnd"/>
      <w:r w:rsidR="00000000">
        <w:rPr>
          <w:rFonts w:ascii="Calibri" w:hAnsi="Calibri"/>
          <w:b/>
        </w:rPr>
        <w:t xml:space="preserve">  Kenya Medical Research Institute (KEMRI)</w:t>
      </w:r>
    </w:p>
    <w:p w14:paraId="72EF9557" w14:textId="0CCD96E5" w:rsidR="00125F5C" w:rsidRPr="00DE65E8" w:rsidRDefault="00000000" w:rsidP="00DE65E8">
      <w:pPr>
        <w:spacing w:after="0"/>
        <w:rPr>
          <w:i/>
          <w:iCs/>
        </w:rPr>
      </w:pPr>
      <w:r w:rsidRPr="00DE65E8">
        <w:rPr>
          <w:i/>
          <w:iCs/>
          <w:sz w:val="20"/>
        </w:rPr>
        <w:t xml:space="preserve">Apr 2023 – Mar </w:t>
      </w:r>
      <w:r w:rsidR="00DE65E8" w:rsidRPr="00DE65E8">
        <w:rPr>
          <w:i/>
          <w:iCs/>
          <w:sz w:val="20"/>
        </w:rPr>
        <w:t>2025 |</w:t>
      </w:r>
      <w:r w:rsidRPr="00DE65E8">
        <w:rPr>
          <w:i/>
          <w:iCs/>
          <w:sz w:val="20"/>
        </w:rPr>
        <w:t xml:space="preserve"> Nairobi &amp; Regional Deployments</w:t>
      </w:r>
    </w:p>
    <w:p w14:paraId="6C412C3B" w14:textId="38223686" w:rsidR="00125F5C" w:rsidRDefault="00000000" w:rsidP="00DE65E8">
      <w:pPr>
        <w:pStyle w:val="ListParagraph"/>
        <w:numPr>
          <w:ilvl w:val="0"/>
          <w:numId w:val="11"/>
        </w:numPr>
        <w:spacing w:after="0" w:line="360" w:lineRule="auto"/>
      </w:pPr>
      <w:r>
        <w:t>Coordinated survey and routine-data workflows, supporting field teams to deliver high-quality datasets under tight timelines.</w:t>
      </w:r>
    </w:p>
    <w:p w14:paraId="1B4AB691" w14:textId="7E325D3F" w:rsidR="00125F5C" w:rsidRDefault="00000000" w:rsidP="00DE65E8">
      <w:pPr>
        <w:pStyle w:val="ListParagraph"/>
        <w:numPr>
          <w:ilvl w:val="0"/>
          <w:numId w:val="11"/>
        </w:numPr>
        <w:spacing w:after="0" w:line="360" w:lineRule="auto"/>
      </w:pPr>
      <w:r>
        <w:t>Performed trend analysis and forecasting to support planning and prioritization; summarized results for non-technical stakeholders.</w:t>
      </w:r>
    </w:p>
    <w:p w14:paraId="1C4A9824" w14:textId="58CAC6F0" w:rsidR="00125F5C" w:rsidRDefault="00000000" w:rsidP="00DE65E8">
      <w:pPr>
        <w:pStyle w:val="ListParagraph"/>
        <w:numPr>
          <w:ilvl w:val="0"/>
          <w:numId w:val="11"/>
        </w:numPr>
        <w:spacing w:after="0" w:line="360" w:lineRule="auto"/>
      </w:pPr>
      <w:r>
        <w:t>Developed data cleaning routines and validation checks to improve reliability of recurring reports.</w:t>
      </w:r>
    </w:p>
    <w:p w14:paraId="74BB7125" w14:textId="1D39FA47" w:rsidR="00125F5C" w:rsidRDefault="00000000" w:rsidP="00DE65E8">
      <w:pPr>
        <w:pStyle w:val="ListParagraph"/>
        <w:numPr>
          <w:ilvl w:val="0"/>
          <w:numId w:val="11"/>
        </w:numPr>
        <w:spacing w:after="0" w:line="360" w:lineRule="auto"/>
      </w:pPr>
      <w:r>
        <w:t>Supported mixed-methods research by aligning quantitative indicators with qualitative context for clearer interpretation.</w:t>
      </w:r>
    </w:p>
    <w:p w14:paraId="55F09100" w14:textId="77777777" w:rsidR="00125F5C" w:rsidRDefault="00125F5C"/>
    <w:p w14:paraId="08F790E2" w14:textId="77777777" w:rsidR="00125F5C" w:rsidRDefault="00000000" w:rsidP="00DE65E8">
      <w:pPr>
        <w:spacing w:after="0"/>
      </w:pPr>
      <w:r>
        <w:rPr>
          <w:rFonts w:ascii="Calibri" w:hAnsi="Calibri"/>
          <w:b/>
        </w:rPr>
        <w:t>Senior Research Data Manager  |  JOOUST &amp; VLIR-UOS Regional Programme</w:t>
      </w:r>
    </w:p>
    <w:p w14:paraId="1C7DE673" w14:textId="6079A04C" w:rsidR="00125F5C" w:rsidRPr="00DE65E8" w:rsidRDefault="00000000" w:rsidP="00DE65E8">
      <w:pPr>
        <w:spacing w:after="0"/>
        <w:rPr>
          <w:i/>
          <w:iCs/>
        </w:rPr>
      </w:pPr>
      <w:r w:rsidRPr="00DE65E8">
        <w:rPr>
          <w:i/>
          <w:iCs/>
          <w:sz w:val="20"/>
        </w:rPr>
        <w:t>Nov 2021 – Apr 2023 | Kenya, Uganda, Rwanda</w:t>
      </w:r>
    </w:p>
    <w:p w14:paraId="24FE9409" w14:textId="69885AA2" w:rsidR="00125F5C" w:rsidRDefault="00000000" w:rsidP="00DE65E8">
      <w:pPr>
        <w:pStyle w:val="ListParagraph"/>
        <w:numPr>
          <w:ilvl w:val="0"/>
          <w:numId w:val="11"/>
        </w:numPr>
        <w:spacing w:after="0" w:line="360" w:lineRule="auto"/>
      </w:pPr>
      <w:r>
        <w:t>Managed multi-country datasets and created standard operating procedures for data collection, quality checks, and version control.</w:t>
      </w:r>
    </w:p>
    <w:p w14:paraId="5581D0F8" w14:textId="28BEECA3" w:rsidR="00125F5C" w:rsidRDefault="00000000" w:rsidP="00DE65E8">
      <w:pPr>
        <w:pStyle w:val="ListParagraph"/>
        <w:numPr>
          <w:ilvl w:val="0"/>
          <w:numId w:val="11"/>
        </w:numPr>
        <w:spacing w:after="0" w:line="360" w:lineRule="auto"/>
      </w:pPr>
      <w:r>
        <w:t>Designed training materials and coached teams on questionnaire use, field protocols, and basic analysis interpretation.</w:t>
      </w:r>
    </w:p>
    <w:p w14:paraId="703AA0AB" w14:textId="020B5285" w:rsidR="00125F5C" w:rsidRDefault="00000000" w:rsidP="00DE65E8">
      <w:pPr>
        <w:pStyle w:val="ListParagraph"/>
        <w:numPr>
          <w:ilvl w:val="0"/>
          <w:numId w:val="11"/>
        </w:numPr>
        <w:spacing w:after="0" w:line="360" w:lineRule="auto"/>
      </w:pPr>
      <w:r>
        <w:t>Developed dashboards and reporting templates that improved consistency of outputs across partners.</w:t>
      </w:r>
    </w:p>
    <w:p w14:paraId="1432B383" w14:textId="77777777" w:rsidR="00125F5C" w:rsidRDefault="00125F5C"/>
    <w:p w14:paraId="781D77F0" w14:textId="77777777" w:rsidR="00125F5C" w:rsidRDefault="00000000" w:rsidP="00DE65E8">
      <w:pPr>
        <w:spacing w:after="0"/>
      </w:pPr>
      <w:r>
        <w:rPr>
          <w:rFonts w:ascii="Calibri" w:hAnsi="Calibri"/>
          <w:b/>
        </w:rPr>
        <w:t>Research Data Analyst  |  LERIS Hub</w:t>
      </w:r>
    </w:p>
    <w:p w14:paraId="1D8F19BE" w14:textId="35077A56" w:rsidR="00125F5C" w:rsidRPr="00DE65E8" w:rsidRDefault="00000000" w:rsidP="00DE65E8">
      <w:pPr>
        <w:spacing w:after="0"/>
        <w:rPr>
          <w:i/>
          <w:iCs/>
        </w:rPr>
      </w:pPr>
      <w:r w:rsidRPr="00DE65E8">
        <w:rPr>
          <w:i/>
          <w:iCs/>
          <w:sz w:val="20"/>
        </w:rPr>
        <w:t xml:space="preserve">Sep 2017 – May 2021  </w:t>
      </w:r>
    </w:p>
    <w:p w14:paraId="15DB42B3" w14:textId="2886BE72" w:rsidR="00125F5C" w:rsidRDefault="00000000" w:rsidP="00DE65E8">
      <w:pPr>
        <w:pStyle w:val="ListParagraph"/>
        <w:numPr>
          <w:ilvl w:val="0"/>
          <w:numId w:val="11"/>
        </w:numPr>
        <w:spacing w:after="0"/>
      </w:pPr>
      <w:r>
        <w:t>Designed survey tools and implemented fieldwork monitoring routines for community and livelihoods studies.</w:t>
      </w:r>
    </w:p>
    <w:p w14:paraId="179A9B1B" w14:textId="4CC40ADD" w:rsidR="00125F5C" w:rsidRDefault="00000000" w:rsidP="00DE65E8">
      <w:pPr>
        <w:pStyle w:val="ListParagraph"/>
        <w:numPr>
          <w:ilvl w:val="0"/>
          <w:numId w:val="11"/>
        </w:numPr>
        <w:spacing w:after="0"/>
      </w:pPr>
      <w:r>
        <w:t>Analyzed multi-source datasets and wrote evidence briefs tailored to partner questions and decisions.</w:t>
      </w:r>
    </w:p>
    <w:p w14:paraId="213D18A0" w14:textId="0E290029" w:rsidR="00125F5C" w:rsidRDefault="00000000" w:rsidP="00DE65E8">
      <w:pPr>
        <w:pStyle w:val="ListParagraph"/>
        <w:numPr>
          <w:ilvl w:val="0"/>
          <w:numId w:val="11"/>
        </w:numPr>
        <w:spacing w:after="0"/>
      </w:pPr>
      <w:r>
        <w:t>Supported stakeholder workshops to present findings and translate them into practical recommendations.</w:t>
      </w:r>
    </w:p>
    <w:p w14:paraId="3FE68658" w14:textId="77777777" w:rsidR="00125F5C" w:rsidRDefault="00125F5C"/>
    <w:p w14:paraId="09BCBE1B" w14:textId="77777777" w:rsidR="00125F5C" w:rsidRDefault="00000000" w:rsidP="00DE65E8">
      <w:pPr>
        <w:spacing w:after="0"/>
      </w:pPr>
      <w:r>
        <w:rPr>
          <w:rFonts w:ascii="Calibri" w:hAnsi="Calibri"/>
          <w:b/>
        </w:rPr>
        <w:t>Data Specialist  |  Lake Region CDI</w:t>
      </w:r>
    </w:p>
    <w:p w14:paraId="28D5C702" w14:textId="2D76B357" w:rsidR="00125F5C" w:rsidRPr="00DE65E8" w:rsidRDefault="00000000" w:rsidP="00DE65E8">
      <w:pPr>
        <w:spacing w:after="0"/>
        <w:rPr>
          <w:i/>
          <w:iCs/>
        </w:rPr>
      </w:pPr>
      <w:r w:rsidRPr="00DE65E8">
        <w:rPr>
          <w:i/>
          <w:iCs/>
          <w:sz w:val="20"/>
        </w:rPr>
        <w:t>May 2016 – Aug 2017 | Western Kenya</w:t>
      </w:r>
    </w:p>
    <w:p w14:paraId="2C407038" w14:textId="41498981" w:rsidR="00125F5C" w:rsidRDefault="00000000" w:rsidP="00DE65E8">
      <w:pPr>
        <w:pStyle w:val="ListParagraph"/>
        <w:numPr>
          <w:ilvl w:val="0"/>
          <w:numId w:val="11"/>
        </w:numPr>
        <w:spacing w:after="0"/>
      </w:pPr>
      <w:r>
        <w:t>Rolled out digital data tools and reporting protocols; trained community data collectors and supervisors.</w:t>
      </w:r>
    </w:p>
    <w:p w14:paraId="3F1DDBAD" w14:textId="143B246A" w:rsidR="00125F5C" w:rsidRDefault="00000000" w:rsidP="00DE65E8">
      <w:pPr>
        <w:pStyle w:val="ListParagraph"/>
        <w:numPr>
          <w:ilvl w:val="0"/>
          <w:numId w:val="11"/>
        </w:numPr>
      </w:pPr>
      <w:r>
        <w:t>Built baseline datasets and monitoring templates supporting program reporting and learning.</w:t>
      </w:r>
    </w:p>
    <w:p w14:paraId="778152B0" w14:textId="77777777" w:rsidR="00125F5C" w:rsidRDefault="00125F5C"/>
    <w:p w14:paraId="374E17C9" w14:textId="77777777" w:rsidR="00125F5C" w:rsidRDefault="00000000">
      <w:r>
        <w:rPr>
          <w:rFonts w:ascii="Calibri" w:hAnsi="Calibri"/>
          <w:b/>
        </w:rPr>
        <w:t>EDUCATION</w:t>
      </w:r>
    </w:p>
    <w:p w14:paraId="49F33896" w14:textId="718CA8AD" w:rsidR="00125F5C" w:rsidRDefault="00000000" w:rsidP="00DE65E8">
      <w:pPr>
        <w:spacing w:after="0"/>
      </w:pPr>
      <w:r w:rsidRPr="00DE65E8">
        <w:rPr>
          <w:b/>
          <w:bCs/>
        </w:rPr>
        <w:t>MSc Epidemiology &amp; Biostatistics (</w:t>
      </w:r>
      <w:r w:rsidR="00DE65E8">
        <w:rPr>
          <w:b/>
          <w:bCs/>
        </w:rPr>
        <w:t>2026</w:t>
      </w:r>
      <w:r w:rsidRPr="00DE65E8">
        <w:rPr>
          <w:b/>
          <w:bCs/>
        </w:rPr>
        <w:t>)</w:t>
      </w:r>
      <w:r>
        <w:t xml:space="preserve"> – JOOUST, Kenya</w:t>
      </w:r>
    </w:p>
    <w:p w14:paraId="11E90798" w14:textId="509DF336" w:rsidR="00DE65E8" w:rsidRDefault="00DE65E8" w:rsidP="00DE65E8">
      <w:pPr>
        <w:spacing w:after="0"/>
      </w:pPr>
      <w:r>
        <w:rPr>
          <w:b/>
        </w:rPr>
        <w:t>Graduate Certificate, Social Impact Analytics</w:t>
      </w:r>
      <w:r>
        <w:t xml:space="preserve"> | </w:t>
      </w:r>
      <w:r w:rsidRPr="003115D0">
        <w:rPr>
          <w:i/>
          <w:iCs/>
        </w:rPr>
        <w:t>Jan 2025 – Dec 2025</w:t>
      </w:r>
    </w:p>
    <w:p w14:paraId="12CE9FAC" w14:textId="77777777" w:rsidR="00125F5C" w:rsidRDefault="00000000" w:rsidP="00DE65E8">
      <w:pPr>
        <w:spacing w:after="0"/>
      </w:pPr>
      <w:r w:rsidRPr="00DE65E8">
        <w:rPr>
          <w:b/>
          <w:bCs/>
        </w:rPr>
        <w:t>BSc Statistics (Honours)</w:t>
      </w:r>
      <w:r>
        <w:t xml:space="preserve"> – University of Nairobi, 2016</w:t>
      </w:r>
    </w:p>
    <w:p w14:paraId="603024A7" w14:textId="77777777" w:rsidR="00DE65E8" w:rsidRDefault="00DE65E8" w:rsidP="00DE65E8">
      <w:pPr>
        <w:spacing w:after="0"/>
      </w:pPr>
    </w:p>
    <w:p w14:paraId="1BD04069" w14:textId="77777777" w:rsidR="00125F5C" w:rsidRDefault="00000000">
      <w:r>
        <w:rPr>
          <w:rFonts w:ascii="Calibri" w:hAnsi="Calibri"/>
          <w:b/>
        </w:rPr>
        <w:t>CERTIFICATIONS</w:t>
      </w:r>
    </w:p>
    <w:p w14:paraId="1F43B518" w14:textId="1AB47064" w:rsidR="00125F5C" w:rsidRDefault="00000000" w:rsidP="00DE65E8">
      <w:pPr>
        <w:pStyle w:val="ListParagraph"/>
        <w:numPr>
          <w:ilvl w:val="0"/>
          <w:numId w:val="11"/>
        </w:numPr>
      </w:pPr>
      <w:r>
        <w:t>Google Data Analytics Specialization (2021)</w:t>
      </w:r>
    </w:p>
    <w:p w14:paraId="03870EFF" w14:textId="515F2E75" w:rsidR="00125F5C" w:rsidRDefault="00000000" w:rsidP="00DE65E8">
      <w:pPr>
        <w:pStyle w:val="ListParagraph"/>
        <w:numPr>
          <w:ilvl w:val="0"/>
          <w:numId w:val="11"/>
        </w:numPr>
      </w:pPr>
      <w:r>
        <w:t>AWS Certified Cloud Practitioner (2022)</w:t>
      </w:r>
    </w:p>
    <w:p w14:paraId="6F5705BB" w14:textId="22E5735C" w:rsidR="00125F5C" w:rsidRDefault="00000000" w:rsidP="00DE65E8">
      <w:pPr>
        <w:pStyle w:val="ListParagraph"/>
        <w:numPr>
          <w:ilvl w:val="0"/>
          <w:numId w:val="11"/>
        </w:numPr>
      </w:pPr>
      <w:r>
        <w:t>Data Science Professional Certificate – DataCamp (2023)</w:t>
      </w:r>
    </w:p>
    <w:p w14:paraId="7883C081" w14:textId="14A90704" w:rsidR="00125F5C" w:rsidRDefault="00000000" w:rsidP="00DE65E8">
      <w:pPr>
        <w:pStyle w:val="ListParagraph"/>
        <w:numPr>
          <w:ilvl w:val="0"/>
          <w:numId w:val="11"/>
        </w:numPr>
      </w:pPr>
      <w:r>
        <w:t>Advanced R for Data Analysis – DataCamp (2023)</w:t>
      </w:r>
    </w:p>
    <w:p w14:paraId="717D1284" w14:textId="18C3EA69" w:rsidR="00125F5C" w:rsidRDefault="00000000" w:rsidP="00DE65E8">
      <w:pPr>
        <w:pStyle w:val="ListParagraph"/>
        <w:numPr>
          <w:ilvl w:val="0"/>
          <w:numId w:val="11"/>
        </w:numPr>
      </w:pPr>
      <w:r>
        <w:t>Biomedical Research Ethics – CITI Program (2024)</w:t>
      </w:r>
    </w:p>
    <w:p w14:paraId="663C4351" w14:textId="6625BAA1" w:rsidR="00125F5C" w:rsidRDefault="00000000" w:rsidP="00DE65E8">
      <w:pPr>
        <w:pStyle w:val="ListParagraph"/>
        <w:numPr>
          <w:ilvl w:val="0"/>
          <w:numId w:val="11"/>
        </w:numPr>
      </w:pPr>
      <w:r>
        <w:t>Economic Evaluation – University of Washington (2024)</w:t>
      </w:r>
    </w:p>
    <w:p w14:paraId="30EF73E3" w14:textId="30C00202" w:rsidR="00125F5C" w:rsidRDefault="00000000" w:rsidP="00DE65E8">
      <w:pPr>
        <w:pStyle w:val="ListParagraph"/>
        <w:numPr>
          <w:ilvl w:val="0"/>
          <w:numId w:val="11"/>
        </w:numPr>
      </w:pPr>
      <w:r>
        <w:t>Monitoring &amp; Evaluation in Global Health – University of Washington (2025)</w:t>
      </w:r>
    </w:p>
    <w:p w14:paraId="34BF820A" w14:textId="77777777" w:rsidR="00DE65E8" w:rsidRDefault="00DE65E8" w:rsidP="00DE65E8">
      <w:pPr>
        <w:pStyle w:val="ListParagraph"/>
        <w:numPr>
          <w:ilvl w:val="0"/>
          <w:numId w:val="11"/>
        </w:numPr>
      </w:pPr>
      <w:r>
        <w:t>Research Methodology &amp; Quantitative Methods | Johns Hopkins Bloomberg School of Public Health (2019)</w:t>
      </w:r>
    </w:p>
    <w:p w14:paraId="082C2B7F" w14:textId="3FD2383C" w:rsidR="00DE65E8" w:rsidRDefault="00DE65E8" w:rsidP="00DE65E8">
      <w:pPr>
        <w:pStyle w:val="ListParagraph"/>
        <w:numPr>
          <w:ilvl w:val="0"/>
          <w:numId w:val="11"/>
        </w:numPr>
      </w:pPr>
      <w:r>
        <w:t xml:space="preserve"> Ethics in Human Subjects Research | Johns Hopkins Bloomberg School of Public Health (2019)</w:t>
      </w:r>
    </w:p>
    <w:p w14:paraId="6D3D8FCC" w14:textId="77777777" w:rsidR="00125F5C" w:rsidRDefault="00000000">
      <w:r>
        <w:rPr>
          <w:rFonts w:ascii="Calibri" w:hAnsi="Calibri"/>
          <w:b/>
        </w:rPr>
        <w:t>SELECTED PUBLICATIONS</w:t>
      </w:r>
    </w:p>
    <w:p w14:paraId="6DC2781F" w14:textId="10364AEB" w:rsidR="00125F5C" w:rsidRDefault="00000000" w:rsidP="00DE65E8">
      <w:pPr>
        <w:pStyle w:val="ListParagraph"/>
        <w:numPr>
          <w:ilvl w:val="0"/>
          <w:numId w:val="11"/>
        </w:numPr>
      </w:pPr>
      <w:proofErr w:type="spellStart"/>
      <w:r>
        <w:t>Ouma</w:t>
      </w:r>
      <w:proofErr w:type="spellEnd"/>
      <w:r>
        <w:t xml:space="preserve"> O.J., Omondi D., Akinyi I., Amollo N.W., et al. (2025). Addressing priority gaps in access and quality of NCD services in rural Kenya. Research Square (preprint).</w:t>
      </w:r>
    </w:p>
    <w:p w14:paraId="58873692" w14:textId="5B34107E" w:rsidR="00125F5C" w:rsidRDefault="00000000" w:rsidP="00DE65E8">
      <w:pPr>
        <w:pStyle w:val="ListParagraph"/>
        <w:numPr>
          <w:ilvl w:val="0"/>
          <w:numId w:val="11"/>
        </w:numPr>
      </w:pPr>
      <w:r>
        <w:t xml:space="preserve">Amollo N.W., </w:t>
      </w:r>
      <w:proofErr w:type="spellStart"/>
      <w:r>
        <w:t>Ogol</w:t>
      </w:r>
      <w:proofErr w:type="spellEnd"/>
      <w:r>
        <w:t xml:space="preserve"> J., Museve E., Owenga J.A., Aduda D.O., Onguru D. (2025). Financial determinants of effective hypertension and diabetes care in rural primary health facilities in Kisumu, Kenya.</w:t>
      </w:r>
    </w:p>
    <w:p w14:paraId="56455BE0" w14:textId="4BD90A58" w:rsidR="00125F5C" w:rsidRDefault="00000000" w:rsidP="00DE65E8">
      <w:pPr>
        <w:pStyle w:val="ListParagraph"/>
        <w:numPr>
          <w:ilvl w:val="0"/>
          <w:numId w:val="11"/>
        </w:numPr>
      </w:pPr>
      <w:proofErr w:type="spellStart"/>
      <w:r>
        <w:t>Mangale</w:t>
      </w:r>
      <w:proofErr w:type="spellEnd"/>
      <w:r>
        <w:t xml:space="preserve"> D.I., et al., including Amollo N.W. (2025). Characteristics and mortality risk among esophageal cancer patients with varied HIV status seeking care in western Kenya: a 10-year analysis.</w:t>
      </w:r>
    </w:p>
    <w:p w14:paraId="3DE27C3D" w14:textId="0741F4F6" w:rsidR="00125F5C" w:rsidRDefault="00000000" w:rsidP="00DE65E8">
      <w:pPr>
        <w:pStyle w:val="ListParagraph"/>
        <w:numPr>
          <w:ilvl w:val="0"/>
          <w:numId w:val="11"/>
        </w:numPr>
      </w:pPr>
      <w:proofErr w:type="spellStart"/>
      <w:r>
        <w:t>Odeny</w:t>
      </w:r>
      <w:proofErr w:type="spellEnd"/>
      <w:r>
        <w:t xml:space="preserve"> T.A., et al., including Amollo N.W. (2025). Survival disparities in cervical cancer patients with and without HIV at JOOTRH.</w:t>
      </w:r>
    </w:p>
    <w:sectPr w:rsidR="00125F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62FFC"/>
    <w:multiLevelType w:val="hybridMultilevel"/>
    <w:tmpl w:val="033420B4"/>
    <w:lvl w:ilvl="0" w:tplc="4964D19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23B88"/>
    <w:multiLevelType w:val="hybridMultilevel"/>
    <w:tmpl w:val="2A12823A"/>
    <w:lvl w:ilvl="0" w:tplc="4964D19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AB3D22"/>
    <w:multiLevelType w:val="hybridMultilevel"/>
    <w:tmpl w:val="0A407EF4"/>
    <w:lvl w:ilvl="0" w:tplc="4964D19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72AC3"/>
    <w:multiLevelType w:val="hybridMultilevel"/>
    <w:tmpl w:val="334A2A0C"/>
    <w:lvl w:ilvl="0" w:tplc="4964D19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EE40B7"/>
    <w:multiLevelType w:val="hybridMultilevel"/>
    <w:tmpl w:val="D6F2A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A36F0C"/>
    <w:multiLevelType w:val="hybridMultilevel"/>
    <w:tmpl w:val="B8226E5A"/>
    <w:lvl w:ilvl="0" w:tplc="4964D19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207364">
    <w:abstractNumId w:val="8"/>
  </w:num>
  <w:num w:numId="2" w16cid:durableId="133987214">
    <w:abstractNumId w:val="6"/>
  </w:num>
  <w:num w:numId="3" w16cid:durableId="256449273">
    <w:abstractNumId w:val="5"/>
  </w:num>
  <w:num w:numId="4" w16cid:durableId="1102142522">
    <w:abstractNumId w:val="4"/>
  </w:num>
  <w:num w:numId="5" w16cid:durableId="1086338948">
    <w:abstractNumId w:val="7"/>
  </w:num>
  <w:num w:numId="6" w16cid:durableId="2052064">
    <w:abstractNumId w:val="3"/>
  </w:num>
  <w:num w:numId="7" w16cid:durableId="1424843219">
    <w:abstractNumId w:val="2"/>
  </w:num>
  <w:num w:numId="8" w16cid:durableId="20403136">
    <w:abstractNumId w:val="1"/>
  </w:num>
  <w:num w:numId="9" w16cid:durableId="1107697311">
    <w:abstractNumId w:val="0"/>
  </w:num>
  <w:num w:numId="10" w16cid:durableId="231745892">
    <w:abstractNumId w:val="13"/>
  </w:num>
  <w:num w:numId="11" w16cid:durableId="1621643683">
    <w:abstractNumId w:val="12"/>
  </w:num>
  <w:num w:numId="12" w16cid:durableId="1672678470">
    <w:abstractNumId w:val="9"/>
  </w:num>
  <w:num w:numId="13" w16cid:durableId="104422784">
    <w:abstractNumId w:val="14"/>
  </w:num>
  <w:num w:numId="14" w16cid:durableId="1336037928">
    <w:abstractNumId w:val="10"/>
  </w:num>
  <w:num w:numId="15" w16cid:durableId="2113847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F5C"/>
    <w:rsid w:val="0015074B"/>
    <w:rsid w:val="0029639D"/>
    <w:rsid w:val="00326F90"/>
    <w:rsid w:val="006573B9"/>
    <w:rsid w:val="00916A58"/>
    <w:rsid w:val="00AA1D8D"/>
    <w:rsid w:val="00B47730"/>
    <w:rsid w:val="00BC0F0B"/>
    <w:rsid w:val="00CB0664"/>
    <w:rsid w:val="00DE65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60C27"/>
  <w14:defaultImageDpi w14:val="300"/>
  <w15:docId w15:val="{BEEED46D-FDB3-40F7-8944-5D692BCF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Nichodemus Amollo</cp:lastModifiedBy>
  <cp:revision>2</cp:revision>
  <dcterms:created xsi:type="dcterms:W3CDTF">2026-02-13T20:19:00Z</dcterms:created>
  <dcterms:modified xsi:type="dcterms:W3CDTF">2026-02-13T20:19:00Z</dcterms:modified>
  <cp:category/>
</cp:coreProperties>
</file>