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5A05" w14:textId="77777777" w:rsidR="00DB0B29" w:rsidRDefault="00DB0B29" w:rsidP="00DB0B29">
      <w:pPr>
        <w:pStyle w:val="a3"/>
        <w:spacing w:before="0" w:beforeAutospacing="0" w:after="0" w:afterAutospacing="0"/>
        <w:rPr>
          <w:rFonts w:ascii="微软雅黑" w:eastAsia="微软雅黑" w:hAnsi="微软雅黑"/>
          <w:sz w:val="40"/>
          <w:szCs w:val="40"/>
        </w:rPr>
      </w:pPr>
      <w:r>
        <w:rPr>
          <w:rFonts w:ascii="微软雅黑" w:eastAsia="微软雅黑" w:hAnsi="微软雅黑" w:hint="eastAsia"/>
          <w:sz w:val="40"/>
          <w:szCs w:val="40"/>
        </w:rPr>
        <w:t>第五章 泛型</w:t>
      </w:r>
    </w:p>
    <w:p w14:paraId="37525699" w14:textId="77777777" w:rsidR="00DB0B29" w:rsidRDefault="00DB0B29" w:rsidP="00DB0B29">
      <w:pPr>
        <w:pStyle w:val="a3"/>
        <w:spacing w:before="0" w:beforeAutospacing="0" w:after="0" w:afterAutospacing="0"/>
        <w:rPr>
          <w:rFonts w:ascii="微软雅黑" w:eastAsia="微软雅黑" w:hAnsi="微软雅黑" w:hint="eastAsia"/>
          <w:color w:val="767676"/>
          <w:sz w:val="20"/>
          <w:szCs w:val="20"/>
        </w:rPr>
      </w:pPr>
      <w:r>
        <w:rPr>
          <w:rFonts w:ascii="Calibri" w:eastAsia="微软雅黑" w:hAnsi="Calibri" w:cs="Calibri"/>
          <w:color w:val="767676"/>
          <w:sz w:val="20"/>
          <w:szCs w:val="20"/>
        </w:rPr>
        <w:t>2018</w:t>
      </w:r>
      <w:r>
        <w:rPr>
          <w:rFonts w:ascii="微软雅黑" w:eastAsia="微软雅黑" w:hAnsi="微软雅黑" w:hint="eastAsia"/>
          <w:color w:val="767676"/>
          <w:sz w:val="20"/>
          <w:szCs w:val="20"/>
        </w:rPr>
        <w:t>年</w:t>
      </w:r>
      <w:r>
        <w:rPr>
          <w:rFonts w:ascii="Calibri" w:eastAsia="微软雅黑" w:hAnsi="Calibri" w:cs="Calibri"/>
          <w:color w:val="767676"/>
          <w:sz w:val="20"/>
          <w:szCs w:val="20"/>
        </w:rPr>
        <w:t>7</w:t>
      </w:r>
      <w:r>
        <w:rPr>
          <w:rFonts w:ascii="微软雅黑" w:eastAsia="微软雅黑" w:hAnsi="微软雅黑" w:hint="eastAsia"/>
          <w:color w:val="767676"/>
          <w:sz w:val="20"/>
          <w:szCs w:val="20"/>
        </w:rPr>
        <w:t>月</w:t>
      </w:r>
      <w:r>
        <w:rPr>
          <w:rFonts w:ascii="Calibri" w:eastAsia="微软雅黑" w:hAnsi="Calibri" w:cs="Calibri"/>
          <w:color w:val="767676"/>
          <w:sz w:val="20"/>
          <w:szCs w:val="20"/>
        </w:rPr>
        <w:t>12</w:t>
      </w:r>
      <w:r>
        <w:rPr>
          <w:rFonts w:ascii="微软雅黑" w:eastAsia="微软雅黑" w:hAnsi="微软雅黑" w:hint="eastAsia"/>
          <w:color w:val="767676"/>
          <w:sz w:val="20"/>
          <w:szCs w:val="20"/>
        </w:rPr>
        <w:t>日</w:t>
      </w:r>
    </w:p>
    <w:p w14:paraId="6CD0EAD2" w14:textId="77777777" w:rsidR="00DB0B29" w:rsidRDefault="00DB0B29" w:rsidP="00DB0B29">
      <w:pPr>
        <w:pStyle w:val="a3"/>
        <w:spacing w:before="0" w:beforeAutospacing="0" w:after="0" w:afterAutospacing="0"/>
        <w:rPr>
          <w:rFonts w:ascii="Calibri" w:eastAsia="微软雅黑" w:hAnsi="Calibri" w:cs="Calibri" w:hint="eastAsia"/>
          <w:color w:val="767676"/>
          <w:sz w:val="20"/>
          <w:szCs w:val="20"/>
        </w:rPr>
      </w:pPr>
      <w:r>
        <w:rPr>
          <w:rFonts w:ascii="Calibri" w:eastAsia="微软雅黑" w:hAnsi="Calibri" w:cs="Calibri"/>
          <w:color w:val="767676"/>
          <w:sz w:val="20"/>
          <w:szCs w:val="20"/>
        </w:rPr>
        <w:t>17:48</w:t>
      </w:r>
    </w:p>
    <w:p w14:paraId="25CD5FD2" w14:textId="77777777" w:rsidR="00DB0B29" w:rsidRDefault="00DB0B29" w:rsidP="00DB0B29">
      <w:pPr>
        <w:pStyle w:val="1"/>
        <w:spacing w:before="0" w:beforeAutospacing="0" w:after="0" w:afterAutospacing="0"/>
        <w:rPr>
          <w:rFonts w:ascii="微软雅黑" w:eastAsia="微软雅黑" w:hAnsi="微软雅黑"/>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23</w:t>
      </w:r>
      <w:r>
        <w:rPr>
          <w:rFonts w:ascii="微软雅黑" w:eastAsia="微软雅黑" w:hAnsi="微软雅黑" w:hint="eastAsia"/>
          <w:color w:val="1E4E79"/>
          <w:sz w:val="32"/>
          <w:szCs w:val="32"/>
        </w:rPr>
        <w:t>条：请不要在原生代码使用原生类型</w:t>
      </w:r>
    </w:p>
    <w:p w14:paraId="52E1B38F"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37B25E99"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如果使用原生类型，就失掉了泛型在安全性和表达性方面的所有优势。</w:t>
      </w:r>
    </w:p>
    <w:p w14:paraId="50E3F1C4"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List</w:t>
      </w:r>
      <w:r>
        <w:rPr>
          <w:rFonts w:ascii="Calibri" w:eastAsia="微软雅黑" w:hAnsi="Calibri" w:cs="Calibri"/>
          <w:sz w:val="22"/>
          <w:szCs w:val="22"/>
          <w:lang w:val="x-none"/>
        </w:rPr>
        <w:t>&lt;Object&gt;</w:t>
      </w:r>
      <w:proofErr w:type="spellStart"/>
      <w:r>
        <w:rPr>
          <w:rFonts w:ascii="微软雅黑" w:eastAsia="微软雅黑" w:hAnsi="微软雅黑" w:hint="eastAsia"/>
          <w:sz w:val="22"/>
          <w:szCs w:val="22"/>
        </w:rPr>
        <w:t>这样的参数化类型比</w:t>
      </w:r>
      <w:proofErr w:type="spellEnd"/>
      <w:r>
        <w:rPr>
          <w:rFonts w:ascii="微软雅黑" w:eastAsia="微软雅黑" w:hAnsi="微软雅黑" w:hint="eastAsia"/>
          <w:sz w:val="22"/>
          <w:szCs w:val="22"/>
        </w:rPr>
        <w:t>List这样的原生类型更具类型安全性。</w:t>
      </w:r>
    </w:p>
    <w:p w14:paraId="53BED268"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泛型信息信息在</w:t>
      </w:r>
      <w:r>
        <w:rPr>
          <w:rFonts w:ascii="微软雅黑" w:eastAsia="微软雅黑" w:hAnsi="微软雅黑" w:hint="eastAsia"/>
          <w:b/>
          <w:bCs/>
          <w:sz w:val="22"/>
          <w:szCs w:val="22"/>
        </w:rPr>
        <w:t>运行时</w:t>
      </w:r>
      <w:r>
        <w:rPr>
          <w:rFonts w:ascii="微软雅黑" w:eastAsia="微软雅黑" w:hAnsi="微软雅黑" w:hint="eastAsia"/>
          <w:sz w:val="22"/>
          <w:szCs w:val="22"/>
        </w:rPr>
        <w:t>会被被擦除。</w:t>
      </w:r>
    </w:p>
    <w:p w14:paraId="5A9AB054" w14:textId="77777777" w:rsidR="00DB0B29" w:rsidRDefault="00DB0B29" w:rsidP="00DB0B29">
      <w:pPr>
        <w:pStyle w:val="2"/>
        <w:spacing w:before="0" w:after="0"/>
        <w:ind w:left="540"/>
        <w:rPr>
          <w:rFonts w:ascii="Calibri" w:eastAsia="微软雅黑" w:hAnsi="Calibri" w:cs="Calibri" w:hint="eastAsia"/>
          <w:color w:val="2E75B5"/>
          <w:sz w:val="28"/>
          <w:szCs w:val="28"/>
        </w:rPr>
      </w:pPr>
      <w:r>
        <w:rPr>
          <w:rFonts w:ascii="Calibri" w:eastAsia="微软雅黑" w:hAnsi="Calibri" w:cs="Calibri"/>
          <w:color w:val="2E75B5"/>
          <w:sz w:val="28"/>
          <w:szCs w:val="28"/>
        </w:rPr>
        <w:t> </w:t>
      </w:r>
    </w:p>
    <w:p w14:paraId="7B6B6A77" w14:textId="77777777" w:rsidR="00DB0B29" w:rsidRDefault="00DB0B29" w:rsidP="00DB0B29">
      <w:pPr>
        <w:pStyle w:val="2"/>
        <w:spacing w:before="0" w:after="0"/>
        <w:ind w:left="540"/>
        <w:rPr>
          <w:rFonts w:ascii="微软雅黑" w:eastAsia="微软雅黑" w:hAnsi="微软雅黑" w:cs="宋体"/>
          <w:color w:val="2E75B5"/>
          <w:sz w:val="28"/>
          <w:szCs w:val="28"/>
        </w:rPr>
      </w:pPr>
      <w:r>
        <w:rPr>
          <w:rFonts w:ascii="微软雅黑" w:eastAsia="微软雅黑" w:hAnsi="微软雅黑" w:hint="eastAsia"/>
          <w:color w:val="2E75B5"/>
          <w:sz w:val="28"/>
          <w:szCs w:val="28"/>
        </w:rPr>
        <w:t>不在新代码中使用原生类型的例外：</w:t>
      </w:r>
    </w:p>
    <w:p w14:paraId="62E06345" w14:textId="77777777" w:rsidR="00DB0B29" w:rsidRDefault="00DB0B29" w:rsidP="00DB0B29">
      <w:pPr>
        <w:widowControl/>
        <w:numPr>
          <w:ilvl w:val="0"/>
          <w:numId w:val="1"/>
        </w:numPr>
        <w:ind w:left="1080"/>
        <w:jc w:val="left"/>
        <w:textAlignment w:val="center"/>
        <w:rPr>
          <w:rFonts w:ascii="微软雅黑" w:eastAsia="微软雅黑" w:hAnsi="微软雅黑" w:hint="eastAsia"/>
          <w:sz w:val="22"/>
        </w:rPr>
      </w:pPr>
      <w:r>
        <w:rPr>
          <w:rFonts w:ascii="微软雅黑" w:eastAsia="微软雅黑" w:hAnsi="微软雅黑" w:hint="eastAsia"/>
          <w:sz w:val="22"/>
        </w:rPr>
        <w:t>在类文字中必须使用原生态类型。</w:t>
      </w:r>
    </w:p>
    <w:p w14:paraId="554D3AA3"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List</w:t>
      </w:r>
      <w:r>
        <w:rPr>
          <w:rFonts w:ascii="Calibri" w:eastAsia="微软雅黑" w:hAnsi="Calibri" w:cs="Calibri"/>
          <w:sz w:val="22"/>
          <w:szCs w:val="22"/>
          <w:lang w:val="x-none"/>
        </w:rPr>
        <w:t>.</w:t>
      </w:r>
      <w:proofErr w:type="spellStart"/>
      <w:r>
        <w:rPr>
          <w:rFonts w:ascii="Calibri" w:eastAsia="微软雅黑" w:hAnsi="Calibri" w:cs="Calibri"/>
          <w:sz w:val="22"/>
          <w:szCs w:val="22"/>
          <w:lang w:val="x-none"/>
        </w:rPr>
        <w:t>calss</w:t>
      </w:r>
      <w:proofErr w:type="spellEnd"/>
      <w:r>
        <w:rPr>
          <w:rFonts w:ascii="微软雅黑" w:eastAsia="微软雅黑" w:hAnsi="微软雅黑" w:hint="eastAsia"/>
          <w:sz w:val="22"/>
          <w:szCs w:val="22"/>
        </w:rPr>
        <w:t>，String</w:t>
      </w:r>
      <w:r>
        <w:rPr>
          <w:rFonts w:ascii="Calibri" w:eastAsia="微软雅黑" w:hAnsi="Calibri" w:cs="Calibri"/>
          <w:sz w:val="22"/>
          <w:szCs w:val="22"/>
          <w:lang w:val="x-none"/>
        </w:rPr>
        <w:t>[].</w:t>
      </w:r>
      <w:proofErr w:type="spellStart"/>
      <w:r>
        <w:rPr>
          <w:rFonts w:ascii="Calibri" w:eastAsia="微软雅黑" w:hAnsi="Calibri" w:cs="Calibri"/>
          <w:sz w:val="22"/>
          <w:szCs w:val="22"/>
          <w:lang w:val="x-none"/>
        </w:rPr>
        <w:t>class</w:t>
      </w:r>
      <w:r>
        <w:rPr>
          <w:rFonts w:ascii="微软雅黑" w:eastAsia="微软雅黑" w:hAnsi="微软雅黑" w:hint="eastAsia"/>
          <w:sz w:val="22"/>
          <w:szCs w:val="22"/>
        </w:rPr>
        <w:t>和</w:t>
      </w:r>
      <w:r>
        <w:rPr>
          <w:rFonts w:ascii="Calibri" w:eastAsia="微软雅黑" w:hAnsi="Calibri" w:cs="Calibri"/>
          <w:sz w:val="22"/>
          <w:szCs w:val="22"/>
          <w:lang w:val="x-none"/>
        </w:rPr>
        <w:t>int.class</w:t>
      </w:r>
      <w:r>
        <w:rPr>
          <w:rFonts w:ascii="微软雅黑" w:eastAsia="微软雅黑" w:hAnsi="微软雅黑" w:hint="eastAsia"/>
          <w:sz w:val="22"/>
          <w:szCs w:val="22"/>
        </w:rPr>
        <w:t>都合法，但是</w:t>
      </w:r>
      <w:proofErr w:type="spellEnd"/>
      <w:r>
        <w:rPr>
          <w:rFonts w:ascii="Calibri" w:eastAsia="微软雅黑" w:hAnsi="Calibri" w:cs="Calibri"/>
          <w:sz w:val="22"/>
          <w:szCs w:val="22"/>
          <w:lang w:val="x-none"/>
        </w:rPr>
        <w:t>List&lt;</w:t>
      </w:r>
      <w:proofErr w:type="spellStart"/>
      <w:r>
        <w:rPr>
          <w:rFonts w:ascii="Calibri" w:eastAsia="微软雅黑" w:hAnsi="Calibri" w:cs="Calibri"/>
          <w:sz w:val="22"/>
          <w:szCs w:val="22"/>
          <w:lang w:val="x-none"/>
        </w:rPr>
        <w:t>String.class</w:t>
      </w:r>
      <w:proofErr w:type="spellEnd"/>
      <w:r>
        <w:rPr>
          <w:rFonts w:ascii="Calibri" w:eastAsia="微软雅黑" w:hAnsi="Calibri" w:cs="Calibri"/>
          <w:sz w:val="22"/>
          <w:szCs w:val="22"/>
          <w:lang w:val="x-none"/>
        </w:rPr>
        <w:t>&gt;</w:t>
      </w:r>
      <w:r>
        <w:rPr>
          <w:rFonts w:ascii="微软雅黑" w:eastAsia="微软雅黑" w:hAnsi="微软雅黑" w:hint="eastAsia"/>
          <w:sz w:val="22"/>
          <w:szCs w:val="22"/>
        </w:rPr>
        <w:t>和</w:t>
      </w:r>
      <w:r>
        <w:rPr>
          <w:rFonts w:ascii="Calibri" w:eastAsia="微软雅黑" w:hAnsi="Calibri" w:cs="Calibri"/>
          <w:sz w:val="22"/>
          <w:szCs w:val="22"/>
          <w:lang w:val="x-none"/>
        </w:rPr>
        <w:t>List&lt;?&gt;.</w:t>
      </w:r>
      <w:proofErr w:type="spellStart"/>
      <w:r>
        <w:rPr>
          <w:rFonts w:ascii="Calibri" w:eastAsia="微软雅黑" w:hAnsi="Calibri" w:cs="Calibri"/>
          <w:sz w:val="22"/>
          <w:szCs w:val="22"/>
          <w:lang w:val="x-none"/>
        </w:rPr>
        <w:t>class</w:t>
      </w:r>
      <w:r>
        <w:rPr>
          <w:rFonts w:ascii="微软雅黑" w:eastAsia="微软雅黑" w:hAnsi="微软雅黑" w:hint="eastAsia"/>
          <w:sz w:val="22"/>
          <w:szCs w:val="22"/>
        </w:rPr>
        <w:t>则不合法</w:t>
      </w:r>
      <w:proofErr w:type="spellEnd"/>
      <w:r>
        <w:rPr>
          <w:rFonts w:ascii="微软雅黑" w:eastAsia="微软雅黑" w:hAnsi="微软雅黑" w:hint="eastAsia"/>
          <w:sz w:val="22"/>
          <w:szCs w:val="22"/>
        </w:rPr>
        <w:t>。</w:t>
      </w:r>
    </w:p>
    <w:p w14:paraId="0ECF60A0" w14:textId="77777777" w:rsidR="00DB0B29" w:rsidRDefault="00DB0B29" w:rsidP="00DB0B29">
      <w:pPr>
        <w:widowControl/>
        <w:numPr>
          <w:ilvl w:val="0"/>
          <w:numId w:val="2"/>
        </w:numPr>
        <w:ind w:left="1080"/>
        <w:jc w:val="left"/>
        <w:textAlignment w:val="center"/>
        <w:rPr>
          <w:rFonts w:ascii="微软雅黑" w:eastAsia="微软雅黑" w:hAnsi="微软雅黑" w:hint="eastAsia"/>
          <w:sz w:val="22"/>
        </w:rPr>
      </w:pPr>
      <w:r>
        <w:rPr>
          <w:rFonts w:ascii="微软雅黑" w:eastAsia="微软雅黑" w:hAnsi="微软雅黑" w:hint="eastAsia"/>
          <w:sz w:val="22"/>
        </w:rPr>
        <w:t>在参数化类型而非</w:t>
      </w:r>
      <w:r>
        <w:rPr>
          <w:rFonts w:ascii="微软雅黑" w:eastAsia="微软雅黑" w:hAnsi="微软雅黑" w:hint="eastAsia"/>
          <w:b/>
          <w:bCs/>
          <w:sz w:val="22"/>
        </w:rPr>
        <w:t>无限制通配符</w:t>
      </w:r>
      <w:r>
        <w:rPr>
          <w:rFonts w:ascii="微软雅黑" w:eastAsia="微软雅黑" w:hAnsi="微软雅黑" w:hint="eastAsia"/>
          <w:sz w:val="22"/>
        </w:rPr>
        <w:t>上使用</w:t>
      </w:r>
      <w:proofErr w:type="spellStart"/>
      <w:r>
        <w:rPr>
          <w:rFonts w:ascii="Calibri" w:eastAsia="微软雅黑" w:hAnsi="Calibri" w:cs="Calibri"/>
          <w:sz w:val="22"/>
          <w:lang w:val="x-none"/>
        </w:rPr>
        <w:t>instanceof</w:t>
      </w:r>
      <w:r>
        <w:rPr>
          <w:rFonts w:ascii="微软雅黑" w:eastAsia="微软雅黑" w:hAnsi="微软雅黑" w:hint="eastAsia"/>
          <w:sz w:val="22"/>
        </w:rPr>
        <w:t>操作符是非法</w:t>
      </w:r>
      <w:proofErr w:type="spellEnd"/>
      <w:r>
        <w:rPr>
          <w:rFonts w:ascii="微软雅黑" w:eastAsia="微软雅黑" w:hAnsi="微软雅黑" w:hint="eastAsia"/>
          <w:sz w:val="22"/>
        </w:rPr>
        <w:t>。</w:t>
      </w:r>
    </w:p>
    <w:p w14:paraId="44BA92B2"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Calibri" w:eastAsia="微软雅黑" w:hAnsi="Calibri" w:cs="Calibri"/>
          <w:sz w:val="22"/>
          <w:szCs w:val="22"/>
          <w:lang w:val="x-none"/>
        </w:rPr>
        <w:t xml:space="preserve">o </w:t>
      </w:r>
      <w:proofErr w:type="spellStart"/>
      <w:r>
        <w:rPr>
          <w:rFonts w:ascii="Calibri" w:eastAsia="微软雅黑" w:hAnsi="Calibri" w:cs="Calibri"/>
          <w:sz w:val="22"/>
          <w:szCs w:val="22"/>
          <w:lang w:val="x-none"/>
        </w:rPr>
        <w:t>instanceof</w:t>
      </w:r>
      <w:proofErr w:type="spellEnd"/>
      <w:r>
        <w:rPr>
          <w:rFonts w:ascii="Calibri" w:eastAsia="微软雅黑" w:hAnsi="Calibri" w:cs="Calibri"/>
          <w:sz w:val="22"/>
          <w:szCs w:val="22"/>
          <w:lang w:val="x-none"/>
        </w:rPr>
        <w:t xml:space="preserve"> Set&lt;T&gt;</w:t>
      </w:r>
      <w:r>
        <w:rPr>
          <w:rFonts w:ascii="微软雅黑" w:eastAsia="微软雅黑" w:hAnsi="微软雅黑" w:hint="eastAsia"/>
          <w:sz w:val="22"/>
          <w:szCs w:val="22"/>
        </w:rPr>
        <w:t>或</w:t>
      </w:r>
      <w:r>
        <w:rPr>
          <w:rFonts w:ascii="Calibri" w:eastAsia="微软雅黑" w:hAnsi="Calibri" w:cs="Calibri"/>
          <w:sz w:val="22"/>
          <w:szCs w:val="22"/>
        </w:rPr>
        <w:t xml:space="preserve">o </w:t>
      </w:r>
      <w:proofErr w:type="spellStart"/>
      <w:r>
        <w:rPr>
          <w:rFonts w:ascii="Calibri" w:eastAsia="微软雅黑" w:hAnsi="Calibri" w:cs="Calibri"/>
          <w:sz w:val="22"/>
          <w:szCs w:val="22"/>
        </w:rPr>
        <w:t>instanceof</w:t>
      </w:r>
      <w:proofErr w:type="spellEnd"/>
      <w:r>
        <w:rPr>
          <w:rFonts w:ascii="Calibri" w:eastAsia="微软雅黑" w:hAnsi="Calibri" w:cs="Calibri"/>
          <w:sz w:val="22"/>
          <w:szCs w:val="22"/>
        </w:rPr>
        <w:t xml:space="preserve"> Set&lt;Ob</w:t>
      </w:r>
      <w:proofErr w:type="spellStart"/>
      <w:r>
        <w:rPr>
          <w:rFonts w:ascii="Calibri" w:eastAsia="微软雅黑" w:hAnsi="Calibri" w:cs="Calibri"/>
          <w:sz w:val="22"/>
          <w:szCs w:val="22"/>
          <w:lang w:val="x-none"/>
        </w:rPr>
        <w:t>ject</w:t>
      </w:r>
      <w:proofErr w:type="spellEnd"/>
      <w:r>
        <w:rPr>
          <w:rFonts w:ascii="Calibri" w:eastAsia="微软雅黑" w:hAnsi="Calibri" w:cs="Calibri"/>
          <w:sz w:val="22"/>
          <w:szCs w:val="22"/>
        </w:rPr>
        <w:t>&gt;</w:t>
      </w:r>
      <w:r>
        <w:rPr>
          <w:rFonts w:ascii="微软雅黑" w:eastAsia="微软雅黑" w:hAnsi="微软雅黑" w:hint="eastAsia"/>
          <w:sz w:val="22"/>
          <w:szCs w:val="22"/>
        </w:rPr>
        <w:t xml:space="preserve">是不合法的，但是 </w:t>
      </w:r>
      <w:r>
        <w:rPr>
          <w:rFonts w:ascii="Calibri" w:eastAsia="微软雅黑" w:hAnsi="Calibri" w:cs="Calibri"/>
          <w:sz w:val="22"/>
          <w:szCs w:val="22"/>
          <w:lang w:val="x-none"/>
        </w:rPr>
        <w:t xml:space="preserve">o </w:t>
      </w:r>
      <w:proofErr w:type="spellStart"/>
      <w:r>
        <w:rPr>
          <w:rFonts w:ascii="Calibri" w:eastAsia="微软雅黑" w:hAnsi="Calibri" w:cs="Calibri"/>
          <w:sz w:val="22"/>
          <w:szCs w:val="22"/>
          <w:lang w:val="x-none"/>
        </w:rPr>
        <w:t>instanceof</w:t>
      </w:r>
      <w:proofErr w:type="spellEnd"/>
      <w:r>
        <w:rPr>
          <w:rFonts w:ascii="Calibri" w:eastAsia="微软雅黑" w:hAnsi="Calibri" w:cs="Calibri"/>
          <w:sz w:val="22"/>
          <w:szCs w:val="22"/>
          <w:lang w:val="x-none"/>
        </w:rPr>
        <w:t xml:space="preserve"> Set&lt;?&gt; </w:t>
      </w:r>
      <w:r>
        <w:rPr>
          <w:rFonts w:ascii="微软雅黑" w:eastAsia="微软雅黑" w:hAnsi="微软雅黑" w:hint="eastAsia"/>
          <w:sz w:val="22"/>
          <w:szCs w:val="22"/>
        </w:rPr>
        <w:t>，但是没必要。</w:t>
      </w:r>
    </w:p>
    <w:p w14:paraId="449A95D3"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if</w:t>
      </w:r>
      <w:r>
        <w:rPr>
          <w:rFonts w:ascii="Calibri" w:eastAsia="微软雅黑" w:hAnsi="Calibri" w:cs="Calibri"/>
          <w:sz w:val="22"/>
          <w:szCs w:val="22"/>
          <w:lang w:val="x-none"/>
        </w:rPr>
        <w:t>( o</w:t>
      </w:r>
      <w:r>
        <w:rPr>
          <w:rFonts w:ascii="微软雅黑" w:eastAsia="微软雅黑" w:hAnsi="微软雅黑" w:hint="eastAsia"/>
          <w:sz w:val="22"/>
          <w:szCs w:val="22"/>
        </w:rPr>
        <w:t xml:space="preserve"> ins</w:t>
      </w:r>
      <w:proofErr w:type="spellStart"/>
      <w:r>
        <w:rPr>
          <w:rFonts w:ascii="Calibri" w:eastAsia="微软雅黑" w:hAnsi="Calibri" w:cs="Calibri"/>
          <w:sz w:val="22"/>
          <w:szCs w:val="22"/>
          <w:lang w:val="x-none"/>
        </w:rPr>
        <w:t>tanceof</w:t>
      </w:r>
      <w:proofErr w:type="spellEnd"/>
      <w:r>
        <w:rPr>
          <w:rFonts w:ascii="Calibri" w:eastAsia="微软雅黑" w:hAnsi="Calibri" w:cs="Calibri"/>
          <w:sz w:val="22"/>
          <w:szCs w:val="22"/>
          <w:lang w:val="x-none"/>
        </w:rPr>
        <w:t xml:space="preserve"> Set) { Set&lt;?&gt; m = Set&lt;?&gt; o }      </w:t>
      </w:r>
      <w:r>
        <w:rPr>
          <w:rFonts w:ascii="微软雅黑" w:eastAsia="微软雅黑" w:hAnsi="微软雅黑" w:hint="eastAsia"/>
          <w:sz w:val="22"/>
          <w:szCs w:val="22"/>
        </w:rPr>
        <w:t>一旦确定这个</w:t>
      </w:r>
      <w:proofErr w:type="spellStart"/>
      <w:r>
        <w:rPr>
          <w:rFonts w:ascii="Calibri" w:eastAsia="微软雅黑" w:hAnsi="Calibri" w:cs="Calibri"/>
          <w:sz w:val="22"/>
          <w:szCs w:val="22"/>
          <w:lang w:val="x-none"/>
        </w:rPr>
        <w:t>o</w:t>
      </w:r>
      <w:r>
        <w:rPr>
          <w:rFonts w:ascii="微软雅黑" w:eastAsia="微软雅黑" w:hAnsi="微软雅黑" w:hint="eastAsia"/>
          <w:sz w:val="22"/>
          <w:szCs w:val="22"/>
        </w:rPr>
        <w:t>是</w:t>
      </w:r>
      <w:proofErr w:type="spellEnd"/>
      <w:r>
        <w:rPr>
          <w:rFonts w:ascii="微软雅黑" w:eastAsia="微软雅黑" w:hAnsi="微软雅黑" w:hint="eastAsia"/>
          <w:sz w:val="22"/>
          <w:szCs w:val="22"/>
        </w:rPr>
        <w:t>Set</w:t>
      </w:r>
      <w:r>
        <w:rPr>
          <w:rFonts w:ascii="Calibri" w:eastAsia="微软雅黑" w:hAnsi="Calibri" w:cs="Calibri"/>
          <w:sz w:val="22"/>
          <w:szCs w:val="22"/>
          <w:lang w:val="x-none"/>
        </w:rPr>
        <w:t>,</w:t>
      </w:r>
      <w:r>
        <w:rPr>
          <w:rFonts w:ascii="微软雅黑" w:eastAsia="微软雅黑" w:hAnsi="微软雅黑" w:hint="eastAsia"/>
          <w:sz w:val="22"/>
          <w:szCs w:val="22"/>
        </w:rPr>
        <w:t xml:space="preserve"> 必须将它转换成通配符类型，而不是原生类型。</w:t>
      </w:r>
    </w:p>
    <w:p w14:paraId="79728D5A"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3AA59D66"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Set</w:t>
      </w:r>
      <w:r>
        <w:rPr>
          <w:rFonts w:ascii="Calibri" w:eastAsia="微软雅黑" w:hAnsi="Calibri" w:cs="Calibri"/>
          <w:sz w:val="22"/>
          <w:szCs w:val="22"/>
          <w:lang w:val="x-none"/>
        </w:rPr>
        <w:t>&lt;Object&gt;</w:t>
      </w:r>
      <w:proofErr w:type="spellStart"/>
      <w:r>
        <w:rPr>
          <w:rFonts w:ascii="微软雅黑" w:eastAsia="微软雅黑" w:hAnsi="微软雅黑" w:hint="eastAsia"/>
          <w:sz w:val="22"/>
          <w:szCs w:val="22"/>
        </w:rPr>
        <w:t>是个参数类型，表示可以包含任何对象类型的集合</w:t>
      </w:r>
      <w:proofErr w:type="spellEnd"/>
      <w:r>
        <w:rPr>
          <w:rFonts w:ascii="微软雅黑" w:eastAsia="微软雅黑" w:hAnsi="微软雅黑" w:hint="eastAsia"/>
          <w:sz w:val="22"/>
          <w:szCs w:val="22"/>
        </w:rPr>
        <w:t>；</w:t>
      </w:r>
    </w:p>
    <w:p w14:paraId="7E941483"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Set</w:t>
      </w:r>
      <w:r>
        <w:rPr>
          <w:rFonts w:ascii="Calibri" w:eastAsia="微软雅黑" w:hAnsi="Calibri" w:cs="Calibri"/>
          <w:sz w:val="22"/>
          <w:szCs w:val="22"/>
          <w:lang w:val="x-none"/>
        </w:rPr>
        <w:t>&lt;?&gt;</w:t>
      </w:r>
      <w:proofErr w:type="spellStart"/>
      <w:r>
        <w:rPr>
          <w:rFonts w:ascii="微软雅黑" w:eastAsia="微软雅黑" w:hAnsi="微软雅黑" w:hint="eastAsia"/>
          <w:sz w:val="22"/>
          <w:szCs w:val="22"/>
        </w:rPr>
        <w:t>则是一个人通配符类型，表示只能包含某种未知对象类型的一个集合</w:t>
      </w:r>
      <w:proofErr w:type="spellEnd"/>
      <w:r>
        <w:rPr>
          <w:rFonts w:ascii="微软雅黑" w:eastAsia="微软雅黑" w:hAnsi="微软雅黑" w:hint="eastAsia"/>
          <w:sz w:val="22"/>
          <w:szCs w:val="22"/>
        </w:rPr>
        <w:t>。</w:t>
      </w:r>
    </w:p>
    <w:p w14:paraId="11E3EA37"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Set则是原生态类型，它脱离了泛型系统，不安全。</w:t>
      </w:r>
    </w:p>
    <w:p w14:paraId="6F9D06EF"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lastRenderedPageBreak/>
        <w:t> </w:t>
      </w:r>
    </w:p>
    <w:p w14:paraId="761FFF8C"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449BA076"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24</w:t>
      </w:r>
      <w:r>
        <w:rPr>
          <w:rFonts w:ascii="微软雅黑" w:eastAsia="微软雅黑" w:hAnsi="微软雅黑" w:hint="eastAsia"/>
          <w:color w:val="1E4E79"/>
          <w:sz w:val="32"/>
          <w:szCs w:val="32"/>
        </w:rPr>
        <w:t>条：消除非受检警告</w:t>
      </w:r>
    </w:p>
    <w:p w14:paraId="2167996C"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1E7593D0"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泛型编程时会遇到许多编译器警告：</w:t>
      </w:r>
    </w:p>
    <w:p w14:paraId="1FB4424B" w14:textId="77777777" w:rsidR="00DB0B29" w:rsidRDefault="00DB0B29" w:rsidP="00DB0B29">
      <w:pPr>
        <w:widowControl/>
        <w:numPr>
          <w:ilvl w:val="0"/>
          <w:numId w:val="3"/>
        </w:numPr>
        <w:ind w:left="1080"/>
        <w:jc w:val="left"/>
        <w:textAlignment w:val="center"/>
        <w:rPr>
          <w:rFonts w:ascii="微软雅黑" w:eastAsia="微软雅黑" w:hAnsi="微软雅黑" w:hint="eastAsia"/>
          <w:sz w:val="22"/>
        </w:rPr>
      </w:pPr>
      <w:r>
        <w:rPr>
          <w:rFonts w:ascii="微软雅黑" w:eastAsia="微软雅黑" w:hAnsi="微软雅黑" w:hint="eastAsia"/>
          <w:sz w:val="22"/>
        </w:rPr>
        <w:t>非受检强制转化警告</w:t>
      </w:r>
    </w:p>
    <w:p w14:paraId="616005C5" w14:textId="77777777" w:rsidR="00DB0B29" w:rsidRDefault="00DB0B29" w:rsidP="00DB0B29">
      <w:pPr>
        <w:widowControl/>
        <w:numPr>
          <w:ilvl w:val="0"/>
          <w:numId w:val="3"/>
        </w:numPr>
        <w:ind w:left="1080"/>
        <w:jc w:val="left"/>
        <w:textAlignment w:val="center"/>
        <w:rPr>
          <w:rFonts w:ascii="微软雅黑" w:eastAsia="微软雅黑" w:hAnsi="微软雅黑" w:hint="eastAsia"/>
          <w:sz w:val="22"/>
        </w:rPr>
      </w:pPr>
      <w:r>
        <w:rPr>
          <w:rFonts w:ascii="微软雅黑" w:eastAsia="微软雅黑" w:hAnsi="微软雅黑" w:hint="eastAsia"/>
          <w:sz w:val="22"/>
        </w:rPr>
        <w:t>非受检方法调用警告</w:t>
      </w:r>
    </w:p>
    <w:p w14:paraId="3BCA3E31" w14:textId="77777777" w:rsidR="00DB0B29" w:rsidRDefault="00DB0B29" w:rsidP="00DB0B29">
      <w:pPr>
        <w:widowControl/>
        <w:numPr>
          <w:ilvl w:val="0"/>
          <w:numId w:val="3"/>
        </w:numPr>
        <w:ind w:left="1080"/>
        <w:jc w:val="left"/>
        <w:textAlignment w:val="center"/>
        <w:rPr>
          <w:rFonts w:ascii="微软雅黑" w:eastAsia="微软雅黑" w:hAnsi="微软雅黑" w:hint="eastAsia"/>
          <w:sz w:val="22"/>
        </w:rPr>
      </w:pPr>
      <w:r>
        <w:rPr>
          <w:rFonts w:ascii="微软雅黑" w:eastAsia="微软雅黑" w:hAnsi="微软雅黑" w:hint="eastAsia"/>
          <w:sz w:val="22"/>
        </w:rPr>
        <w:t>非受检普通函数数组创建警告</w:t>
      </w:r>
    </w:p>
    <w:p w14:paraId="58C0BFA8" w14:textId="77777777" w:rsidR="00DB0B29" w:rsidRDefault="00DB0B29" w:rsidP="00DB0B29">
      <w:pPr>
        <w:widowControl/>
        <w:numPr>
          <w:ilvl w:val="0"/>
          <w:numId w:val="3"/>
        </w:numPr>
        <w:ind w:left="1080"/>
        <w:jc w:val="left"/>
        <w:textAlignment w:val="center"/>
        <w:rPr>
          <w:rFonts w:ascii="微软雅黑" w:eastAsia="微软雅黑" w:hAnsi="微软雅黑" w:hint="eastAsia"/>
          <w:sz w:val="22"/>
        </w:rPr>
      </w:pPr>
      <w:r>
        <w:rPr>
          <w:rFonts w:ascii="微软雅黑" w:eastAsia="微软雅黑" w:hAnsi="微软雅黑" w:hint="eastAsia"/>
          <w:sz w:val="22"/>
        </w:rPr>
        <w:t>非受检转换警告</w:t>
      </w:r>
    </w:p>
    <w:p w14:paraId="75857269"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 </w:t>
      </w:r>
    </w:p>
    <w:p w14:paraId="1B8312F1"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如无法消除警告，同时可以证明引起警告的代码是类型安全的，可以用一个@</w:t>
      </w:r>
      <w:proofErr w:type="spellStart"/>
      <w:r>
        <w:rPr>
          <w:rFonts w:ascii="微软雅黑" w:eastAsia="微软雅黑" w:hAnsi="微软雅黑" w:hint="eastAsia"/>
          <w:sz w:val="22"/>
          <w:szCs w:val="22"/>
        </w:rPr>
        <w:t>Su</w:t>
      </w:r>
      <w:r>
        <w:rPr>
          <w:rFonts w:ascii="Calibri" w:eastAsia="微软雅黑" w:hAnsi="Calibri" w:cs="Calibri"/>
          <w:sz w:val="22"/>
          <w:szCs w:val="22"/>
          <w:lang w:val="x-none"/>
        </w:rPr>
        <w:t>ppresWarnings</w:t>
      </w:r>
      <w:proofErr w:type="spellEnd"/>
      <w:r>
        <w:rPr>
          <w:rFonts w:ascii="Calibri" w:eastAsia="微软雅黑" w:hAnsi="Calibri" w:cs="Calibri"/>
          <w:sz w:val="22"/>
          <w:szCs w:val="22"/>
          <w:lang w:val="x-none"/>
        </w:rPr>
        <w:t>("unchecked")</w:t>
      </w:r>
      <w:proofErr w:type="spellStart"/>
      <w:r>
        <w:rPr>
          <w:rFonts w:ascii="微软雅黑" w:eastAsia="微软雅黑" w:hAnsi="微软雅黑" w:hint="eastAsia"/>
          <w:sz w:val="22"/>
          <w:szCs w:val="22"/>
        </w:rPr>
        <w:t>注解来禁止这条警告</w:t>
      </w:r>
      <w:proofErr w:type="spellEnd"/>
      <w:r>
        <w:rPr>
          <w:rFonts w:ascii="微软雅黑" w:eastAsia="微软雅黑" w:hAnsi="微软雅黑" w:hint="eastAsia"/>
          <w:sz w:val="22"/>
          <w:szCs w:val="22"/>
        </w:rPr>
        <w:t>。</w:t>
      </w:r>
    </w:p>
    <w:p w14:paraId="0E7A7781"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proofErr w:type="spellStart"/>
      <w:r>
        <w:rPr>
          <w:rFonts w:ascii="微软雅黑" w:eastAsia="微软雅黑" w:hAnsi="微软雅黑" w:hint="eastAsia"/>
          <w:sz w:val="22"/>
          <w:szCs w:val="22"/>
        </w:rPr>
        <w:t>Su</w:t>
      </w:r>
      <w:r>
        <w:rPr>
          <w:rFonts w:ascii="Calibri" w:eastAsia="微软雅黑" w:hAnsi="Calibri" w:cs="Calibri"/>
          <w:sz w:val="22"/>
          <w:szCs w:val="22"/>
        </w:rPr>
        <w:t>ppresWarnings</w:t>
      </w:r>
      <w:proofErr w:type="spellEnd"/>
      <w:r>
        <w:rPr>
          <w:rFonts w:ascii="微软雅黑" w:eastAsia="微软雅黑" w:hAnsi="微软雅黑" w:hint="eastAsia"/>
          <w:sz w:val="22"/>
          <w:szCs w:val="22"/>
        </w:rPr>
        <w:t>注解应该始终在尽可能小的范围中使用</w:t>
      </w:r>
      <w:proofErr w:type="spellStart"/>
      <w:r>
        <w:rPr>
          <w:rFonts w:ascii="微软雅黑" w:eastAsia="微软雅黑" w:hAnsi="微软雅黑" w:hint="eastAsia"/>
          <w:sz w:val="22"/>
          <w:szCs w:val="22"/>
        </w:rPr>
        <w:t>Su</w:t>
      </w:r>
      <w:r>
        <w:rPr>
          <w:rFonts w:ascii="Calibri" w:eastAsia="微软雅黑" w:hAnsi="Calibri" w:cs="Calibri"/>
          <w:sz w:val="22"/>
          <w:szCs w:val="22"/>
        </w:rPr>
        <w:t>ppresWarnings</w:t>
      </w:r>
      <w:proofErr w:type="spellEnd"/>
      <w:r>
        <w:rPr>
          <w:rFonts w:ascii="微软雅黑" w:eastAsia="微软雅黑" w:hAnsi="微软雅黑" w:hint="eastAsia"/>
          <w:sz w:val="22"/>
          <w:szCs w:val="22"/>
        </w:rPr>
        <w:t>注解。</w:t>
      </w:r>
    </w:p>
    <w:p w14:paraId="0B473C13"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每当使用</w:t>
      </w:r>
      <w:proofErr w:type="spellStart"/>
      <w:r>
        <w:rPr>
          <w:rFonts w:ascii="微软雅黑" w:eastAsia="微软雅黑" w:hAnsi="微软雅黑" w:hint="eastAsia"/>
          <w:sz w:val="22"/>
          <w:szCs w:val="22"/>
        </w:rPr>
        <w:t>Su</w:t>
      </w:r>
      <w:r>
        <w:rPr>
          <w:rFonts w:ascii="Calibri" w:eastAsia="微软雅黑" w:hAnsi="Calibri" w:cs="Calibri"/>
          <w:sz w:val="22"/>
          <w:szCs w:val="22"/>
        </w:rPr>
        <w:t>ppresWarnings</w:t>
      </w:r>
      <w:proofErr w:type="spellEnd"/>
      <w:r>
        <w:rPr>
          <w:rFonts w:ascii="微软雅黑" w:eastAsia="微软雅黑" w:hAnsi="微软雅黑" w:hint="eastAsia"/>
          <w:sz w:val="22"/>
          <w:szCs w:val="22"/>
        </w:rPr>
        <w:t>注解时，都要用注释把禁止该警告的原因记录下来。</w:t>
      </w:r>
    </w:p>
    <w:p w14:paraId="46D85ED2"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75BA87C9"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0FF820A2"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25</w:t>
      </w:r>
      <w:r>
        <w:rPr>
          <w:rFonts w:ascii="微软雅黑" w:eastAsia="微软雅黑" w:hAnsi="微软雅黑" w:hint="eastAsia"/>
          <w:color w:val="1E4E79"/>
          <w:sz w:val="32"/>
          <w:szCs w:val="32"/>
        </w:rPr>
        <w:t>条：列表优先于数组。</w:t>
      </w:r>
    </w:p>
    <w:p w14:paraId="3D08AF02"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112EB67F" w14:textId="77777777" w:rsidR="00DB0B29" w:rsidRDefault="00DB0B29" w:rsidP="00DB0B29">
      <w:pPr>
        <w:pStyle w:val="2"/>
        <w:spacing w:before="0" w:after="0"/>
        <w:ind w:left="540"/>
        <w:rPr>
          <w:rFonts w:ascii="微软雅黑" w:eastAsia="微软雅黑" w:hAnsi="微软雅黑" w:hint="eastAsia"/>
          <w:color w:val="2E75B5"/>
          <w:sz w:val="28"/>
          <w:szCs w:val="28"/>
        </w:rPr>
      </w:pPr>
      <w:r>
        <w:rPr>
          <w:rFonts w:ascii="微软雅黑" w:eastAsia="微软雅黑" w:hAnsi="微软雅黑" w:hint="eastAsia"/>
          <w:color w:val="2E75B5"/>
          <w:sz w:val="28"/>
          <w:szCs w:val="28"/>
        </w:rPr>
        <w:t>数组是协变的，泛型则是不可变的。</w:t>
      </w:r>
    </w:p>
    <w:p w14:paraId="481BE6A6"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如果</w:t>
      </w:r>
      <w:proofErr w:type="spellStart"/>
      <w:r>
        <w:rPr>
          <w:rFonts w:ascii="Calibri" w:eastAsia="微软雅黑" w:hAnsi="Calibri" w:cs="Calibri"/>
          <w:sz w:val="22"/>
          <w:szCs w:val="22"/>
          <w:lang w:val="x-none"/>
        </w:rPr>
        <w:t>Sub</w:t>
      </w:r>
      <w:r>
        <w:rPr>
          <w:rFonts w:ascii="微软雅黑" w:eastAsia="微软雅黑" w:hAnsi="微软雅黑" w:hint="eastAsia"/>
          <w:sz w:val="22"/>
          <w:szCs w:val="22"/>
        </w:rPr>
        <w:t>为</w:t>
      </w:r>
      <w:r>
        <w:rPr>
          <w:rFonts w:ascii="Calibri" w:eastAsia="微软雅黑" w:hAnsi="Calibri" w:cs="Calibri"/>
          <w:sz w:val="22"/>
          <w:szCs w:val="22"/>
          <w:lang w:val="x-none"/>
        </w:rPr>
        <w:t>Super</w:t>
      </w:r>
      <w:r>
        <w:rPr>
          <w:rFonts w:ascii="微软雅黑" w:eastAsia="微软雅黑" w:hAnsi="微软雅黑" w:hint="eastAsia"/>
          <w:sz w:val="22"/>
          <w:szCs w:val="22"/>
        </w:rPr>
        <w:t>的子类型，那么数组类型</w:t>
      </w:r>
      <w:proofErr w:type="spellEnd"/>
      <w:r>
        <w:rPr>
          <w:rFonts w:ascii="Calibri" w:eastAsia="微软雅黑" w:hAnsi="Calibri" w:cs="Calibri"/>
          <w:sz w:val="22"/>
          <w:szCs w:val="22"/>
          <w:lang w:val="x-none"/>
        </w:rPr>
        <w:t>Sub[]</w:t>
      </w:r>
      <w:proofErr w:type="spellStart"/>
      <w:r>
        <w:rPr>
          <w:rFonts w:ascii="微软雅黑" w:eastAsia="微软雅黑" w:hAnsi="微软雅黑" w:hint="eastAsia"/>
          <w:sz w:val="22"/>
          <w:szCs w:val="22"/>
        </w:rPr>
        <w:t>就是</w:t>
      </w:r>
      <w:proofErr w:type="spellEnd"/>
      <w:r>
        <w:rPr>
          <w:rFonts w:ascii="Calibri" w:eastAsia="微软雅黑" w:hAnsi="Calibri" w:cs="Calibri"/>
          <w:sz w:val="22"/>
          <w:szCs w:val="22"/>
          <w:lang w:val="x-none"/>
        </w:rPr>
        <w:t>Super[]</w:t>
      </w:r>
      <w:proofErr w:type="spellStart"/>
      <w:r>
        <w:rPr>
          <w:rFonts w:ascii="微软雅黑" w:eastAsia="微软雅黑" w:hAnsi="微软雅黑" w:hint="eastAsia"/>
          <w:sz w:val="22"/>
          <w:szCs w:val="22"/>
        </w:rPr>
        <w:t>的子类</w:t>
      </w:r>
      <w:proofErr w:type="spellEnd"/>
    </w:p>
    <w:p w14:paraId="716C5734"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Calibri" w:eastAsia="微软雅黑" w:hAnsi="Calibri" w:cs="Calibri"/>
          <w:sz w:val="22"/>
          <w:szCs w:val="22"/>
          <w:lang w:val="x-none"/>
        </w:rPr>
        <w:t>List&lt;Object&gt;</w:t>
      </w:r>
      <w:r>
        <w:rPr>
          <w:rFonts w:ascii="微软雅黑" w:eastAsia="微软雅黑" w:hAnsi="微软雅黑" w:hint="eastAsia"/>
          <w:sz w:val="22"/>
          <w:szCs w:val="22"/>
        </w:rPr>
        <w:t>与</w:t>
      </w:r>
      <w:r>
        <w:rPr>
          <w:rFonts w:ascii="Calibri" w:eastAsia="微软雅黑" w:hAnsi="Calibri" w:cs="Calibri"/>
          <w:sz w:val="22"/>
          <w:szCs w:val="22"/>
          <w:lang w:val="x-none"/>
        </w:rPr>
        <w:t>List&lt;Long&gt;</w:t>
      </w:r>
      <w:proofErr w:type="spellStart"/>
      <w:r>
        <w:rPr>
          <w:rFonts w:ascii="微软雅黑" w:eastAsia="微软雅黑" w:hAnsi="微软雅黑" w:hint="eastAsia"/>
          <w:sz w:val="22"/>
          <w:szCs w:val="22"/>
        </w:rPr>
        <w:t>之间没有父子类关系</w:t>
      </w:r>
      <w:proofErr w:type="spellEnd"/>
      <w:r>
        <w:rPr>
          <w:rFonts w:ascii="微软雅黑" w:eastAsia="微软雅黑" w:hAnsi="微软雅黑" w:hint="eastAsia"/>
          <w:sz w:val="22"/>
          <w:szCs w:val="22"/>
        </w:rPr>
        <w:t>。</w:t>
      </w:r>
    </w:p>
    <w:p w14:paraId="645A4B1E" w14:textId="77777777" w:rsidR="00DB0B29" w:rsidRDefault="00DB0B29" w:rsidP="00DB0B29">
      <w:pPr>
        <w:pStyle w:val="2"/>
        <w:spacing w:before="0" w:after="0"/>
        <w:ind w:left="540"/>
        <w:rPr>
          <w:rFonts w:ascii="微软雅黑" w:eastAsia="微软雅黑" w:hAnsi="微软雅黑" w:hint="eastAsia"/>
          <w:color w:val="2E75B5"/>
          <w:sz w:val="28"/>
          <w:szCs w:val="28"/>
        </w:rPr>
      </w:pPr>
      <w:r>
        <w:rPr>
          <w:rFonts w:ascii="微软雅黑" w:eastAsia="微软雅黑" w:hAnsi="微软雅黑" w:hint="eastAsia"/>
          <w:color w:val="2E75B5"/>
          <w:sz w:val="28"/>
          <w:szCs w:val="28"/>
        </w:rPr>
        <w:lastRenderedPageBreak/>
        <w:t>数组是具体化，数组运行时才知道并检查他们的元素而类型约束。</w:t>
      </w:r>
    </w:p>
    <w:p w14:paraId="7700A705" w14:textId="77777777" w:rsidR="00DB0B29" w:rsidRDefault="00DB0B29" w:rsidP="00DB0B29">
      <w:pPr>
        <w:pStyle w:val="2"/>
        <w:spacing w:before="0" w:after="0"/>
        <w:ind w:left="540"/>
        <w:rPr>
          <w:rFonts w:ascii="微软雅黑" w:eastAsia="微软雅黑" w:hAnsi="微软雅黑" w:hint="eastAsia"/>
          <w:color w:val="2E75B5"/>
          <w:sz w:val="28"/>
          <w:szCs w:val="28"/>
        </w:rPr>
      </w:pPr>
      <w:r>
        <w:rPr>
          <w:rFonts w:ascii="微软雅黑" w:eastAsia="微软雅黑" w:hAnsi="微软雅黑" w:hint="eastAsia"/>
          <w:color w:val="2E75B5"/>
          <w:sz w:val="28"/>
          <w:szCs w:val="28"/>
        </w:rPr>
        <w:t>泛型则只在编译时强化它们的类型信息，在运行时擦除。</w:t>
      </w:r>
    </w:p>
    <w:p w14:paraId="6F1464F2"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 xml:space="preserve">创建泛型，参数化的或者类型参数的数组是非法的。  </w:t>
      </w:r>
    </w:p>
    <w:p w14:paraId="7C719B1C"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 </w:t>
      </w:r>
    </w:p>
    <w:p w14:paraId="2D588379"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 </w:t>
      </w:r>
    </w:p>
    <w:p w14:paraId="37B88E00"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26</w:t>
      </w:r>
      <w:r>
        <w:rPr>
          <w:rFonts w:ascii="微软雅黑" w:eastAsia="微软雅黑" w:hAnsi="微软雅黑" w:hint="eastAsia"/>
          <w:color w:val="1E4E79"/>
          <w:sz w:val="32"/>
          <w:szCs w:val="32"/>
        </w:rPr>
        <w:t>条：优先考虑泛型</w:t>
      </w:r>
    </w:p>
    <w:p w14:paraId="3E2C760F"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4AB9F20B"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使用泛型比使用需要在客户端代码中进行转换的类型转化的类型来得更加安全，也更加容易。</w:t>
      </w:r>
    </w:p>
    <w:p w14:paraId="5A876C9B"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185E63A2"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7820F1D9"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27</w:t>
      </w:r>
      <w:r>
        <w:rPr>
          <w:rFonts w:ascii="微软雅黑" w:eastAsia="微软雅黑" w:hAnsi="微软雅黑" w:hint="eastAsia"/>
          <w:color w:val="1E4E79"/>
          <w:sz w:val="32"/>
          <w:szCs w:val="32"/>
        </w:rPr>
        <w:t>条：优先考虑泛型方法</w:t>
      </w:r>
    </w:p>
    <w:p w14:paraId="22EB1449"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2F75F123"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泛型方法比要求客户端转换输入参数并返回值的方法更加安全和容易。</w:t>
      </w:r>
    </w:p>
    <w:p w14:paraId="5AB0A388"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通过将方法泛型化来确保方法可以不用转换类型。</w:t>
      </w:r>
    </w:p>
    <w:p w14:paraId="457E6DC0"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1E453452"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5FF4F1E6"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28</w:t>
      </w:r>
      <w:r>
        <w:rPr>
          <w:rFonts w:ascii="微软雅黑" w:eastAsia="微软雅黑" w:hAnsi="微软雅黑" w:hint="eastAsia"/>
          <w:color w:val="1E4E79"/>
          <w:sz w:val="32"/>
          <w:szCs w:val="32"/>
        </w:rPr>
        <w:t>条：利用优先通配符来提升</w:t>
      </w:r>
      <w:r>
        <w:rPr>
          <w:rFonts w:ascii="Calibri" w:eastAsia="微软雅黑" w:hAnsi="Calibri" w:cs="Calibri"/>
          <w:color w:val="1E4E79"/>
          <w:sz w:val="32"/>
          <w:szCs w:val="32"/>
        </w:rPr>
        <w:t>API</w:t>
      </w:r>
      <w:r>
        <w:rPr>
          <w:rFonts w:ascii="微软雅黑" w:eastAsia="微软雅黑" w:hAnsi="微软雅黑" w:hint="eastAsia"/>
          <w:color w:val="1E4E79"/>
          <w:sz w:val="32"/>
          <w:szCs w:val="32"/>
        </w:rPr>
        <w:t>的灵活性。</w:t>
      </w:r>
    </w:p>
    <w:p w14:paraId="52F0E2AA" w14:textId="77777777" w:rsidR="00DB0B29" w:rsidRDefault="00DB0B29" w:rsidP="00DB0B29">
      <w:pPr>
        <w:pStyle w:val="a3"/>
        <w:spacing w:before="0" w:beforeAutospacing="0" w:after="0" w:afterAutospacing="0"/>
        <w:rPr>
          <w:rFonts w:ascii="Calibri" w:eastAsia="微软雅黑" w:hAnsi="Calibri" w:cs="Calibri" w:hint="eastAsia"/>
          <w:sz w:val="22"/>
          <w:szCs w:val="22"/>
        </w:rPr>
      </w:pPr>
      <w:r>
        <w:rPr>
          <w:rFonts w:ascii="Calibri" w:eastAsia="微软雅黑" w:hAnsi="Calibri" w:cs="Calibri"/>
          <w:sz w:val="22"/>
          <w:szCs w:val="22"/>
        </w:rPr>
        <w:t> </w:t>
      </w:r>
    </w:p>
    <w:p w14:paraId="7E3472FD" w14:textId="77777777" w:rsidR="00DB0B29" w:rsidRDefault="00DB0B29" w:rsidP="00DB0B29">
      <w:pPr>
        <w:pStyle w:val="a3"/>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为了获得最大限度的灵活性，要在表示生产者或者消费者的输入参数上使用通配符类型。</w:t>
      </w:r>
    </w:p>
    <w:p w14:paraId="3D2C4EF1" w14:textId="77777777" w:rsidR="00DB0B29" w:rsidRDefault="00DB0B29" w:rsidP="00DB0B29">
      <w:pPr>
        <w:pStyle w:val="a3"/>
        <w:spacing w:before="0" w:beforeAutospacing="0" w:after="0" w:afterAutospacing="0"/>
        <w:ind w:left="1080"/>
        <w:rPr>
          <w:rFonts w:ascii="Calibri" w:eastAsia="微软雅黑" w:hAnsi="Calibri" w:cs="Calibri" w:hint="eastAsia"/>
          <w:sz w:val="28"/>
          <w:szCs w:val="28"/>
          <w:lang w:val="x-none"/>
        </w:rPr>
      </w:pPr>
      <w:r>
        <w:rPr>
          <w:rFonts w:ascii="Calibri" w:eastAsia="微软雅黑" w:hAnsi="Calibri" w:cs="Calibri"/>
          <w:sz w:val="28"/>
          <w:szCs w:val="28"/>
          <w:lang w:val="x-none"/>
        </w:rPr>
        <w:t>producer-extends, consumer-super(PECS)</w:t>
      </w:r>
    </w:p>
    <w:p w14:paraId="67DD5747" w14:textId="77777777" w:rsidR="00DB0B29" w:rsidRDefault="00DB0B29" w:rsidP="00DB0B29">
      <w:pPr>
        <w:pStyle w:val="a3"/>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如果类的用户必须考虑通配符类型，类的</w:t>
      </w:r>
      <w:proofErr w:type="spellStart"/>
      <w:r>
        <w:rPr>
          <w:rFonts w:ascii="Calibri" w:eastAsia="微软雅黑" w:hAnsi="Calibri" w:cs="Calibri"/>
          <w:sz w:val="22"/>
          <w:szCs w:val="22"/>
          <w:lang w:val="x-none"/>
        </w:rPr>
        <w:t>API</w:t>
      </w:r>
      <w:r>
        <w:rPr>
          <w:rFonts w:ascii="微软雅黑" w:eastAsia="微软雅黑" w:hAnsi="微软雅黑" w:hint="eastAsia"/>
          <w:sz w:val="22"/>
          <w:szCs w:val="22"/>
        </w:rPr>
        <w:t>或许就会出错</w:t>
      </w:r>
      <w:proofErr w:type="spellEnd"/>
      <w:r>
        <w:rPr>
          <w:rFonts w:ascii="微软雅黑" w:eastAsia="微软雅黑" w:hAnsi="微软雅黑" w:hint="eastAsia"/>
          <w:sz w:val="22"/>
          <w:szCs w:val="22"/>
        </w:rPr>
        <w:t>。</w:t>
      </w:r>
    </w:p>
    <w:p w14:paraId="316A35EE"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lastRenderedPageBreak/>
        <w:t> </w:t>
      </w:r>
    </w:p>
    <w:p w14:paraId="52A3BDF5"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6EBB3951" w14:textId="77777777" w:rsidR="00DB0B29" w:rsidRDefault="00DB0B29" w:rsidP="00DB0B29">
      <w:pPr>
        <w:pStyle w:val="1"/>
        <w:spacing w:before="0" w:beforeAutospacing="0" w:after="0" w:afterAutospacing="0"/>
        <w:rPr>
          <w:rFonts w:ascii="微软雅黑" w:eastAsia="微软雅黑" w:hAnsi="微软雅黑" w:hint="eastAsia"/>
          <w:color w:val="1E4E79"/>
          <w:sz w:val="32"/>
          <w:szCs w:val="32"/>
        </w:rPr>
      </w:pPr>
      <w:r>
        <w:rPr>
          <w:rFonts w:ascii="微软雅黑" w:eastAsia="微软雅黑" w:hAnsi="微软雅黑" w:hint="eastAsia"/>
          <w:color w:val="1E4E79"/>
          <w:sz w:val="32"/>
          <w:szCs w:val="32"/>
        </w:rPr>
        <w:t>第</w:t>
      </w:r>
      <w:r>
        <w:rPr>
          <w:rFonts w:ascii="Calibri" w:eastAsia="微软雅黑" w:hAnsi="Calibri" w:cs="Calibri"/>
          <w:color w:val="1E4E79"/>
          <w:sz w:val="32"/>
          <w:szCs w:val="32"/>
        </w:rPr>
        <w:t>29</w:t>
      </w:r>
      <w:r>
        <w:rPr>
          <w:rFonts w:ascii="微软雅黑" w:eastAsia="微软雅黑" w:hAnsi="微软雅黑" w:hint="eastAsia"/>
          <w:color w:val="1E4E79"/>
          <w:sz w:val="32"/>
          <w:szCs w:val="32"/>
        </w:rPr>
        <w:t>条：优先考虑类型安全的异构容器。</w:t>
      </w:r>
    </w:p>
    <w:p w14:paraId="1F92C60C" w14:textId="77777777" w:rsidR="00DB0B29" w:rsidRDefault="00DB0B29" w:rsidP="00DB0B29">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p w14:paraId="5CC48A4E"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将键进行参数化而不是将容器参数化，把参数化的键提交给容器来插入或者获取值的容器是异构容器。</w:t>
      </w:r>
    </w:p>
    <w:p w14:paraId="7AFACB44"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 </w:t>
      </w:r>
    </w:p>
    <w:p w14:paraId="0254F65A" w14:textId="77777777" w:rsidR="00DB0B29" w:rsidRDefault="00DB0B29" w:rsidP="00DB0B29">
      <w:pPr>
        <w:pStyle w:val="a3"/>
        <w:spacing w:before="0" w:beforeAutospacing="0" w:after="0" w:afterAutospacing="0"/>
        <w:ind w:left="540"/>
        <w:rPr>
          <w:rFonts w:ascii="微软雅黑" w:eastAsia="微软雅黑" w:hAnsi="微软雅黑" w:hint="eastAsia"/>
          <w:sz w:val="22"/>
          <w:szCs w:val="22"/>
        </w:rPr>
      </w:pPr>
      <w:r>
        <w:rPr>
          <w:rFonts w:ascii="微软雅黑" w:eastAsia="微软雅黑" w:hAnsi="微软雅黑" w:hint="eastAsia"/>
          <w:sz w:val="22"/>
          <w:szCs w:val="22"/>
        </w:rPr>
        <w:t>异构容器的限性：</w:t>
      </w:r>
    </w:p>
    <w:p w14:paraId="107B9DE9"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恶意的客户可以通过Class对象轻松破坏异构容器的类型安全。</w:t>
      </w:r>
    </w:p>
    <w:p w14:paraId="7165A47F" w14:textId="77777777" w:rsidR="00DB0B29" w:rsidRDefault="00DB0B29" w:rsidP="00DB0B29">
      <w:pPr>
        <w:pStyle w:val="a3"/>
        <w:spacing w:before="0" w:beforeAutospacing="0" w:after="0" w:afterAutospacing="0"/>
        <w:ind w:left="1080"/>
        <w:rPr>
          <w:rFonts w:ascii="微软雅黑" w:eastAsia="微软雅黑" w:hAnsi="微软雅黑" w:hint="eastAsia"/>
          <w:sz w:val="22"/>
          <w:szCs w:val="22"/>
        </w:rPr>
      </w:pPr>
      <w:r>
        <w:rPr>
          <w:rFonts w:ascii="微软雅黑" w:eastAsia="微软雅黑" w:hAnsi="微软雅黑" w:hint="eastAsia"/>
          <w:sz w:val="22"/>
          <w:szCs w:val="22"/>
        </w:rPr>
        <w:t>异构容器不可用在具体化的类型中，即不可以保存</w:t>
      </w:r>
      <w:r>
        <w:rPr>
          <w:rFonts w:ascii="Calibri" w:eastAsia="微软雅黑" w:hAnsi="Calibri" w:cs="Calibri"/>
          <w:sz w:val="22"/>
          <w:szCs w:val="22"/>
          <w:lang w:val="x-none"/>
        </w:rPr>
        <w:t>List&lt;String&gt;</w:t>
      </w:r>
      <w:proofErr w:type="spellStart"/>
      <w:r>
        <w:rPr>
          <w:rFonts w:ascii="微软雅黑" w:eastAsia="微软雅黑" w:hAnsi="微软雅黑" w:hint="eastAsia"/>
          <w:sz w:val="22"/>
          <w:szCs w:val="22"/>
        </w:rPr>
        <w:t>等类型</w:t>
      </w:r>
      <w:proofErr w:type="spellEnd"/>
      <w:r>
        <w:rPr>
          <w:rFonts w:ascii="微软雅黑" w:eastAsia="微软雅黑" w:hAnsi="微软雅黑" w:hint="eastAsia"/>
          <w:sz w:val="22"/>
          <w:szCs w:val="22"/>
        </w:rPr>
        <w:t>。</w:t>
      </w:r>
    </w:p>
    <w:p w14:paraId="1EDA7E2B" w14:textId="77777777" w:rsidR="007A29F4" w:rsidRPr="00DB0B29" w:rsidRDefault="007A29F4" w:rsidP="00DB0B29">
      <w:bookmarkStart w:id="0" w:name="_GoBack"/>
      <w:bookmarkEnd w:id="0"/>
    </w:p>
    <w:sectPr w:rsidR="007A29F4" w:rsidRPr="00DB0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5A"/>
    <w:multiLevelType w:val="multilevel"/>
    <w:tmpl w:val="6B18D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9D3842"/>
    <w:multiLevelType w:val="multilevel"/>
    <w:tmpl w:val="DE561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53619D3"/>
    <w:multiLevelType w:val="multilevel"/>
    <w:tmpl w:val="CE2A9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93"/>
    <w:rsid w:val="00265793"/>
    <w:rsid w:val="007A29F4"/>
    <w:rsid w:val="00A01273"/>
    <w:rsid w:val="00DB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9997D-CB9E-4291-B463-ECB36303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12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B0B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273"/>
    <w:rPr>
      <w:rFonts w:ascii="宋体" w:eastAsia="宋体" w:hAnsi="宋体" w:cs="宋体"/>
      <w:b/>
      <w:bCs/>
      <w:kern w:val="36"/>
      <w:sz w:val="48"/>
      <w:szCs w:val="48"/>
    </w:rPr>
  </w:style>
  <w:style w:type="paragraph" w:styleId="a3">
    <w:name w:val="Normal (Web)"/>
    <w:basedOn w:val="a"/>
    <w:uiPriority w:val="99"/>
    <w:semiHidden/>
    <w:unhideWhenUsed/>
    <w:rsid w:val="00A0127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DB0B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334">
      <w:bodyDiv w:val="1"/>
      <w:marLeft w:val="0"/>
      <w:marRight w:val="0"/>
      <w:marTop w:val="0"/>
      <w:marBottom w:val="0"/>
      <w:divBdr>
        <w:top w:val="none" w:sz="0" w:space="0" w:color="auto"/>
        <w:left w:val="none" w:sz="0" w:space="0" w:color="auto"/>
        <w:bottom w:val="none" w:sz="0" w:space="0" w:color="auto"/>
        <w:right w:val="none" w:sz="0" w:space="0" w:color="auto"/>
      </w:divBdr>
    </w:div>
    <w:div w:id="7427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3</cp:revision>
  <dcterms:created xsi:type="dcterms:W3CDTF">2018-07-16T11:33:00Z</dcterms:created>
  <dcterms:modified xsi:type="dcterms:W3CDTF">2018-07-16T11:38:00Z</dcterms:modified>
</cp:coreProperties>
</file>