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D4EA4" w14:textId="77777777" w:rsidR="003E6FE3" w:rsidRPr="003E6FE3" w:rsidRDefault="003E6FE3" w:rsidP="003E6FE3">
      <w:pPr>
        <w:widowControl/>
        <w:jc w:val="left"/>
        <w:rPr>
          <w:rFonts w:ascii="微软雅黑" w:eastAsia="微软雅黑" w:hAnsi="微软雅黑" w:cs="宋体"/>
          <w:kern w:val="0"/>
          <w:sz w:val="40"/>
          <w:szCs w:val="40"/>
        </w:rPr>
      </w:pPr>
      <w:r w:rsidRPr="003E6FE3">
        <w:rPr>
          <w:rFonts w:ascii="微软雅黑" w:eastAsia="微软雅黑" w:hAnsi="微软雅黑" w:cs="宋体" w:hint="eastAsia"/>
          <w:kern w:val="0"/>
          <w:sz w:val="40"/>
          <w:szCs w:val="40"/>
        </w:rPr>
        <w:t>第11章 序列化</w:t>
      </w:r>
    </w:p>
    <w:p w14:paraId="397EB2C9" w14:textId="77777777" w:rsidR="003E6FE3" w:rsidRPr="003E6FE3" w:rsidRDefault="003E6FE3" w:rsidP="003E6FE3">
      <w:pPr>
        <w:widowControl/>
        <w:jc w:val="left"/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</w:pPr>
      <w:r w:rsidRPr="003E6FE3">
        <w:rPr>
          <w:rFonts w:ascii="Calibri" w:eastAsia="微软雅黑" w:hAnsi="Calibri" w:cs="Calibri"/>
          <w:color w:val="767676"/>
          <w:kern w:val="0"/>
          <w:sz w:val="20"/>
          <w:szCs w:val="20"/>
        </w:rPr>
        <w:t>2018</w:t>
      </w:r>
      <w:r w:rsidRPr="003E6FE3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年</w:t>
      </w:r>
      <w:r w:rsidRPr="003E6FE3">
        <w:rPr>
          <w:rFonts w:ascii="Calibri" w:eastAsia="微软雅黑" w:hAnsi="Calibri" w:cs="Calibri"/>
          <w:color w:val="767676"/>
          <w:kern w:val="0"/>
          <w:sz w:val="20"/>
          <w:szCs w:val="20"/>
        </w:rPr>
        <w:t>7</w:t>
      </w:r>
      <w:r w:rsidRPr="003E6FE3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月</w:t>
      </w:r>
      <w:r w:rsidRPr="003E6FE3">
        <w:rPr>
          <w:rFonts w:ascii="Calibri" w:eastAsia="微软雅黑" w:hAnsi="Calibri" w:cs="Calibri"/>
          <w:color w:val="767676"/>
          <w:kern w:val="0"/>
          <w:sz w:val="20"/>
          <w:szCs w:val="20"/>
        </w:rPr>
        <w:t>23</w:t>
      </w:r>
      <w:r w:rsidRPr="003E6FE3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日</w:t>
      </w:r>
    </w:p>
    <w:p w14:paraId="4C9D8E41" w14:textId="77777777" w:rsidR="003E6FE3" w:rsidRPr="003E6FE3" w:rsidRDefault="003E6FE3" w:rsidP="003E6FE3">
      <w:pPr>
        <w:widowControl/>
        <w:jc w:val="left"/>
        <w:rPr>
          <w:rFonts w:ascii="Calibri" w:eastAsia="微软雅黑" w:hAnsi="Calibri" w:cs="Calibri" w:hint="eastAsia"/>
          <w:color w:val="767676"/>
          <w:kern w:val="0"/>
          <w:sz w:val="20"/>
          <w:szCs w:val="20"/>
        </w:rPr>
      </w:pPr>
      <w:r w:rsidRPr="003E6FE3">
        <w:rPr>
          <w:rFonts w:ascii="Calibri" w:eastAsia="微软雅黑" w:hAnsi="Calibri" w:cs="Calibri"/>
          <w:color w:val="767676"/>
          <w:kern w:val="0"/>
          <w:sz w:val="20"/>
          <w:szCs w:val="20"/>
        </w:rPr>
        <w:t>10:47</w:t>
      </w:r>
    </w:p>
    <w:p w14:paraId="53672728" w14:textId="77777777" w:rsidR="003E6FE3" w:rsidRPr="003E6FE3" w:rsidRDefault="003E6FE3" w:rsidP="003E6FE3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3E6FE3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375617AD" w14:textId="77777777" w:rsidR="003E6FE3" w:rsidRPr="003E6FE3" w:rsidRDefault="003E6FE3" w:rsidP="003E6FE3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E6FE3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7CD72222" w14:textId="77777777" w:rsidR="003E6FE3" w:rsidRPr="003E6FE3" w:rsidRDefault="003E6FE3" w:rsidP="003E6FE3">
      <w:pPr>
        <w:widowControl/>
        <w:jc w:val="left"/>
        <w:outlineLvl w:val="0"/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</w:pPr>
      <w:r w:rsidRPr="003E6FE3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第</w:t>
      </w:r>
      <w:r w:rsidRPr="003E6FE3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74</w:t>
      </w:r>
      <w:r w:rsidRPr="003E6FE3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条：谨慎地实现</w:t>
      </w:r>
      <w:r w:rsidRPr="003E6FE3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Serializable</w:t>
      </w:r>
      <w:r w:rsidRPr="003E6FE3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接口</w:t>
      </w:r>
    </w:p>
    <w:p w14:paraId="64456DD5" w14:textId="77777777" w:rsidR="003E6FE3" w:rsidRPr="003E6FE3" w:rsidRDefault="003E6FE3" w:rsidP="003E6FE3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E6FE3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56936B67" w14:textId="77777777" w:rsidR="003E6FE3" w:rsidRPr="003E6FE3" w:rsidRDefault="003E6FE3" w:rsidP="003E6FE3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宋体" w:hint="eastAsia"/>
          <w:kern w:val="0"/>
          <w:sz w:val="22"/>
        </w:rPr>
      </w:pPr>
      <w:r w:rsidRPr="003E6FE3">
        <w:rPr>
          <w:rFonts w:ascii="微软雅黑" w:eastAsia="微软雅黑" w:hAnsi="微软雅黑" w:cs="宋体" w:hint="eastAsia"/>
          <w:kern w:val="0"/>
          <w:sz w:val="22"/>
        </w:rPr>
        <w:t>实现Serialization接口而付出的最大代价是，一旦这个类被发布，就大大降低了”改变这个类实现“的灵活性。</w:t>
      </w:r>
    </w:p>
    <w:p w14:paraId="708C4540" w14:textId="77777777" w:rsidR="003E6FE3" w:rsidRPr="003E6FE3" w:rsidRDefault="003E6FE3" w:rsidP="003E6FE3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宋体" w:hint="eastAsia"/>
          <w:kern w:val="0"/>
          <w:sz w:val="22"/>
        </w:rPr>
      </w:pPr>
      <w:r w:rsidRPr="003E6FE3">
        <w:rPr>
          <w:rFonts w:ascii="微软雅黑" w:eastAsia="微软雅黑" w:hAnsi="微软雅黑" w:cs="宋体" w:hint="eastAsia"/>
          <w:kern w:val="0"/>
          <w:sz w:val="22"/>
        </w:rPr>
        <w:t>实现Serializable的第二个代价是，他增加了出现Bug和安全漏洞的可能性。</w:t>
      </w:r>
    </w:p>
    <w:p w14:paraId="5049AB99" w14:textId="77777777" w:rsidR="003E6FE3" w:rsidRPr="003E6FE3" w:rsidRDefault="003E6FE3" w:rsidP="003E6FE3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宋体" w:hint="eastAsia"/>
          <w:kern w:val="0"/>
          <w:sz w:val="22"/>
        </w:rPr>
      </w:pPr>
      <w:r w:rsidRPr="003E6FE3">
        <w:rPr>
          <w:rFonts w:ascii="微软雅黑" w:eastAsia="微软雅黑" w:hAnsi="微软雅黑" w:cs="宋体" w:hint="eastAsia"/>
          <w:kern w:val="0"/>
          <w:sz w:val="22"/>
        </w:rPr>
        <w:t>实现Serialization的第三个代价是，随着类发行新的版本，相关的测试负担也增加了。</w:t>
      </w:r>
    </w:p>
    <w:p w14:paraId="3548F675" w14:textId="77777777" w:rsidR="003E6FE3" w:rsidRPr="003E6FE3" w:rsidRDefault="003E6FE3" w:rsidP="003E6FE3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E6FE3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4B23B33B" w14:textId="77777777" w:rsidR="003E6FE3" w:rsidRPr="003E6FE3" w:rsidRDefault="003E6FE3" w:rsidP="003E6FE3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E6FE3">
        <w:rPr>
          <w:rFonts w:ascii="微软雅黑" w:eastAsia="微软雅黑" w:hAnsi="微软雅黑" w:cs="宋体" w:hint="eastAsia"/>
          <w:kern w:val="0"/>
          <w:sz w:val="22"/>
        </w:rPr>
        <w:t xml:space="preserve">  序列版本UID与流的唯一识别符有关。</w:t>
      </w:r>
    </w:p>
    <w:p w14:paraId="339FB846" w14:textId="77777777" w:rsidR="003E6FE3" w:rsidRPr="003E6FE3" w:rsidRDefault="003E6FE3" w:rsidP="003E6FE3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E6FE3">
        <w:rPr>
          <w:rFonts w:ascii="微软雅黑" w:eastAsia="微软雅黑" w:hAnsi="微软雅黑" w:cs="宋体" w:hint="eastAsia"/>
          <w:kern w:val="0"/>
          <w:sz w:val="22"/>
        </w:rPr>
        <w:t xml:space="preserve">  为了继承而设计的类应该尽可能少实现Serializable接口，用户接口也应该尽可能少地继承Serialization接口。</w:t>
      </w:r>
    </w:p>
    <w:p w14:paraId="116D271B" w14:textId="77777777" w:rsidR="003E6FE3" w:rsidRPr="003E6FE3" w:rsidRDefault="003E6FE3" w:rsidP="003E6FE3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E6FE3">
        <w:rPr>
          <w:rFonts w:ascii="微软雅黑" w:eastAsia="微软雅黑" w:hAnsi="微软雅黑" w:cs="宋体" w:hint="eastAsia"/>
          <w:kern w:val="0"/>
          <w:sz w:val="22"/>
        </w:rPr>
        <w:t xml:space="preserve">  内部类不应该实现Serializatable接口。</w:t>
      </w:r>
    </w:p>
    <w:p w14:paraId="2381E9D6" w14:textId="77777777" w:rsidR="003E6FE3" w:rsidRPr="003E6FE3" w:rsidRDefault="003E6FE3" w:rsidP="003E6FE3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E6FE3">
        <w:rPr>
          <w:rFonts w:ascii="微软雅黑" w:eastAsia="微软雅黑" w:hAnsi="微软雅黑" w:cs="宋体" w:hint="eastAsia"/>
          <w:kern w:val="0"/>
          <w:sz w:val="22"/>
        </w:rPr>
        <w:t xml:space="preserve">  静态成员类可以实现Serializable接口。</w:t>
      </w:r>
    </w:p>
    <w:p w14:paraId="49F484F8" w14:textId="77777777" w:rsidR="003E6FE3" w:rsidRPr="003E6FE3" w:rsidRDefault="003E6FE3" w:rsidP="003E6FE3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E6FE3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449DE9D9" w14:textId="77777777" w:rsidR="003E6FE3" w:rsidRPr="003E6FE3" w:rsidRDefault="003E6FE3" w:rsidP="003E6FE3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E6FE3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7920F5CE" w14:textId="77777777" w:rsidR="003E6FE3" w:rsidRPr="003E6FE3" w:rsidRDefault="003E6FE3" w:rsidP="003E6FE3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E6FE3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0082E716" w14:textId="77777777" w:rsidR="003E6FE3" w:rsidRPr="003E6FE3" w:rsidRDefault="003E6FE3" w:rsidP="003E6FE3">
      <w:pPr>
        <w:widowControl/>
        <w:jc w:val="left"/>
        <w:outlineLvl w:val="0"/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</w:pPr>
      <w:r w:rsidRPr="003E6FE3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第</w:t>
      </w:r>
      <w:r w:rsidRPr="003E6FE3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75</w:t>
      </w:r>
      <w:r w:rsidRPr="003E6FE3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条：考虑使用自定义的序列化形式。</w:t>
      </w:r>
    </w:p>
    <w:p w14:paraId="38E7E539" w14:textId="77777777" w:rsidR="003E6FE3" w:rsidRPr="003E6FE3" w:rsidRDefault="003E6FE3" w:rsidP="003E6FE3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E6FE3">
        <w:rPr>
          <w:rFonts w:ascii="微软雅黑" w:eastAsia="微软雅黑" w:hAnsi="微软雅黑" w:cs="宋体" w:hint="eastAsia"/>
          <w:kern w:val="0"/>
          <w:sz w:val="22"/>
        </w:rPr>
        <w:lastRenderedPageBreak/>
        <w:t> </w:t>
      </w:r>
    </w:p>
    <w:p w14:paraId="33519852" w14:textId="77777777" w:rsidR="003E6FE3" w:rsidRPr="003E6FE3" w:rsidRDefault="003E6FE3" w:rsidP="003E6FE3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E6FE3">
        <w:rPr>
          <w:rFonts w:ascii="微软雅黑" w:eastAsia="微软雅黑" w:hAnsi="微软雅黑" w:cs="宋体" w:hint="eastAsia"/>
          <w:kern w:val="0"/>
          <w:sz w:val="22"/>
        </w:rPr>
        <w:t>如果没有先认真考虑默认的序列化形式是否合适，则不要贸然接受。</w:t>
      </w:r>
    </w:p>
    <w:p w14:paraId="5C4D5435" w14:textId="77777777" w:rsidR="003E6FE3" w:rsidRPr="003E6FE3" w:rsidRDefault="003E6FE3" w:rsidP="003E6FE3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E6FE3">
        <w:rPr>
          <w:rFonts w:ascii="微软雅黑" w:eastAsia="微软雅黑" w:hAnsi="微软雅黑" w:cs="宋体" w:hint="eastAsia"/>
          <w:kern w:val="0"/>
          <w:sz w:val="22"/>
        </w:rPr>
        <w:t>如果一个对象的物理表示法等同于它的逻辑内容，可能就适合使用默认的序列化形式。</w:t>
      </w:r>
    </w:p>
    <w:p w14:paraId="1DA46DF7" w14:textId="77777777" w:rsidR="003E6FE3" w:rsidRPr="003E6FE3" w:rsidRDefault="003E6FE3" w:rsidP="003E6FE3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E6FE3">
        <w:rPr>
          <w:rFonts w:ascii="微软雅黑" w:eastAsia="微软雅黑" w:hAnsi="微软雅黑" w:cs="宋体" w:hint="eastAsia"/>
          <w:kern w:val="0"/>
          <w:sz w:val="22"/>
        </w:rPr>
        <w:t>即使你确定了默认的序列化形式是合适的，通常还必须提供一个readObject方法以确保约束关系和安全性。</w:t>
      </w:r>
    </w:p>
    <w:p w14:paraId="481B681C" w14:textId="77777777" w:rsidR="003E6FE3" w:rsidRPr="003E6FE3" w:rsidRDefault="003E6FE3" w:rsidP="003E6FE3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E6FE3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5E75C9AB" w14:textId="77777777" w:rsidR="003E6FE3" w:rsidRPr="003E6FE3" w:rsidRDefault="003E6FE3" w:rsidP="003E6FE3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E6FE3">
        <w:rPr>
          <w:rFonts w:ascii="微软雅黑" w:eastAsia="微软雅黑" w:hAnsi="微软雅黑" w:cs="宋体" w:hint="eastAsia"/>
          <w:kern w:val="0"/>
          <w:sz w:val="22"/>
        </w:rPr>
        <w:t>当一个对象的物理表示法和它的逻辑内容有实质性的区别时，使用默认序列化形式会有以下4个缺点：</w:t>
      </w:r>
    </w:p>
    <w:p w14:paraId="67C69A9B" w14:textId="77777777" w:rsidR="003E6FE3" w:rsidRPr="003E6FE3" w:rsidRDefault="003E6FE3" w:rsidP="003E6FE3">
      <w:pPr>
        <w:widowControl/>
        <w:numPr>
          <w:ilvl w:val="0"/>
          <w:numId w:val="2"/>
        </w:numPr>
        <w:ind w:left="1080"/>
        <w:jc w:val="left"/>
        <w:textAlignment w:val="center"/>
        <w:rPr>
          <w:rFonts w:ascii="微软雅黑" w:eastAsia="微软雅黑" w:hAnsi="微软雅黑" w:cs="宋体" w:hint="eastAsia"/>
          <w:kern w:val="0"/>
          <w:sz w:val="22"/>
        </w:rPr>
      </w:pPr>
      <w:r w:rsidRPr="003E6FE3">
        <w:rPr>
          <w:rFonts w:ascii="微软雅黑" w:eastAsia="微软雅黑" w:hAnsi="微软雅黑" w:cs="宋体" w:hint="eastAsia"/>
          <w:kern w:val="0"/>
          <w:sz w:val="22"/>
        </w:rPr>
        <w:t>它使这个类的导出API永远地束缚在这个类的内部表示法上。</w:t>
      </w:r>
    </w:p>
    <w:p w14:paraId="49262551" w14:textId="77777777" w:rsidR="003E6FE3" w:rsidRPr="003E6FE3" w:rsidRDefault="003E6FE3" w:rsidP="003E6FE3">
      <w:pPr>
        <w:widowControl/>
        <w:numPr>
          <w:ilvl w:val="0"/>
          <w:numId w:val="2"/>
        </w:numPr>
        <w:ind w:left="1080"/>
        <w:jc w:val="left"/>
        <w:textAlignment w:val="center"/>
        <w:rPr>
          <w:rFonts w:ascii="微软雅黑" w:eastAsia="微软雅黑" w:hAnsi="微软雅黑" w:cs="宋体" w:hint="eastAsia"/>
          <w:kern w:val="0"/>
          <w:sz w:val="22"/>
        </w:rPr>
      </w:pPr>
      <w:r w:rsidRPr="003E6FE3">
        <w:rPr>
          <w:rFonts w:ascii="微软雅黑" w:eastAsia="微软雅黑" w:hAnsi="微软雅黑" w:cs="宋体" w:hint="eastAsia"/>
          <w:kern w:val="0"/>
          <w:sz w:val="22"/>
        </w:rPr>
        <w:t>它会消耗过多的空间。</w:t>
      </w:r>
    </w:p>
    <w:p w14:paraId="57727BAD" w14:textId="77777777" w:rsidR="003E6FE3" w:rsidRPr="003E6FE3" w:rsidRDefault="003E6FE3" w:rsidP="003E6FE3">
      <w:pPr>
        <w:widowControl/>
        <w:numPr>
          <w:ilvl w:val="0"/>
          <w:numId w:val="2"/>
        </w:numPr>
        <w:ind w:left="1080"/>
        <w:jc w:val="left"/>
        <w:textAlignment w:val="center"/>
        <w:rPr>
          <w:rFonts w:ascii="微软雅黑" w:eastAsia="微软雅黑" w:hAnsi="微软雅黑" w:cs="宋体" w:hint="eastAsia"/>
          <w:kern w:val="0"/>
          <w:sz w:val="22"/>
        </w:rPr>
      </w:pPr>
      <w:r w:rsidRPr="003E6FE3">
        <w:rPr>
          <w:rFonts w:ascii="微软雅黑" w:eastAsia="微软雅黑" w:hAnsi="微软雅黑" w:cs="宋体" w:hint="eastAsia"/>
          <w:kern w:val="0"/>
          <w:sz w:val="22"/>
        </w:rPr>
        <w:t>它会消耗过多的时间。</w:t>
      </w:r>
    </w:p>
    <w:p w14:paraId="5DFF8139" w14:textId="77777777" w:rsidR="003E6FE3" w:rsidRPr="003E6FE3" w:rsidRDefault="003E6FE3" w:rsidP="003E6FE3">
      <w:pPr>
        <w:widowControl/>
        <w:numPr>
          <w:ilvl w:val="0"/>
          <w:numId w:val="2"/>
        </w:numPr>
        <w:ind w:left="1080"/>
        <w:jc w:val="left"/>
        <w:textAlignment w:val="center"/>
        <w:rPr>
          <w:rFonts w:ascii="微软雅黑" w:eastAsia="微软雅黑" w:hAnsi="微软雅黑" w:cs="宋体" w:hint="eastAsia"/>
          <w:kern w:val="0"/>
          <w:sz w:val="22"/>
        </w:rPr>
      </w:pPr>
      <w:r w:rsidRPr="003E6FE3">
        <w:rPr>
          <w:rFonts w:ascii="微软雅黑" w:eastAsia="微软雅黑" w:hAnsi="微软雅黑" w:cs="宋体" w:hint="eastAsia"/>
          <w:kern w:val="0"/>
          <w:sz w:val="22"/>
        </w:rPr>
        <w:t>它会引起栈溢出。</w:t>
      </w:r>
    </w:p>
    <w:p w14:paraId="2E0D5EB2" w14:textId="77777777" w:rsidR="003E6FE3" w:rsidRPr="003E6FE3" w:rsidRDefault="003E6FE3" w:rsidP="003E6FE3">
      <w:pPr>
        <w:widowControl/>
        <w:ind w:left="108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E6FE3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51F69739" w14:textId="77777777" w:rsidR="003E6FE3" w:rsidRPr="003E6FE3" w:rsidRDefault="003E6FE3" w:rsidP="003E6FE3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E6FE3">
        <w:rPr>
          <w:rFonts w:ascii="微软雅黑" w:eastAsia="微软雅黑" w:hAnsi="微软雅黑" w:cs="宋体" w:hint="eastAsia"/>
          <w:kern w:val="0"/>
          <w:sz w:val="22"/>
        </w:rPr>
        <w:t>如果所有实例都是瞬时的，从技术角度而言，不调用defaultWriteObject和defaultReadObject也是允许的，但是不推荐这样做。</w:t>
      </w:r>
    </w:p>
    <w:p w14:paraId="7C144743" w14:textId="77777777" w:rsidR="003E6FE3" w:rsidRPr="003E6FE3" w:rsidRDefault="003E6FE3" w:rsidP="003E6FE3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E6FE3">
        <w:rPr>
          <w:rFonts w:ascii="微软雅黑" w:eastAsia="微软雅黑" w:hAnsi="微软雅黑" w:cs="宋体" w:hint="eastAsia"/>
          <w:kern w:val="0"/>
          <w:sz w:val="22"/>
        </w:rPr>
        <w:t>无论怎么，都要为自己编写的每个可序列化的类声明一个显式的序列版本UID。</w:t>
      </w:r>
    </w:p>
    <w:p w14:paraId="30FEC236" w14:textId="77777777" w:rsidR="003E6FE3" w:rsidRPr="003E6FE3" w:rsidRDefault="003E6FE3" w:rsidP="003E6FE3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E6FE3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386D689C" w14:textId="77777777" w:rsidR="003E6FE3" w:rsidRPr="003E6FE3" w:rsidRDefault="003E6FE3" w:rsidP="003E6FE3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E6FE3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5852FE17" w14:textId="77777777" w:rsidR="003E6FE3" w:rsidRPr="003E6FE3" w:rsidRDefault="003E6FE3" w:rsidP="003E6FE3">
      <w:pPr>
        <w:widowControl/>
        <w:jc w:val="left"/>
        <w:outlineLvl w:val="0"/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</w:pPr>
      <w:r w:rsidRPr="003E6FE3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第</w:t>
      </w:r>
      <w:r w:rsidRPr="003E6FE3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76</w:t>
      </w:r>
      <w:r w:rsidRPr="003E6FE3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条：保护性地编写</w:t>
      </w:r>
      <w:r w:rsidRPr="003E6FE3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readObject</w:t>
      </w:r>
      <w:r w:rsidRPr="003E6FE3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方法</w:t>
      </w:r>
    </w:p>
    <w:p w14:paraId="02EA94E5" w14:textId="77777777" w:rsidR="003E6FE3" w:rsidRPr="003E6FE3" w:rsidRDefault="003E6FE3" w:rsidP="003E6FE3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E6FE3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7C5ED52D" w14:textId="77777777" w:rsidR="003E6FE3" w:rsidRPr="003E6FE3" w:rsidRDefault="003E6FE3" w:rsidP="003E6FE3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E6FE3">
        <w:rPr>
          <w:rFonts w:ascii="微软雅黑" w:eastAsia="微软雅黑" w:hAnsi="微软雅黑" w:cs="宋体" w:hint="eastAsia"/>
          <w:kern w:val="0"/>
          <w:sz w:val="22"/>
        </w:rPr>
        <w:lastRenderedPageBreak/>
        <w:t>当一个对象被反序列化的时候，对于包含客户端不应该拥有的对象引用的域，必须做出保护性拷贝。</w:t>
      </w:r>
    </w:p>
    <w:p w14:paraId="5D252432" w14:textId="77777777" w:rsidR="003E6FE3" w:rsidRPr="003E6FE3" w:rsidRDefault="003E6FE3" w:rsidP="003E6FE3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E6FE3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74EA84E0" w14:textId="77777777" w:rsidR="003E6FE3" w:rsidRPr="003E6FE3" w:rsidRDefault="003E6FE3" w:rsidP="003E6FE3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E6FE3">
        <w:rPr>
          <w:rFonts w:ascii="微软雅黑" w:eastAsia="微软雅黑" w:hAnsi="微软雅黑" w:cs="宋体" w:hint="eastAsia"/>
          <w:kern w:val="0"/>
          <w:sz w:val="22"/>
        </w:rPr>
        <w:t>编写更加健壮的readObject方法：</w:t>
      </w:r>
    </w:p>
    <w:p w14:paraId="63F88919" w14:textId="77777777" w:rsidR="003E6FE3" w:rsidRPr="003E6FE3" w:rsidRDefault="003E6FE3" w:rsidP="003E6FE3">
      <w:pPr>
        <w:widowControl/>
        <w:numPr>
          <w:ilvl w:val="0"/>
          <w:numId w:val="3"/>
        </w:numPr>
        <w:ind w:left="1080"/>
        <w:jc w:val="left"/>
        <w:textAlignment w:val="center"/>
        <w:rPr>
          <w:rFonts w:ascii="微软雅黑" w:eastAsia="微软雅黑" w:hAnsi="微软雅黑" w:cs="宋体" w:hint="eastAsia"/>
          <w:kern w:val="0"/>
          <w:sz w:val="22"/>
        </w:rPr>
      </w:pPr>
      <w:r w:rsidRPr="003E6FE3">
        <w:rPr>
          <w:rFonts w:ascii="微软雅黑" w:eastAsia="微软雅黑" w:hAnsi="微软雅黑" w:cs="宋体" w:hint="eastAsia"/>
          <w:kern w:val="0"/>
          <w:sz w:val="22"/>
        </w:rPr>
        <w:t>对于对象引用域必须保持为私有的类，要保护性地拷贝这些域中的每个对象。不可变类的可变组件就属于这一类组件。</w:t>
      </w:r>
    </w:p>
    <w:p w14:paraId="50B06A82" w14:textId="77777777" w:rsidR="003E6FE3" w:rsidRPr="003E6FE3" w:rsidRDefault="003E6FE3" w:rsidP="003E6FE3">
      <w:pPr>
        <w:widowControl/>
        <w:numPr>
          <w:ilvl w:val="0"/>
          <w:numId w:val="3"/>
        </w:numPr>
        <w:ind w:left="1080"/>
        <w:jc w:val="left"/>
        <w:textAlignment w:val="center"/>
        <w:rPr>
          <w:rFonts w:ascii="微软雅黑" w:eastAsia="微软雅黑" w:hAnsi="微软雅黑" w:cs="宋体" w:hint="eastAsia"/>
          <w:kern w:val="0"/>
          <w:sz w:val="22"/>
        </w:rPr>
      </w:pPr>
      <w:r w:rsidRPr="003E6FE3">
        <w:rPr>
          <w:rFonts w:ascii="微软雅黑" w:eastAsia="微软雅黑" w:hAnsi="微软雅黑" w:cs="宋体" w:hint="eastAsia"/>
          <w:kern w:val="0"/>
          <w:sz w:val="22"/>
        </w:rPr>
        <w:t>对于任何约束条件，如果检查失败，则抛出一个InvalidObjectException异常。这些检查动作应该跟在所有的保护性拷贝之后。</w:t>
      </w:r>
    </w:p>
    <w:p w14:paraId="1AF2E2AF" w14:textId="77777777" w:rsidR="003E6FE3" w:rsidRPr="003E6FE3" w:rsidRDefault="003E6FE3" w:rsidP="003E6FE3">
      <w:pPr>
        <w:widowControl/>
        <w:numPr>
          <w:ilvl w:val="0"/>
          <w:numId w:val="3"/>
        </w:numPr>
        <w:ind w:left="1080"/>
        <w:jc w:val="left"/>
        <w:textAlignment w:val="center"/>
        <w:rPr>
          <w:rFonts w:ascii="微软雅黑" w:eastAsia="微软雅黑" w:hAnsi="微软雅黑" w:cs="宋体" w:hint="eastAsia"/>
          <w:kern w:val="0"/>
          <w:sz w:val="22"/>
        </w:rPr>
      </w:pPr>
      <w:r w:rsidRPr="003E6FE3">
        <w:rPr>
          <w:rFonts w:ascii="微软雅黑" w:eastAsia="微软雅黑" w:hAnsi="微软雅黑" w:cs="宋体" w:hint="eastAsia"/>
          <w:kern w:val="0"/>
          <w:sz w:val="22"/>
        </w:rPr>
        <w:t>如果整个对象图在被反序列化之后必须进行验证，就应该使用ObjectInputValidation接口。</w:t>
      </w:r>
    </w:p>
    <w:p w14:paraId="72EF04CD" w14:textId="77777777" w:rsidR="003E6FE3" w:rsidRPr="003E6FE3" w:rsidRDefault="003E6FE3" w:rsidP="003E6FE3">
      <w:pPr>
        <w:widowControl/>
        <w:numPr>
          <w:ilvl w:val="0"/>
          <w:numId w:val="3"/>
        </w:numPr>
        <w:ind w:left="1080"/>
        <w:jc w:val="left"/>
        <w:textAlignment w:val="center"/>
        <w:rPr>
          <w:rFonts w:ascii="微软雅黑" w:eastAsia="微软雅黑" w:hAnsi="微软雅黑" w:cs="宋体" w:hint="eastAsia"/>
          <w:kern w:val="0"/>
          <w:sz w:val="22"/>
        </w:rPr>
      </w:pPr>
      <w:r w:rsidRPr="003E6FE3">
        <w:rPr>
          <w:rFonts w:ascii="微软雅黑" w:eastAsia="微软雅黑" w:hAnsi="微软雅黑" w:cs="宋体" w:hint="eastAsia"/>
          <w:kern w:val="0"/>
          <w:sz w:val="22"/>
        </w:rPr>
        <w:t>无论是直接当方式还是间接方式，都不要调用类中任何可被覆盖的方法。</w:t>
      </w:r>
    </w:p>
    <w:p w14:paraId="56981346" w14:textId="77777777" w:rsidR="003E6FE3" w:rsidRPr="003E6FE3" w:rsidRDefault="003E6FE3" w:rsidP="003E6FE3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E6FE3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2328465D" w14:textId="77777777" w:rsidR="003E6FE3" w:rsidRPr="003E6FE3" w:rsidRDefault="003E6FE3" w:rsidP="003E6FE3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E6FE3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5B2020C5" w14:textId="77777777" w:rsidR="003E6FE3" w:rsidRPr="003E6FE3" w:rsidRDefault="003E6FE3" w:rsidP="003E6FE3">
      <w:pPr>
        <w:widowControl/>
        <w:jc w:val="left"/>
        <w:outlineLvl w:val="0"/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</w:pPr>
      <w:r w:rsidRPr="003E6FE3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第</w:t>
      </w:r>
      <w:r w:rsidRPr="003E6FE3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77</w:t>
      </w:r>
      <w:r w:rsidRPr="003E6FE3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条：对于实例控制，枚举类型优先于</w:t>
      </w:r>
      <w:r w:rsidRPr="003E6FE3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readResolve</w:t>
      </w:r>
    </w:p>
    <w:p w14:paraId="7A960E3D" w14:textId="77777777" w:rsidR="003E6FE3" w:rsidRPr="003E6FE3" w:rsidRDefault="003E6FE3" w:rsidP="003E6FE3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  <w:lang w:val="x-none"/>
        </w:rPr>
      </w:pPr>
      <w:r w:rsidRPr="003E6FE3">
        <w:rPr>
          <w:rFonts w:ascii="微软雅黑" w:eastAsia="微软雅黑" w:hAnsi="微软雅黑" w:cs="宋体" w:hint="eastAsia"/>
          <w:kern w:val="0"/>
          <w:sz w:val="22"/>
          <w:lang w:val="x-none"/>
        </w:rPr>
        <w:t> </w:t>
      </w:r>
    </w:p>
    <w:p w14:paraId="69AD30D8" w14:textId="77777777" w:rsidR="003E6FE3" w:rsidRPr="003E6FE3" w:rsidRDefault="003E6FE3" w:rsidP="003E6FE3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E6FE3">
        <w:rPr>
          <w:rFonts w:ascii="微软雅黑" w:eastAsia="微软雅黑" w:hAnsi="微软雅黑" w:cs="宋体" w:hint="eastAsia"/>
          <w:kern w:val="0"/>
          <w:sz w:val="22"/>
        </w:rPr>
        <w:t>如果依赖readResolve进行实例控制，带有对象引用类型的所有实例域都必须声明为transient的。</w:t>
      </w:r>
    </w:p>
    <w:p w14:paraId="3437C3E2" w14:textId="77777777" w:rsidR="003E6FE3" w:rsidRPr="003E6FE3" w:rsidRDefault="003E6FE3" w:rsidP="003E6FE3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E6FE3">
        <w:rPr>
          <w:rFonts w:ascii="微软雅黑" w:eastAsia="微软雅黑" w:hAnsi="微软雅黑" w:cs="宋体" w:hint="eastAsia"/>
          <w:kern w:val="0"/>
          <w:sz w:val="22"/>
        </w:rPr>
        <w:t>readResolve的可访问性很重要。</w:t>
      </w:r>
    </w:p>
    <w:p w14:paraId="5A6280C7" w14:textId="77777777" w:rsidR="003E6FE3" w:rsidRPr="003E6FE3" w:rsidRDefault="003E6FE3" w:rsidP="003E6FE3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E6FE3">
        <w:rPr>
          <w:rFonts w:ascii="微软雅黑" w:eastAsia="微软雅黑" w:hAnsi="微软雅黑" w:cs="宋体" w:hint="eastAsia"/>
          <w:kern w:val="0"/>
          <w:sz w:val="22"/>
        </w:rPr>
        <w:t>应该尽可能地使用枚举类型来实施实例控制的约束条件。如果做不到，同时又需要一个既可序列化又是实例可控的类，就必须提供一个read Resolve方法，并确保该类的所有实例域都为基本类型，或者transient。</w:t>
      </w:r>
    </w:p>
    <w:p w14:paraId="73EC22C8" w14:textId="77777777" w:rsidR="009D583C" w:rsidRPr="003E6FE3" w:rsidRDefault="009D583C">
      <w:bookmarkStart w:id="0" w:name="_GoBack"/>
      <w:bookmarkEnd w:id="0"/>
    </w:p>
    <w:sectPr w:rsidR="009D583C" w:rsidRPr="003E6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D7963"/>
    <w:multiLevelType w:val="multilevel"/>
    <w:tmpl w:val="36163A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32531E"/>
    <w:multiLevelType w:val="multilevel"/>
    <w:tmpl w:val="FE52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01443C"/>
    <w:multiLevelType w:val="multilevel"/>
    <w:tmpl w:val="E85EEE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74"/>
    <w:rsid w:val="003E6FE3"/>
    <w:rsid w:val="009D583C"/>
    <w:rsid w:val="00FE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F8D65-1C20-49A2-A847-861DDB60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E6F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6FE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E6F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3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伟健</dc:creator>
  <cp:keywords/>
  <dc:description/>
  <cp:lastModifiedBy>钱 伟健</cp:lastModifiedBy>
  <cp:revision>2</cp:revision>
  <dcterms:created xsi:type="dcterms:W3CDTF">2018-07-23T12:04:00Z</dcterms:created>
  <dcterms:modified xsi:type="dcterms:W3CDTF">2018-07-23T12:04:00Z</dcterms:modified>
</cp:coreProperties>
</file>