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cstheme="minorHAnsi"/>
        </w:rPr>
        <w:id w:val="1140464276"/>
        <w:docPartObj>
          <w:docPartGallery w:val="Cover Pages"/>
          <w:docPartUnique/>
        </w:docPartObj>
      </w:sdtPr>
      <w:sdtEndPr>
        <w:rPr>
          <w:rFonts w:eastAsiaTheme="minorHAnsi"/>
        </w:rPr>
      </w:sdtEndPr>
      <w:sdtContent>
        <w:p w14:paraId="0BC14240" w14:textId="77777777" w:rsidR="009E120A" w:rsidRDefault="009E120A" w:rsidP="009E120A">
          <w:pPr>
            <w:jc w:val="center"/>
            <w:rPr>
              <w:rFonts w:cstheme="minorHAnsi"/>
              <w:sz w:val="24"/>
              <w:szCs w:val="24"/>
            </w:rPr>
          </w:pPr>
          <w:r w:rsidRPr="007B6CB0">
            <w:rPr>
              <w:rFonts w:eastAsia="Times New Roman" w:cstheme="minorHAnsi"/>
              <w:sz w:val="24"/>
              <w:szCs w:val="24"/>
            </w:rPr>
            <w:t xml:space="preserve">WGU </w:t>
          </w:r>
          <w:r>
            <w:rPr>
              <w:rFonts w:cstheme="minorHAnsi"/>
              <w:sz w:val="24"/>
              <w:szCs w:val="24"/>
            </w:rPr>
            <w:t>Data Analytics Graduate Capstone</w:t>
          </w:r>
        </w:p>
        <w:p w14:paraId="10175A02" w14:textId="77777777" w:rsidR="009E120A" w:rsidRDefault="009E120A" w:rsidP="009E120A">
          <w:pPr>
            <w:jc w:val="center"/>
            <w:rPr>
              <w:rFonts w:cstheme="minorHAnsi"/>
              <w:sz w:val="24"/>
              <w:szCs w:val="24"/>
            </w:rPr>
          </w:pPr>
        </w:p>
        <w:p w14:paraId="6AE4C083" w14:textId="77777777" w:rsidR="009E120A" w:rsidRDefault="009E120A" w:rsidP="009E120A">
          <w:pPr>
            <w:jc w:val="center"/>
            <w:rPr>
              <w:rFonts w:cstheme="minorHAnsi"/>
              <w:sz w:val="24"/>
              <w:szCs w:val="24"/>
            </w:rPr>
          </w:pPr>
        </w:p>
        <w:p w14:paraId="64BA4DDC" w14:textId="77777777" w:rsidR="009E120A" w:rsidRDefault="009E120A" w:rsidP="009E120A">
          <w:pPr>
            <w:jc w:val="center"/>
            <w:rPr>
              <w:rFonts w:cstheme="minorHAnsi"/>
              <w:sz w:val="24"/>
              <w:szCs w:val="24"/>
            </w:rPr>
          </w:pPr>
        </w:p>
        <w:p w14:paraId="5A49DCE4" w14:textId="77777777" w:rsidR="009E120A" w:rsidRDefault="009E120A" w:rsidP="009E120A">
          <w:pPr>
            <w:jc w:val="center"/>
            <w:rPr>
              <w:rFonts w:cstheme="minorHAnsi"/>
              <w:sz w:val="24"/>
              <w:szCs w:val="24"/>
            </w:rPr>
          </w:pPr>
        </w:p>
        <w:p w14:paraId="5EAC0D37" w14:textId="77777777" w:rsidR="009E120A" w:rsidRDefault="009E120A" w:rsidP="009E120A">
          <w:pPr>
            <w:jc w:val="center"/>
            <w:rPr>
              <w:rFonts w:cstheme="minorHAnsi"/>
              <w:sz w:val="24"/>
              <w:szCs w:val="24"/>
            </w:rPr>
          </w:pPr>
        </w:p>
        <w:p w14:paraId="0983D086" w14:textId="77777777" w:rsidR="009E120A" w:rsidRDefault="009E120A" w:rsidP="009E120A">
          <w:pPr>
            <w:jc w:val="center"/>
            <w:rPr>
              <w:rFonts w:cstheme="minorHAnsi"/>
              <w:sz w:val="24"/>
              <w:szCs w:val="24"/>
            </w:rPr>
          </w:pPr>
        </w:p>
        <w:p w14:paraId="20E35A7B" w14:textId="77777777" w:rsidR="009E120A" w:rsidRDefault="009E120A" w:rsidP="009E120A">
          <w:pPr>
            <w:jc w:val="center"/>
            <w:rPr>
              <w:rFonts w:cstheme="minorHAnsi"/>
              <w:sz w:val="24"/>
              <w:szCs w:val="24"/>
            </w:rPr>
          </w:pPr>
        </w:p>
        <w:p w14:paraId="4D12E432" w14:textId="77777777" w:rsidR="009E120A" w:rsidRDefault="009E120A" w:rsidP="009E120A">
          <w:pPr>
            <w:jc w:val="center"/>
            <w:rPr>
              <w:rFonts w:cstheme="minorHAnsi"/>
              <w:sz w:val="24"/>
              <w:szCs w:val="24"/>
            </w:rPr>
          </w:pPr>
        </w:p>
        <w:p w14:paraId="68C91EE3" w14:textId="77777777" w:rsidR="009E120A" w:rsidRDefault="009E120A" w:rsidP="009E120A">
          <w:pPr>
            <w:jc w:val="center"/>
            <w:rPr>
              <w:rFonts w:cstheme="minorHAnsi"/>
              <w:sz w:val="24"/>
              <w:szCs w:val="24"/>
            </w:rPr>
          </w:pPr>
        </w:p>
        <w:p w14:paraId="06B2EAAC" w14:textId="77777777" w:rsidR="009E120A" w:rsidRDefault="009E120A" w:rsidP="009E120A">
          <w:pPr>
            <w:jc w:val="center"/>
            <w:rPr>
              <w:rFonts w:cstheme="minorHAnsi"/>
              <w:sz w:val="24"/>
              <w:szCs w:val="24"/>
            </w:rPr>
          </w:pPr>
        </w:p>
        <w:p w14:paraId="054799CB" w14:textId="34BEA046" w:rsidR="009E120A" w:rsidRPr="0064191A" w:rsidRDefault="009E120A" w:rsidP="009E120A">
          <w:pPr>
            <w:jc w:val="center"/>
            <w:rPr>
              <w:rFonts w:cstheme="minorHAnsi"/>
              <w:sz w:val="24"/>
              <w:szCs w:val="24"/>
            </w:rPr>
          </w:pPr>
          <w:r>
            <w:rPr>
              <w:rFonts w:cstheme="minorHAnsi"/>
              <w:sz w:val="24"/>
              <w:szCs w:val="24"/>
            </w:rPr>
            <w:t>Executive Summary for</w:t>
          </w:r>
        </w:p>
        <w:p w14:paraId="18E173CC" w14:textId="77777777" w:rsidR="009E120A" w:rsidRDefault="009E120A" w:rsidP="009E120A">
          <w:pPr>
            <w:jc w:val="center"/>
            <w:rPr>
              <w:rFonts w:cstheme="minorHAnsi"/>
              <w:sz w:val="24"/>
              <w:szCs w:val="24"/>
            </w:rPr>
          </w:pPr>
          <w:r>
            <w:rPr>
              <w:rFonts w:cstheme="minorHAnsi"/>
              <w:sz w:val="24"/>
              <w:szCs w:val="24"/>
            </w:rPr>
            <w:t>Neural Network Prediction of NYSERDA PC Incentive Funds</w:t>
          </w:r>
        </w:p>
        <w:p w14:paraId="1C240C23" w14:textId="77777777" w:rsidR="009E120A" w:rsidRDefault="009E120A" w:rsidP="009E120A">
          <w:pPr>
            <w:jc w:val="center"/>
            <w:rPr>
              <w:rFonts w:cstheme="minorHAnsi"/>
              <w:sz w:val="24"/>
              <w:szCs w:val="24"/>
            </w:rPr>
          </w:pPr>
        </w:p>
        <w:p w14:paraId="2DF268F1" w14:textId="77777777" w:rsidR="009E120A" w:rsidRDefault="009E120A" w:rsidP="009E120A">
          <w:pPr>
            <w:jc w:val="center"/>
            <w:rPr>
              <w:rFonts w:cstheme="minorHAnsi"/>
              <w:sz w:val="24"/>
              <w:szCs w:val="24"/>
            </w:rPr>
          </w:pPr>
        </w:p>
        <w:p w14:paraId="47B0B14E" w14:textId="77777777" w:rsidR="009E120A" w:rsidRDefault="009E120A" w:rsidP="009E120A">
          <w:pPr>
            <w:jc w:val="center"/>
            <w:rPr>
              <w:rFonts w:cstheme="minorHAnsi"/>
              <w:sz w:val="24"/>
              <w:szCs w:val="24"/>
            </w:rPr>
          </w:pPr>
        </w:p>
        <w:p w14:paraId="608EC950" w14:textId="77777777" w:rsidR="009E120A" w:rsidRDefault="009E120A" w:rsidP="009E120A">
          <w:pPr>
            <w:jc w:val="center"/>
            <w:rPr>
              <w:rFonts w:cstheme="minorHAnsi"/>
              <w:sz w:val="24"/>
              <w:szCs w:val="24"/>
            </w:rPr>
          </w:pPr>
        </w:p>
        <w:p w14:paraId="60CDE2F1" w14:textId="77777777" w:rsidR="009E120A" w:rsidRDefault="009E120A" w:rsidP="009E120A">
          <w:pPr>
            <w:jc w:val="center"/>
            <w:rPr>
              <w:rFonts w:cstheme="minorHAnsi"/>
              <w:sz w:val="24"/>
              <w:szCs w:val="24"/>
            </w:rPr>
          </w:pPr>
        </w:p>
        <w:p w14:paraId="5588326F" w14:textId="77777777" w:rsidR="009E120A" w:rsidRDefault="009E120A" w:rsidP="009E120A">
          <w:pPr>
            <w:jc w:val="center"/>
            <w:rPr>
              <w:rFonts w:cstheme="minorHAnsi"/>
              <w:sz w:val="24"/>
              <w:szCs w:val="24"/>
            </w:rPr>
          </w:pPr>
        </w:p>
        <w:p w14:paraId="6503A1F7" w14:textId="77777777" w:rsidR="009E120A" w:rsidRDefault="009E120A" w:rsidP="009E120A">
          <w:pPr>
            <w:jc w:val="center"/>
            <w:rPr>
              <w:rFonts w:cstheme="minorHAnsi"/>
              <w:sz w:val="24"/>
              <w:szCs w:val="24"/>
            </w:rPr>
          </w:pPr>
        </w:p>
        <w:p w14:paraId="5769722C" w14:textId="77777777" w:rsidR="009E120A" w:rsidRDefault="009E120A" w:rsidP="009E120A">
          <w:pPr>
            <w:jc w:val="center"/>
            <w:rPr>
              <w:rFonts w:cstheme="minorHAnsi"/>
              <w:sz w:val="24"/>
              <w:szCs w:val="24"/>
            </w:rPr>
          </w:pPr>
        </w:p>
        <w:p w14:paraId="034DDBFA" w14:textId="77777777" w:rsidR="009E120A" w:rsidRDefault="009E120A" w:rsidP="009E120A">
          <w:pPr>
            <w:jc w:val="center"/>
            <w:rPr>
              <w:rFonts w:cstheme="minorHAnsi"/>
              <w:sz w:val="24"/>
              <w:szCs w:val="24"/>
            </w:rPr>
          </w:pPr>
        </w:p>
        <w:p w14:paraId="5CFCBF10" w14:textId="77777777" w:rsidR="009E120A" w:rsidRPr="0064191A" w:rsidRDefault="009E120A" w:rsidP="009E120A">
          <w:pPr>
            <w:jc w:val="center"/>
            <w:rPr>
              <w:rFonts w:cstheme="minorHAnsi"/>
              <w:sz w:val="24"/>
              <w:szCs w:val="24"/>
            </w:rPr>
          </w:pPr>
        </w:p>
        <w:p w14:paraId="673AC053" w14:textId="77777777" w:rsidR="009E120A" w:rsidRDefault="009E120A" w:rsidP="009E120A">
          <w:pPr>
            <w:jc w:val="center"/>
            <w:rPr>
              <w:rFonts w:cstheme="minorHAnsi"/>
              <w:sz w:val="24"/>
              <w:szCs w:val="24"/>
            </w:rPr>
          </w:pPr>
          <w:r>
            <w:rPr>
              <w:rFonts w:cstheme="minorHAnsi"/>
              <w:sz w:val="24"/>
              <w:szCs w:val="24"/>
            </w:rPr>
            <w:t xml:space="preserve">By: </w:t>
          </w:r>
          <w:r w:rsidRPr="0064191A">
            <w:rPr>
              <w:rFonts w:cstheme="minorHAnsi"/>
              <w:sz w:val="24"/>
              <w:szCs w:val="24"/>
            </w:rPr>
            <w:t>Christopher Kamper</w:t>
          </w:r>
        </w:p>
        <w:p w14:paraId="53F11621" w14:textId="77777777" w:rsidR="009E120A" w:rsidRPr="0064191A" w:rsidRDefault="009E120A" w:rsidP="009E120A">
          <w:pPr>
            <w:jc w:val="center"/>
            <w:rPr>
              <w:rFonts w:cstheme="minorHAnsi"/>
              <w:sz w:val="24"/>
              <w:szCs w:val="24"/>
            </w:rPr>
          </w:pPr>
          <w:r>
            <w:rPr>
              <w:rFonts w:cstheme="minorHAnsi"/>
              <w:sz w:val="24"/>
              <w:szCs w:val="24"/>
            </w:rPr>
            <w:t>April 2024</w:t>
          </w:r>
        </w:p>
        <w:p w14:paraId="0BC81105" w14:textId="77777777" w:rsidR="00232ECF" w:rsidRDefault="00232ECF" w:rsidP="005204EB">
          <w:pPr>
            <w:rPr>
              <w:rFonts w:cstheme="minorHAnsi"/>
            </w:rPr>
          </w:pPr>
        </w:p>
        <w:p w14:paraId="7F07C471" w14:textId="5C3C2E46" w:rsidR="00487973" w:rsidRPr="00232ECF" w:rsidRDefault="005C5E11" w:rsidP="00232ECF">
          <w:pPr>
            <w:jc w:val="center"/>
            <w:rPr>
              <w:rFonts w:cstheme="minorHAnsi"/>
            </w:rPr>
          </w:pPr>
        </w:p>
      </w:sdtContent>
    </w:sdt>
    <w:p w14:paraId="0F2364F5" w14:textId="58ACC241" w:rsidR="00970EA0" w:rsidRPr="00232ECF" w:rsidRDefault="005E38DB" w:rsidP="005E38DB">
      <w:pPr>
        <w:pStyle w:val="NormalWeb"/>
        <w:spacing w:before="0" w:beforeAutospacing="0" w:after="0" w:afterAutospacing="0"/>
        <w:jc w:val="center"/>
        <w:rPr>
          <w:rFonts w:asciiTheme="minorHAnsi" w:hAnsiTheme="minorHAnsi" w:cstheme="minorHAnsi"/>
          <w:b/>
          <w:bCs/>
          <w:sz w:val="22"/>
          <w:szCs w:val="22"/>
          <w:u w:val="single"/>
        </w:rPr>
      </w:pPr>
      <w:r w:rsidRPr="00232ECF">
        <w:rPr>
          <w:rFonts w:asciiTheme="minorHAnsi" w:hAnsiTheme="minorHAnsi" w:cstheme="minorHAnsi"/>
          <w:b/>
          <w:bCs/>
          <w:sz w:val="22"/>
          <w:szCs w:val="22"/>
          <w:u w:val="single"/>
        </w:rPr>
        <w:lastRenderedPageBreak/>
        <w:t>Neural Network Prediction of NYSERDA PV Incentive Funds</w:t>
      </w:r>
    </w:p>
    <w:p w14:paraId="6D62705A"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p>
    <w:p w14:paraId="735EB9FC" w14:textId="2B284ABD" w:rsidR="005E38DB" w:rsidRPr="00232ECF" w:rsidRDefault="005E38DB" w:rsidP="005E38DB">
      <w:pPr>
        <w:pStyle w:val="NormalWeb"/>
        <w:spacing w:before="0" w:beforeAutospacing="0" w:after="0" w:afterAutospacing="0"/>
        <w:jc w:val="center"/>
        <w:rPr>
          <w:rFonts w:asciiTheme="minorHAnsi" w:hAnsiTheme="minorHAnsi" w:cstheme="minorHAnsi"/>
          <w:b/>
          <w:bCs/>
          <w:sz w:val="22"/>
          <w:szCs w:val="22"/>
        </w:rPr>
      </w:pPr>
      <w:r w:rsidRPr="00232ECF">
        <w:rPr>
          <w:rFonts w:asciiTheme="minorHAnsi" w:hAnsiTheme="minorHAnsi" w:cstheme="minorHAnsi"/>
          <w:b/>
          <w:bCs/>
          <w:sz w:val="22"/>
          <w:szCs w:val="22"/>
        </w:rPr>
        <w:t>Executive Summary</w:t>
      </w:r>
    </w:p>
    <w:p w14:paraId="0EF75CAC" w14:textId="77777777" w:rsidR="00970EA0" w:rsidRPr="00232ECF" w:rsidRDefault="00970EA0" w:rsidP="00970EA0">
      <w:pPr>
        <w:pStyle w:val="NormalWeb"/>
        <w:spacing w:before="0" w:beforeAutospacing="0" w:after="0" w:afterAutospacing="0"/>
        <w:ind w:left="720"/>
        <w:rPr>
          <w:rFonts w:asciiTheme="minorHAnsi" w:hAnsiTheme="minorHAnsi" w:cstheme="minorHAnsi"/>
          <w:sz w:val="22"/>
          <w:szCs w:val="22"/>
        </w:rPr>
      </w:pPr>
    </w:p>
    <w:p w14:paraId="0DAE2301" w14:textId="1BD2017A"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In recent years, there has been an increase in interest in individuals and small businesses looking at utilizing photovoltaic (PV) systems to decrease recurring expenses.  If a PV system is a viable solution for a customer, the main factor that could determine if the project comes to fruition or not is the initial cost. (“Home Solar Panel Adoption Continues to Rise in the U.S.”) Due to this, government agencies have begun programs to help aid in reducing out-of-pocket costs.  The New York State Energy Research and Development Authority (NYSERDA) has a program that provides incentive money for these projects.  This analysis is intended to develop a model that will take project cost and estimated energy production values to predict a range of how much incentive money a project can be expected to receive.  This has led to a hypothesis of: A statistically significant predictive model can be built from the Project Cost and Expected </w:t>
      </w:r>
      <w:proofErr w:type="spellStart"/>
      <w:r w:rsidRPr="00232ECF">
        <w:rPr>
          <w:rFonts w:asciiTheme="minorHAnsi" w:hAnsiTheme="minorHAnsi" w:cstheme="minorHAnsi"/>
          <w:sz w:val="22"/>
          <w:szCs w:val="22"/>
          <w:shd w:val="clear" w:color="auto" w:fill="FFFFFF"/>
        </w:rPr>
        <w:t>KWh</w:t>
      </w:r>
      <w:proofErr w:type="spellEnd"/>
      <w:r w:rsidRPr="00232ECF">
        <w:rPr>
          <w:rFonts w:asciiTheme="minorHAnsi" w:hAnsiTheme="minorHAnsi" w:cstheme="minorHAnsi"/>
          <w:sz w:val="22"/>
          <w:szCs w:val="22"/>
          <w:shd w:val="clear" w:color="auto" w:fill="FFFFFF"/>
        </w:rPr>
        <w:t xml:space="preserve"> Annual Production variables to predict the incentive amount as high or low.  If the hypothesis is proven, that means the model could be used by contractors or individuals involved in a PV project to help determine what level of funding they could get from the NYSERDA program to determine the actual out-of-pocket costs.</w:t>
      </w:r>
    </w:p>
    <w:p w14:paraId="6C819808"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42B24D5D"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Data is available from NYSERDA through the NY Open Data program. (NY Open Data) The set is updated each month and was pulled for this analysis from the March 2024 update.  It contains 47 variables with a total of 162,730 rows and can easily be downloaded from the website as a CSV file.  This is great for analysis since it is easy to pull the data and get it into a data frame.  There are null values though and extra variables that are included when downloading the set so this will require a few extra steps in the preparation phases.  It does contain a unique identifier as the "Project Number" along with the "Project Cost", "Total NYSERDA Incentive", and "Expected </w:t>
      </w:r>
      <w:proofErr w:type="spellStart"/>
      <w:r w:rsidRPr="00232ECF">
        <w:rPr>
          <w:rFonts w:asciiTheme="minorHAnsi" w:hAnsiTheme="minorHAnsi" w:cstheme="minorHAnsi"/>
          <w:sz w:val="22"/>
          <w:szCs w:val="22"/>
          <w:shd w:val="clear" w:color="auto" w:fill="FFFFFF"/>
        </w:rPr>
        <w:t>KWh</w:t>
      </w:r>
      <w:proofErr w:type="spellEnd"/>
      <w:r w:rsidRPr="00232ECF">
        <w:rPr>
          <w:rFonts w:asciiTheme="minorHAnsi" w:hAnsiTheme="minorHAnsi" w:cstheme="minorHAnsi"/>
          <w:sz w:val="22"/>
          <w:szCs w:val="22"/>
          <w:shd w:val="clear" w:color="auto" w:fill="FFFFFF"/>
        </w:rPr>
        <w:t xml:space="preserve"> Annual Production" variables which will all be used for the model.  A categorical variable based on the "Total NYSERDA Incentive" variable will be created so the outcome of the model can tell if the incentive amount expected is "Low" or "High".  </w:t>
      </w:r>
    </w:p>
    <w:p w14:paraId="4D4EB656"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5FB5DB01"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These are the steps used to prepare the data for the analysis:</w:t>
      </w:r>
    </w:p>
    <w:p w14:paraId="5E9FA66E" w14:textId="77777777" w:rsidR="005E38DB" w:rsidRPr="00232ECF" w:rsidRDefault="005E38DB" w:rsidP="005E38DB">
      <w:pPr>
        <w:numPr>
          <w:ilvl w:val="0"/>
          <w:numId w:val="29"/>
        </w:numPr>
        <w:spacing w:after="0" w:line="240" w:lineRule="auto"/>
        <w:textAlignment w:val="center"/>
        <w:rPr>
          <w:rFonts w:cstheme="minorHAnsi"/>
        </w:rPr>
      </w:pPr>
      <w:r w:rsidRPr="00232ECF">
        <w:rPr>
          <w:rFonts w:cstheme="minorHAnsi"/>
          <w:shd w:val="clear" w:color="auto" w:fill="FFFFFF"/>
        </w:rPr>
        <w:t>Variables not needed for the analysis are removed.</w:t>
      </w:r>
    </w:p>
    <w:p w14:paraId="2DC0A779" w14:textId="77777777" w:rsidR="005E38DB" w:rsidRPr="00232ECF" w:rsidRDefault="005E38DB" w:rsidP="005E38DB">
      <w:pPr>
        <w:numPr>
          <w:ilvl w:val="0"/>
          <w:numId w:val="29"/>
        </w:numPr>
        <w:spacing w:after="0" w:line="240" w:lineRule="auto"/>
        <w:textAlignment w:val="center"/>
        <w:rPr>
          <w:rFonts w:cstheme="minorHAnsi"/>
        </w:rPr>
      </w:pPr>
      <w:r w:rsidRPr="00232ECF">
        <w:rPr>
          <w:rFonts w:cstheme="minorHAnsi"/>
          <w:shd w:val="clear" w:color="auto" w:fill="FFFFFF"/>
        </w:rPr>
        <w:t>Any duplicated values based on the "Project Number" are removed.</w:t>
      </w:r>
    </w:p>
    <w:p w14:paraId="52E59ACF" w14:textId="77777777" w:rsidR="005E38DB" w:rsidRPr="00232ECF" w:rsidRDefault="005E38DB" w:rsidP="005E38DB">
      <w:pPr>
        <w:numPr>
          <w:ilvl w:val="0"/>
          <w:numId w:val="29"/>
        </w:numPr>
        <w:spacing w:after="0" w:line="240" w:lineRule="auto"/>
        <w:textAlignment w:val="center"/>
        <w:rPr>
          <w:rFonts w:cstheme="minorHAnsi"/>
        </w:rPr>
      </w:pPr>
      <w:r w:rsidRPr="00232ECF">
        <w:rPr>
          <w:rFonts w:cstheme="minorHAnsi"/>
          <w:shd w:val="clear" w:color="auto" w:fill="FFFFFF"/>
        </w:rPr>
        <w:t>Any null value is removed.</w:t>
      </w:r>
    </w:p>
    <w:p w14:paraId="4D70C679" w14:textId="77777777" w:rsidR="005E38DB" w:rsidRPr="00232ECF" w:rsidRDefault="005E38DB" w:rsidP="005E38DB">
      <w:pPr>
        <w:numPr>
          <w:ilvl w:val="0"/>
          <w:numId w:val="29"/>
        </w:numPr>
        <w:spacing w:after="0" w:line="240" w:lineRule="auto"/>
        <w:textAlignment w:val="center"/>
        <w:rPr>
          <w:rFonts w:cstheme="minorHAnsi"/>
        </w:rPr>
      </w:pPr>
      <w:r w:rsidRPr="00232ECF">
        <w:rPr>
          <w:rFonts w:cstheme="minorHAnsi"/>
          <w:shd w:val="clear" w:color="auto" w:fill="FFFFFF"/>
        </w:rPr>
        <w:t>Calculation for the new category is completed assigning a 0 for the low category and 1 for the high.</w:t>
      </w:r>
    </w:p>
    <w:p w14:paraId="7A7AF089" w14:textId="77777777" w:rsidR="005E38DB" w:rsidRPr="00232ECF" w:rsidRDefault="005E38DB" w:rsidP="005E38DB">
      <w:pPr>
        <w:numPr>
          <w:ilvl w:val="0"/>
          <w:numId w:val="29"/>
        </w:numPr>
        <w:spacing w:after="0" w:line="240" w:lineRule="auto"/>
        <w:textAlignment w:val="center"/>
        <w:rPr>
          <w:rFonts w:cstheme="minorHAnsi"/>
        </w:rPr>
      </w:pPr>
      <w:r w:rsidRPr="00232ECF">
        <w:rPr>
          <w:rFonts w:cstheme="minorHAnsi"/>
          <w:shd w:val="clear" w:color="auto" w:fill="FFFFFF"/>
        </w:rPr>
        <w:t>A new column is added to the data frame for this new categorical variable.</w:t>
      </w:r>
    </w:p>
    <w:p w14:paraId="25FB4A7D" w14:textId="435264DE" w:rsidR="00232ECF" w:rsidRPr="005204EB"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6EE6F434" w14:textId="4639799D"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The steps above produce the final data set that is ready for analysis as shown below.</w:t>
      </w:r>
    </w:p>
    <w:p w14:paraId="2D335ED6" w14:textId="77777777" w:rsidR="005E38DB" w:rsidRPr="00232ECF" w:rsidRDefault="005E38DB" w:rsidP="005E38DB">
      <w:pPr>
        <w:pStyle w:val="NormalWeb"/>
        <w:spacing w:before="0" w:beforeAutospacing="0" w:after="0" w:afterAutospacing="0"/>
        <w:ind w:left="540"/>
        <w:rPr>
          <w:rFonts w:asciiTheme="minorHAnsi" w:hAnsiTheme="minorHAnsi" w:cstheme="minorHAnsi"/>
          <w:sz w:val="22"/>
          <w:szCs w:val="22"/>
        </w:rPr>
      </w:pPr>
      <w:r w:rsidRPr="00232ECF">
        <w:rPr>
          <w:rFonts w:asciiTheme="minorHAnsi" w:hAnsiTheme="minorHAnsi" w:cstheme="minorHAnsi"/>
          <w:sz w:val="22"/>
          <w:szCs w:val="22"/>
        </w:rPr>
        <w:t> </w:t>
      </w:r>
    </w:p>
    <w:p w14:paraId="6391A4F9" w14:textId="298B7B32" w:rsidR="005E38DB" w:rsidRPr="00232ECF" w:rsidRDefault="005E38DB" w:rsidP="00232ECF">
      <w:pPr>
        <w:rPr>
          <w:rFonts w:cstheme="minorHAnsi"/>
        </w:rPr>
      </w:pPr>
      <w:r w:rsidRPr="00232ECF">
        <w:rPr>
          <w:rFonts w:cstheme="minorHAnsi"/>
          <w:noProof/>
        </w:rPr>
        <w:drawing>
          <wp:inline distT="0" distB="0" distL="0" distR="0" wp14:anchorId="5D87B3ED" wp14:editId="1CBEAA84">
            <wp:extent cx="5943600" cy="1435100"/>
            <wp:effectExtent l="0" t="0" r="0" b="0"/>
            <wp:docPr id="6746686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8619" name="Picture 10"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289DFEDA" w14:textId="6629904C"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lastRenderedPageBreak/>
        <w:t xml:space="preserve">An initial analysis on the prepared data was completed to review for any obvious trends or relationships between the variables.   Statistics were calculated for each to determine the mean, min, max, and median values.  </w:t>
      </w:r>
    </w:p>
    <w:p w14:paraId="5046BAA0" w14:textId="77777777" w:rsidR="005E38DB" w:rsidRPr="00232ECF" w:rsidRDefault="005E38DB" w:rsidP="005E38DB">
      <w:pPr>
        <w:pStyle w:val="NormalWeb"/>
        <w:spacing w:before="0" w:beforeAutospacing="0" w:after="0" w:afterAutospacing="0"/>
        <w:ind w:left="540"/>
        <w:rPr>
          <w:rFonts w:asciiTheme="minorHAnsi" w:hAnsiTheme="minorHAnsi" w:cstheme="minorHAnsi"/>
          <w:sz w:val="22"/>
          <w:szCs w:val="22"/>
        </w:rPr>
      </w:pPr>
      <w:r w:rsidRPr="00232ECF">
        <w:rPr>
          <w:rFonts w:asciiTheme="minorHAnsi" w:hAnsiTheme="minorHAnsi" w:cstheme="minorHAns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345"/>
        <w:gridCol w:w="2487"/>
        <w:gridCol w:w="3135"/>
      </w:tblGrid>
      <w:tr w:rsidR="0057261A" w:rsidRPr="00232ECF" w14:paraId="05A62BB3" w14:textId="77777777" w:rsidTr="005E38D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26644"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A05E2"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Project Cost</w:t>
            </w:r>
          </w:p>
        </w:tc>
        <w:tc>
          <w:tcPr>
            <w:tcW w:w="2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09E5F"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Total NYSERDA Incentive</w:t>
            </w:r>
          </w:p>
        </w:tc>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7250"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 xml:space="preserve">Expected </w:t>
            </w:r>
            <w:proofErr w:type="spellStart"/>
            <w:r w:rsidRPr="00232ECF">
              <w:rPr>
                <w:rFonts w:asciiTheme="minorHAnsi" w:hAnsiTheme="minorHAnsi" w:cstheme="minorHAnsi"/>
                <w:b/>
                <w:bCs/>
                <w:sz w:val="22"/>
                <w:szCs w:val="22"/>
                <w:shd w:val="clear" w:color="auto" w:fill="FFFFFF"/>
              </w:rPr>
              <w:t>KWh</w:t>
            </w:r>
            <w:proofErr w:type="spellEnd"/>
            <w:r w:rsidRPr="00232ECF">
              <w:rPr>
                <w:rFonts w:asciiTheme="minorHAnsi" w:hAnsiTheme="minorHAnsi" w:cstheme="minorHAnsi"/>
                <w:b/>
                <w:bCs/>
                <w:sz w:val="22"/>
                <w:szCs w:val="22"/>
                <w:shd w:val="clear" w:color="auto" w:fill="FFFFFF"/>
              </w:rPr>
              <w:t xml:space="preserve"> Annual Production</w:t>
            </w:r>
          </w:p>
        </w:tc>
      </w:tr>
      <w:tr w:rsidR="0057261A" w:rsidRPr="00232ECF" w14:paraId="6AE5B856" w14:textId="77777777" w:rsidTr="005E38D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73430"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Mean</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9FE31"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9,495</w:t>
            </w:r>
          </w:p>
        </w:tc>
        <w:tc>
          <w:tcPr>
            <w:tcW w:w="2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94EBC"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1,689</w:t>
            </w:r>
          </w:p>
        </w:tc>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BE26DE"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5,894</w:t>
            </w:r>
          </w:p>
        </w:tc>
      </w:tr>
      <w:tr w:rsidR="0057261A" w:rsidRPr="00232ECF" w14:paraId="75F1A754" w14:textId="77777777" w:rsidTr="005E38D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DBA17"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Min</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BC7B"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0</w:t>
            </w:r>
          </w:p>
        </w:tc>
        <w:tc>
          <w:tcPr>
            <w:tcW w:w="2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37009"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0</w:t>
            </w:r>
          </w:p>
        </w:tc>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DC955"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0</w:t>
            </w:r>
          </w:p>
        </w:tc>
      </w:tr>
      <w:tr w:rsidR="0057261A" w:rsidRPr="00232ECF" w14:paraId="64AB110C" w14:textId="77777777" w:rsidTr="005E38D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AD3F78"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Max</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8C578"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26,420,000</w:t>
            </w:r>
          </w:p>
        </w:tc>
        <w:tc>
          <w:tcPr>
            <w:tcW w:w="2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C757E"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601,250</w:t>
            </w:r>
          </w:p>
        </w:tc>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44801"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1,165,000</w:t>
            </w:r>
          </w:p>
        </w:tc>
      </w:tr>
      <w:tr w:rsidR="0057261A" w:rsidRPr="00232ECF" w14:paraId="653F9B0E" w14:textId="77777777" w:rsidTr="005E38DB">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9EC87"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Median</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3B17D"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31,164</w:t>
            </w:r>
          </w:p>
        </w:tc>
        <w:tc>
          <w:tcPr>
            <w:tcW w:w="2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CD5F7"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2,545</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91822" w14:textId="77777777" w:rsidR="005E38DB" w:rsidRPr="00232ECF" w:rsidRDefault="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7,773</w:t>
            </w:r>
          </w:p>
        </w:tc>
      </w:tr>
    </w:tbl>
    <w:p w14:paraId="542C4598"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31D1C1D0" w14:textId="162DABB8" w:rsidR="00232ECF" w:rsidRDefault="005E38DB" w:rsidP="005E38DB">
      <w:pPr>
        <w:pStyle w:val="NormalWeb"/>
        <w:spacing w:before="0" w:beforeAutospacing="0" w:after="0" w:afterAutospacing="0"/>
        <w:rPr>
          <w:rFonts w:asciiTheme="minorHAnsi" w:hAnsiTheme="minorHAnsi" w:cstheme="minorHAnsi"/>
          <w:sz w:val="22"/>
          <w:szCs w:val="22"/>
          <w:shd w:val="clear" w:color="auto" w:fill="FFFFFF"/>
        </w:rPr>
      </w:pPr>
      <w:r w:rsidRPr="00232ECF">
        <w:rPr>
          <w:rFonts w:asciiTheme="minorHAnsi" w:hAnsiTheme="minorHAnsi" w:cstheme="minorHAnsi"/>
          <w:sz w:val="22"/>
          <w:szCs w:val="22"/>
          <w:shd w:val="clear" w:color="auto" w:fill="FFFFFF"/>
        </w:rPr>
        <w:t>The graphic below shows the breakdown of how many values were categorized to each category.</w:t>
      </w:r>
    </w:p>
    <w:p w14:paraId="7A8F2412" w14:textId="77777777" w:rsidR="00232ECF" w:rsidRPr="00232ECF" w:rsidRDefault="00232ECF" w:rsidP="005E38DB">
      <w:pPr>
        <w:pStyle w:val="NormalWeb"/>
        <w:spacing w:before="0" w:beforeAutospacing="0" w:after="0" w:afterAutospacing="0"/>
        <w:rPr>
          <w:rFonts w:asciiTheme="minorHAnsi" w:hAnsiTheme="minorHAnsi" w:cstheme="minorHAnsi"/>
          <w:sz w:val="22"/>
          <w:szCs w:val="22"/>
        </w:rPr>
      </w:pPr>
    </w:p>
    <w:p w14:paraId="57E5B544" w14:textId="44523404" w:rsidR="005E38DB" w:rsidRPr="00232ECF" w:rsidRDefault="005E38DB" w:rsidP="005C5E11">
      <w:pPr>
        <w:rPr>
          <w:rFonts w:cstheme="minorHAnsi"/>
        </w:rPr>
      </w:pPr>
      <w:r w:rsidRPr="00232ECF">
        <w:rPr>
          <w:rFonts w:cstheme="minorHAnsi"/>
          <w:noProof/>
        </w:rPr>
        <w:drawing>
          <wp:inline distT="0" distB="0" distL="0" distR="0" wp14:anchorId="3A0E8216" wp14:editId="1FE2E775">
            <wp:extent cx="5619750" cy="4324350"/>
            <wp:effectExtent l="0" t="0" r="0" b="0"/>
            <wp:docPr id="309670619" name="Picture 9"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0619" name="Picture 9" descr="A graph with blu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324350"/>
                    </a:xfrm>
                    <a:prstGeom prst="rect">
                      <a:avLst/>
                    </a:prstGeom>
                    <a:noFill/>
                    <a:ln>
                      <a:noFill/>
                    </a:ln>
                  </pic:spPr>
                </pic:pic>
              </a:graphicData>
            </a:graphic>
          </wp:inline>
        </w:drawing>
      </w:r>
    </w:p>
    <w:p w14:paraId="00F235FB" w14:textId="65306D81" w:rsidR="00232ECF" w:rsidRDefault="005E38DB" w:rsidP="005C5E11">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The plots below were used to review the relationship between each independent variable and the dependent variable.  They show some correlation on the higher values but shows overlap as one category covers the plotted values of the other on both.</w:t>
      </w:r>
    </w:p>
    <w:p w14:paraId="470DA951" w14:textId="77777777" w:rsidR="005C5E11" w:rsidRPr="005C5E11" w:rsidRDefault="005C5E11" w:rsidP="005C5E11">
      <w:pPr>
        <w:pStyle w:val="NormalWeb"/>
        <w:spacing w:before="0" w:beforeAutospacing="0" w:after="0" w:afterAutospacing="0"/>
        <w:rPr>
          <w:rFonts w:asciiTheme="minorHAnsi" w:hAnsiTheme="minorHAnsi" w:cstheme="minorHAnsi"/>
          <w:sz w:val="22"/>
          <w:szCs w:val="22"/>
        </w:rPr>
      </w:pPr>
    </w:p>
    <w:p w14:paraId="12BBE9C7" w14:textId="77777777" w:rsidR="00232ECF" w:rsidRDefault="00232ECF" w:rsidP="005E38DB">
      <w:pPr>
        <w:rPr>
          <w:rFonts w:cstheme="minorHAnsi"/>
        </w:rPr>
      </w:pPr>
    </w:p>
    <w:p w14:paraId="0E3272F9" w14:textId="77777777" w:rsidR="005C5E11" w:rsidRPr="00232ECF" w:rsidRDefault="005C5E11" w:rsidP="005E38DB">
      <w:pPr>
        <w:rPr>
          <w:rFonts w:cstheme="minorHAnsi"/>
        </w:rPr>
      </w:pPr>
    </w:p>
    <w:p w14:paraId="3369D215" w14:textId="6572DDD7" w:rsidR="005E38DB" w:rsidRPr="00232ECF" w:rsidRDefault="005E38DB" w:rsidP="005E38DB">
      <w:pPr>
        <w:rPr>
          <w:rFonts w:cstheme="minorHAnsi"/>
        </w:rPr>
      </w:pPr>
      <w:r w:rsidRPr="00232ECF">
        <w:rPr>
          <w:rFonts w:cstheme="minorHAnsi"/>
          <w:noProof/>
        </w:rPr>
        <w:drawing>
          <wp:inline distT="0" distB="0" distL="0" distR="0" wp14:anchorId="59A14A8D" wp14:editId="2127477D">
            <wp:extent cx="5486400" cy="4419600"/>
            <wp:effectExtent l="0" t="0" r="0" b="0"/>
            <wp:docPr id="1341413543" name="Picture 8" descr="A graph of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3543" name="Picture 8" descr="A graph of orange and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19600"/>
                    </a:xfrm>
                    <a:prstGeom prst="rect">
                      <a:avLst/>
                    </a:prstGeom>
                    <a:noFill/>
                    <a:ln>
                      <a:noFill/>
                    </a:ln>
                  </pic:spPr>
                </pic:pic>
              </a:graphicData>
            </a:graphic>
          </wp:inline>
        </w:drawing>
      </w:r>
    </w:p>
    <w:p w14:paraId="7DAD2E91"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4B3A3873" w14:textId="77777777" w:rsidR="005E38DB" w:rsidRPr="00232ECF" w:rsidRDefault="005E38DB" w:rsidP="005E38DB">
      <w:pPr>
        <w:rPr>
          <w:rFonts w:cstheme="minorHAnsi"/>
        </w:rPr>
      </w:pPr>
    </w:p>
    <w:p w14:paraId="439C1543" w14:textId="77777777" w:rsidR="005E38DB" w:rsidRPr="00232ECF" w:rsidRDefault="005E38DB" w:rsidP="005E38DB">
      <w:pPr>
        <w:rPr>
          <w:rFonts w:cstheme="minorHAnsi"/>
        </w:rPr>
      </w:pPr>
    </w:p>
    <w:p w14:paraId="529ADAC8" w14:textId="77777777" w:rsidR="005E38DB" w:rsidRPr="00232ECF" w:rsidRDefault="005E38DB" w:rsidP="005E38DB">
      <w:pPr>
        <w:rPr>
          <w:rFonts w:cstheme="minorHAnsi"/>
        </w:rPr>
      </w:pPr>
    </w:p>
    <w:p w14:paraId="29F6C716" w14:textId="77777777" w:rsidR="005E38DB" w:rsidRPr="00232ECF" w:rsidRDefault="005E38DB" w:rsidP="005E38DB">
      <w:pPr>
        <w:rPr>
          <w:rFonts w:cstheme="minorHAnsi"/>
        </w:rPr>
      </w:pPr>
    </w:p>
    <w:p w14:paraId="6EC5D49F" w14:textId="77777777" w:rsidR="005E38DB" w:rsidRPr="00232ECF" w:rsidRDefault="005E38DB" w:rsidP="005E38DB">
      <w:pPr>
        <w:rPr>
          <w:rFonts w:cstheme="minorHAnsi"/>
        </w:rPr>
      </w:pPr>
    </w:p>
    <w:p w14:paraId="20ECF9CA" w14:textId="77777777" w:rsidR="005E38DB" w:rsidRPr="00232ECF" w:rsidRDefault="005E38DB" w:rsidP="005E38DB">
      <w:pPr>
        <w:rPr>
          <w:rFonts w:cstheme="minorHAnsi"/>
        </w:rPr>
      </w:pPr>
    </w:p>
    <w:p w14:paraId="74B146B7" w14:textId="77777777" w:rsidR="005E38DB" w:rsidRPr="00232ECF" w:rsidRDefault="005E38DB" w:rsidP="005E38DB">
      <w:pPr>
        <w:rPr>
          <w:rFonts w:cstheme="minorHAnsi"/>
        </w:rPr>
      </w:pPr>
    </w:p>
    <w:p w14:paraId="6C936B33" w14:textId="77777777" w:rsidR="005E38DB" w:rsidRDefault="005E38DB" w:rsidP="005E38DB">
      <w:pPr>
        <w:rPr>
          <w:rFonts w:cstheme="minorHAnsi"/>
        </w:rPr>
      </w:pPr>
    </w:p>
    <w:p w14:paraId="10AD3BF5" w14:textId="77777777" w:rsidR="00232ECF" w:rsidRDefault="00232ECF" w:rsidP="005E38DB">
      <w:pPr>
        <w:rPr>
          <w:rFonts w:cstheme="minorHAnsi"/>
        </w:rPr>
      </w:pPr>
    </w:p>
    <w:p w14:paraId="24E822A1" w14:textId="77777777" w:rsidR="00232ECF" w:rsidRDefault="00232ECF" w:rsidP="005E38DB">
      <w:pPr>
        <w:rPr>
          <w:rFonts w:cstheme="minorHAnsi"/>
        </w:rPr>
      </w:pPr>
    </w:p>
    <w:p w14:paraId="6F626528" w14:textId="77777777" w:rsidR="00232ECF" w:rsidRDefault="00232ECF" w:rsidP="005E38DB">
      <w:pPr>
        <w:rPr>
          <w:rFonts w:cstheme="minorHAnsi"/>
        </w:rPr>
      </w:pPr>
    </w:p>
    <w:p w14:paraId="5D7E99DF" w14:textId="77777777" w:rsidR="005C5E11" w:rsidRPr="00232ECF" w:rsidRDefault="005C5E11" w:rsidP="005E38DB">
      <w:pPr>
        <w:rPr>
          <w:rFonts w:cstheme="minorHAnsi"/>
        </w:rPr>
      </w:pPr>
    </w:p>
    <w:p w14:paraId="77E060B1" w14:textId="367AD292" w:rsidR="005E38DB" w:rsidRPr="00232ECF" w:rsidRDefault="005E38DB" w:rsidP="005E38DB">
      <w:pPr>
        <w:rPr>
          <w:rFonts w:cstheme="minorHAnsi"/>
        </w:rPr>
      </w:pPr>
      <w:r w:rsidRPr="00232ECF">
        <w:rPr>
          <w:rFonts w:cstheme="minorHAnsi"/>
          <w:noProof/>
        </w:rPr>
        <w:drawing>
          <wp:inline distT="0" distB="0" distL="0" distR="0" wp14:anchorId="1BB5E4C8" wp14:editId="5D98CFE5">
            <wp:extent cx="5505450" cy="4495800"/>
            <wp:effectExtent l="0" t="0" r="0" b="0"/>
            <wp:docPr id="1760379324" name="Picture 7" descr="A graph of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79324" name="Picture 7" descr="A graph of orang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495800"/>
                    </a:xfrm>
                    <a:prstGeom prst="rect">
                      <a:avLst/>
                    </a:prstGeom>
                    <a:noFill/>
                    <a:ln>
                      <a:noFill/>
                    </a:ln>
                  </pic:spPr>
                </pic:pic>
              </a:graphicData>
            </a:graphic>
          </wp:inline>
        </w:drawing>
      </w:r>
    </w:p>
    <w:p w14:paraId="75EA556B"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39DBD219" w14:textId="098C2BF3"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While this information will not directly affect the model, it gives good insight about what the spread of the incentive amounts within each category could be as well as showing there is at least some relationship between the independent variables and what the outcome for the dependent is.</w:t>
      </w:r>
    </w:p>
    <w:p w14:paraId="4117D609"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4A7ADFA6"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With the data set ready, it was then split into training and testing sets.  The 80/20 rule was used along with the train test split from </w:t>
      </w:r>
      <w:proofErr w:type="spellStart"/>
      <w:r w:rsidRPr="00232ECF">
        <w:rPr>
          <w:rFonts w:asciiTheme="minorHAnsi" w:hAnsiTheme="minorHAnsi" w:cstheme="minorHAnsi"/>
          <w:sz w:val="22"/>
          <w:szCs w:val="22"/>
          <w:shd w:val="clear" w:color="auto" w:fill="FFFFFF"/>
        </w:rPr>
        <w:t>sklearn</w:t>
      </w:r>
      <w:proofErr w:type="spellEnd"/>
      <w:r w:rsidRPr="00232ECF">
        <w:rPr>
          <w:rFonts w:asciiTheme="minorHAnsi" w:hAnsiTheme="minorHAnsi" w:cstheme="minorHAnsi"/>
          <w:sz w:val="22"/>
          <w:szCs w:val="22"/>
          <w:shd w:val="clear" w:color="auto" w:fill="FFFFFF"/>
        </w:rPr>
        <w:t xml:space="preserve">. (Roshan)  </w:t>
      </w:r>
    </w:p>
    <w:p w14:paraId="66E2CEF9"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262B2756" w14:textId="56F3A016"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The model is an artificial neural network that will use the "Project Cost" and "Expected </w:t>
      </w:r>
      <w:proofErr w:type="spellStart"/>
      <w:r w:rsidRPr="00232ECF">
        <w:rPr>
          <w:rFonts w:asciiTheme="minorHAnsi" w:hAnsiTheme="minorHAnsi" w:cstheme="minorHAnsi"/>
          <w:sz w:val="22"/>
          <w:szCs w:val="22"/>
          <w:shd w:val="clear" w:color="auto" w:fill="FFFFFF"/>
        </w:rPr>
        <w:t>KWh</w:t>
      </w:r>
      <w:proofErr w:type="spellEnd"/>
      <w:r w:rsidRPr="00232ECF">
        <w:rPr>
          <w:rFonts w:asciiTheme="minorHAnsi" w:hAnsiTheme="minorHAnsi" w:cstheme="minorHAnsi"/>
          <w:sz w:val="22"/>
          <w:szCs w:val="22"/>
          <w:shd w:val="clear" w:color="auto" w:fill="FFFFFF"/>
        </w:rPr>
        <w:t xml:space="preserve"> Annual Production" variables to predict the value of the "Incentive Category".  This </w:t>
      </w:r>
      <w:r w:rsidR="00BE5CDF" w:rsidRPr="00232ECF">
        <w:rPr>
          <w:rFonts w:asciiTheme="minorHAnsi" w:hAnsiTheme="minorHAnsi" w:cstheme="minorHAnsi"/>
          <w:sz w:val="22"/>
          <w:szCs w:val="22"/>
          <w:shd w:val="clear" w:color="auto" w:fill="FFFFFF"/>
        </w:rPr>
        <w:t>can</w:t>
      </w:r>
      <w:r w:rsidRPr="00232ECF">
        <w:rPr>
          <w:rFonts w:asciiTheme="minorHAnsi" w:hAnsiTheme="minorHAnsi" w:cstheme="minorHAnsi"/>
          <w:sz w:val="22"/>
          <w:szCs w:val="22"/>
          <w:shd w:val="clear" w:color="auto" w:fill="FFFFFF"/>
        </w:rPr>
        <w:t xml:space="preserve"> be done with the model design and parameters shown below.</w:t>
      </w:r>
    </w:p>
    <w:p w14:paraId="6090D1E7" w14:textId="77777777" w:rsidR="005E38DB"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56B884FB"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48C4DB4E"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3761A7F0"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5FC58DFC"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66319C73"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2E15F326"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5FB711AD"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75599DC6" w14:textId="77777777" w:rsidR="00232ECF" w:rsidRPr="00232ECF" w:rsidRDefault="00232ECF" w:rsidP="005E38DB">
      <w:pPr>
        <w:pStyle w:val="NormalWeb"/>
        <w:spacing w:before="0" w:beforeAutospacing="0" w:after="0" w:afterAutospacing="0"/>
        <w:rPr>
          <w:rFonts w:asciiTheme="minorHAnsi" w:hAnsiTheme="minorHAnsi" w:cstheme="minorHAnsi"/>
          <w:sz w:val="22"/>
          <w:szCs w:val="22"/>
        </w:rPr>
      </w:pPr>
    </w:p>
    <w:p w14:paraId="2ED16595" w14:textId="77777777" w:rsidR="005E38DB" w:rsidRPr="00232ECF" w:rsidRDefault="005E38DB" w:rsidP="005E38DB">
      <w:pPr>
        <w:pStyle w:val="NormalWeb"/>
        <w:spacing w:before="0" w:beforeAutospacing="0" w:after="0" w:afterAutospacing="0"/>
        <w:ind w:left="54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Parameters:</w:t>
      </w:r>
    </w:p>
    <w:p w14:paraId="3232D6BA"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 xml:space="preserve">Loss function: Binary </w:t>
      </w:r>
      <w:proofErr w:type="spellStart"/>
      <w:r w:rsidRPr="00232ECF">
        <w:rPr>
          <w:rFonts w:cstheme="minorHAnsi"/>
          <w:shd w:val="clear" w:color="auto" w:fill="FFFFFF"/>
        </w:rPr>
        <w:t>crossentropy</w:t>
      </w:r>
      <w:proofErr w:type="spellEnd"/>
    </w:p>
    <w:p w14:paraId="63646FFD"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Optimizer: Adam</w:t>
      </w:r>
    </w:p>
    <w:p w14:paraId="1F29359F"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Epochs: 50</w:t>
      </w:r>
    </w:p>
    <w:p w14:paraId="0AFAE025"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 xml:space="preserve">Hidden Layer Activation Function: </w:t>
      </w:r>
      <w:proofErr w:type="spellStart"/>
      <w:r w:rsidRPr="00232ECF">
        <w:rPr>
          <w:rFonts w:cstheme="minorHAnsi"/>
          <w:shd w:val="clear" w:color="auto" w:fill="FFFFFF"/>
        </w:rPr>
        <w:t>Relu</w:t>
      </w:r>
      <w:proofErr w:type="spellEnd"/>
    </w:p>
    <w:p w14:paraId="55759493"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Output Layer Activation Function: Sigmoid</w:t>
      </w:r>
    </w:p>
    <w:p w14:paraId="1AD1C0E4" w14:textId="77777777" w:rsidR="005E38DB" w:rsidRPr="00232ECF" w:rsidRDefault="005E38DB" w:rsidP="005E38DB">
      <w:pPr>
        <w:numPr>
          <w:ilvl w:val="0"/>
          <w:numId w:val="30"/>
        </w:numPr>
        <w:spacing w:after="0" w:line="240" w:lineRule="auto"/>
        <w:textAlignment w:val="center"/>
        <w:rPr>
          <w:rFonts w:cstheme="minorHAnsi"/>
        </w:rPr>
      </w:pPr>
      <w:r w:rsidRPr="00232ECF">
        <w:rPr>
          <w:rFonts w:cstheme="minorHAnsi"/>
          <w:shd w:val="clear" w:color="auto" w:fill="FFFFFF"/>
        </w:rPr>
        <w:t>Compile Metric: Accuracy</w:t>
      </w:r>
    </w:p>
    <w:p w14:paraId="7BE1BD78"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1E2EB236" w14:textId="15D3AC7D" w:rsidR="005E38DB" w:rsidRPr="00232ECF" w:rsidRDefault="005E38DB" w:rsidP="005E38DB">
      <w:pPr>
        <w:rPr>
          <w:rFonts w:cstheme="minorHAnsi"/>
        </w:rPr>
      </w:pPr>
      <w:r w:rsidRPr="00232ECF">
        <w:rPr>
          <w:rFonts w:cstheme="minorHAnsi"/>
          <w:noProof/>
        </w:rPr>
        <w:drawing>
          <wp:inline distT="0" distB="0" distL="0" distR="0" wp14:anchorId="2C16932A" wp14:editId="11CD8E2A">
            <wp:extent cx="4991100" cy="3200400"/>
            <wp:effectExtent l="0" t="0" r="0" b="0"/>
            <wp:docPr id="19240397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39708"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200400"/>
                    </a:xfrm>
                    <a:prstGeom prst="rect">
                      <a:avLst/>
                    </a:prstGeom>
                    <a:noFill/>
                    <a:ln>
                      <a:noFill/>
                    </a:ln>
                  </pic:spPr>
                </pic:pic>
              </a:graphicData>
            </a:graphic>
          </wp:inline>
        </w:drawing>
      </w:r>
    </w:p>
    <w:p w14:paraId="007780C9" w14:textId="77777777" w:rsidR="005E38DB" w:rsidRPr="00232ECF" w:rsidRDefault="005E38DB" w:rsidP="005E38DB">
      <w:pPr>
        <w:pStyle w:val="NormalWeb"/>
        <w:spacing w:before="0" w:beforeAutospacing="0" w:after="0" w:afterAutospacing="0"/>
        <w:ind w:left="540"/>
        <w:rPr>
          <w:rFonts w:asciiTheme="minorHAnsi" w:hAnsiTheme="minorHAnsi" w:cstheme="minorHAnsi"/>
          <w:sz w:val="22"/>
          <w:szCs w:val="22"/>
        </w:rPr>
      </w:pPr>
      <w:r w:rsidRPr="00232ECF">
        <w:rPr>
          <w:rFonts w:asciiTheme="minorHAnsi" w:hAnsiTheme="minorHAnsi" w:cstheme="minorHAnsi"/>
          <w:sz w:val="22"/>
          <w:szCs w:val="22"/>
        </w:rPr>
        <w:t> </w:t>
      </w:r>
    </w:p>
    <w:p w14:paraId="1382CEF6" w14:textId="7811CB99" w:rsid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Training is completed on the training data set defined with a validation split of 20%.  Early stopping criteria </w:t>
      </w:r>
      <w:r w:rsidR="00BE5CDF" w:rsidRPr="00232ECF">
        <w:rPr>
          <w:rFonts w:asciiTheme="minorHAnsi" w:hAnsiTheme="minorHAnsi" w:cstheme="minorHAnsi"/>
          <w:sz w:val="22"/>
          <w:szCs w:val="22"/>
          <w:shd w:val="clear" w:color="auto" w:fill="FFFFFF"/>
        </w:rPr>
        <w:t>was</w:t>
      </w:r>
      <w:r w:rsidRPr="00232ECF">
        <w:rPr>
          <w:rFonts w:asciiTheme="minorHAnsi" w:hAnsiTheme="minorHAnsi" w:cstheme="minorHAnsi"/>
          <w:sz w:val="22"/>
          <w:szCs w:val="22"/>
          <w:shd w:val="clear" w:color="auto" w:fill="FFFFFF"/>
        </w:rPr>
        <w:t xml:space="preserve"> used to aid in reducing overfitting which did stop the process at 8 epochs out of the 50 from the parameters based on the accuracy of the model from a patience of 5.</w:t>
      </w:r>
    </w:p>
    <w:p w14:paraId="6F692658"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46DBA334"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292F38ED"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1FC59A5C"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1E9DCD41"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44928226"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2F2D2C22"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51C6677D"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3139BDFD"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4B88402B"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7462F531"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2E993534"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3C610BA7"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5A05E94D"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77540359"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4FBDFCDD" w14:textId="77777777" w:rsidR="005C5E11" w:rsidRPr="00232ECF" w:rsidRDefault="005C5E11" w:rsidP="005E38DB">
      <w:pPr>
        <w:pStyle w:val="NormalWeb"/>
        <w:spacing w:before="0" w:beforeAutospacing="0" w:after="0" w:afterAutospacing="0"/>
        <w:rPr>
          <w:rFonts w:asciiTheme="minorHAnsi" w:hAnsiTheme="minorHAnsi" w:cstheme="minorHAnsi"/>
          <w:sz w:val="22"/>
          <w:szCs w:val="22"/>
        </w:rPr>
      </w:pPr>
    </w:p>
    <w:p w14:paraId="535282BA" w14:textId="0F29DCD7" w:rsidR="00232ECF" w:rsidRPr="005C5E11" w:rsidRDefault="005E38DB" w:rsidP="005C5E11">
      <w:pPr>
        <w:rPr>
          <w:rFonts w:cstheme="minorHAnsi"/>
        </w:rPr>
      </w:pPr>
      <w:r w:rsidRPr="00232ECF">
        <w:rPr>
          <w:rFonts w:cstheme="minorHAnsi"/>
          <w:noProof/>
        </w:rPr>
        <w:drawing>
          <wp:inline distT="0" distB="0" distL="0" distR="0" wp14:anchorId="7918892C" wp14:editId="5AF94044">
            <wp:extent cx="5943600" cy="2461895"/>
            <wp:effectExtent l="0" t="0" r="0" b="0"/>
            <wp:docPr id="43089463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4631" name="Picture 5" descr="A screenshot of a computer cod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6AE6BF2F" w14:textId="535A894F"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The result shows the 3rd model being the best due to having the highest accuracy score at 0.6782.  This model was run on the testing set with an outcome of an accuracy score </w:t>
      </w:r>
      <w:r w:rsidR="00BE5CDF" w:rsidRPr="00232ECF">
        <w:rPr>
          <w:rFonts w:asciiTheme="minorHAnsi" w:hAnsiTheme="minorHAnsi" w:cstheme="minorHAnsi"/>
          <w:sz w:val="22"/>
          <w:szCs w:val="22"/>
          <w:shd w:val="clear" w:color="auto" w:fill="FFFFFF"/>
        </w:rPr>
        <w:t>of</w:t>
      </w:r>
      <w:r w:rsidRPr="00232ECF">
        <w:rPr>
          <w:rFonts w:asciiTheme="minorHAnsi" w:hAnsiTheme="minorHAnsi" w:cstheme="minorHAnsi"/>
          <w:sz w:val="22"/>
          <w:szCs w:val="22"/>
          <w:shd w:val="clear" w:color="auto" w:fill="FFFFFF"/>
        </w:rPr>
        <w:t xml:space="preserve"> 0.7215.  </w:t>
      </w:r>
    </w:p>
    <w:p w14:paraId="33DE8E88"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p>
    <w:p w14:paraId="00CB8E1D" w14:textId="38FCBFE5" w:rsidR="005E38DB" w:rsidRPr="00232ECF" w:rsidRDefault="005E38DB" w:rsidP="00232ECF">
      <w:pPr>
        <w:rPr>
          <w:rFonts w:cstheme="minorHAnsi"/>
        </w:rPr>
      </w:pPr>
      <w:r w:rsidRPr="00232ECF">
        <w:rPr>
          <w:rFonts w:cstheme="minorHAnsi"/>
          <w:noProof/>
        </w:rPr>
        <w:drawing>
          <wp:inline distT="0" distB="0" distL="0" distR="0" wp14:anchorId="3D5351CC" wp14:editId="7051D2AC">
            <wp:extent cx="5943600" cy="523240"/>
            <wp:effectExtent l="0" t="0" r="0" b="0"/>
            <wp:docPr id="1275136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
                    </a:xfrm>
                    <a:prstGeom prst="rect">
                      <a:avLst/>
                    </a:prstGeom>
                    <a:noFill/>
                    <a:ln>
                      <a:noFill/>
                    </a:ln>
                  </pic:spPr>
                </pic:pic>
              </a:graphicData>
            </a:graphic>
          </wp:inline>
        </w:drawing>
      </w:r>
    </w:p>
    <w:p w14:paraId="2579B32E" w14:textId="04E7CF53" w:rsid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The actual metric being used to evaluate the model's significance is the area under the receiver operator characteristic curve (ROC AUC).  Predictions were made using the test data set to find the predicted probabilities.  The true positive and false positive rates were then plotted to find the resultant area.  (Bhandari)</w:t>
      </w:r>
    </w:p>
    <w:p w14:paraId="31BDC954"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598016D6"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67F46A78"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30DB8634"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6878F68E"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683F3067"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7A258947"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4B2B3E47"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23B5C6DC"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3D87DB5A"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5AD6CCB6"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0B3EB98C"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1FC4AE81" w14:textId="77777777" w:rsidR="00232ECF" w:rsidRDefault="00232ECF" w:rsidP="005E38DB">
      <w:pPr>
        <w:pStyle w:val="NormalWeb"/>
        <w:spacing w:before="0" w:beforeAutospacing="0" w:after="0" w:afterAutospacing="0"/>
        <w:rPr>
          <w:rFonts w:asciiTheme="minorHAnsi" w:hAnsiTheme="minorHAnsi" w:cstheme="minorHAnsi"/>
          <w:sz w:val="22"/>
          <w:szCs w:val="22"/>
        </w:rPr>
      </w:pPr>
    </w:p>
    <w:p w14:paraId="1C3C1C73"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576AF17B"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021A8FF3"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371ECBEC"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19A9D06D"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79157CBA"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7A5FF581"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7976C993" w14:textId="77777777" w:rsidR="005C5E11" w:rsidRDefault="005C5E11" w:rsidP="005E38DB">
      <w:pPr>
        <w:pStyle w:val="NormalWeb"/>
        <w:spacing w:before="0" w:beforeAutospacing="0" w:after="0" w:afterAutospacing="0"/>
        <w:rPr>
          <w:rFonts w:asciiTheme="minorHAnsi" w:hAnsiTheme="minorHAnsi" w:cstheme="minorHAnsi"/>
          <w:sz w:val="22"/>
          <w:szCs w:val="22"/>
        </w:rPr>
      </w:pPr>
    </w:p>
    <w:p w14:paraId="2F712093" w14:textId="77777777" w:rsidR="005C5E11" w:rsidRPr="00232ECF" w:rsidRDefault="005C5E11" w:rsidP="005E38DB">
      <w:pPr>
        <w:pStyle w:val="NormalWeb"/>
        <w:spacing w:before="0" w:beforeAutospacing="0" w:after="0" w:afterAutospacing="0"/>
        <w:rPr>
          <w:rFonts w:asciiTheme="minorHAnsi" w:hAnsiTheme="minorHAnsi" w:cstheme="minorHAnsi"/>
          <w:sz w:val="22"/>
          <w:szCs w:val="22"/>
        </w:rPr>
      </w:pPr>
    </w:p>
    <w:p w14:paraId="091659D5" w14:textId="1ECD277D" w:rsidR="005E38DB" w:rsidRPr="00232ECF" w:rsidRDefault="005E38DB" w:rsidP="005E38DB">
      <w:pPr>
        <w:rPr>
          <w:rFonts w:cstheme="minorHAnsi"/>
        </w:rPr>
      </w:pPr>
      <w:r w:rsidRPr="00232ECF">
        <w:rPr>
          <w:rFonts w:cstheme="minorHAnsi"/>
          <w:noProof/>
        </w:rPr>
        <w:drawing>
          <wp:inline distT="0" distB="0" distL="0" distR="0" wp14:anchorId="4075DFD8" wp14:editId="6E968084">
            <wp:extent cx="5568950" cy="4210050"/>
            <wp:effectExtent l="0" t="0" r="0" b="0"/>
            <wp:docPr id="843823853"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23853" name="Picture 3"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8950" cy="4210050"/>
                    </a:xfrm>
                    <a:prstGeom prst="rect">
                      <a:avLst/>
                    </a:prstGeom>
                    <a:noFill/>
                    <a:ln>
                      <a:noFill/>
                    </a:ln>
                  </pic:spPr>
                </pic:pic>
              </a:graphicData>
            </a:graphic>
          </wp:inline>
        </w:drawing>
      </w:r>
    </w:p>
    <w:p w14:paraId="3980E4CB"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77B33D45" w14:textId="2CF9E839" w:rsidR="005E38DB" w:rsidRPr="00232ECF" w:rsidRDefault="005E38DB" w:rsidP="00232ECF">
      <w:pPr>
        <w:rPr>
          <w:rFonts w:cstheme="minorHAnsi"/>
        </w:rPr>
      </w:pPr>
      <w:r w:rsidRPr="00232ECF">
        <w:rPr>
          <w:rFonts w:cstheme="minorHAnsi"/>
          <w:noProof/>
        </w:rPr>
        <w:drawing>
          <wp:inline distT="0" distB="0" distL="0" distR="0" wp14:anchorId="0519280E" wp14:editId="0D127A27">
            <wp:extent cx="2114550" cy="254000"/>
            <wp:effectExtent l="0" t="0" r="0" b="0"/>
            <wp:docPr id="181274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54000"/>
                    </a:xfrm>
                    <a:prstGeom prst="rect">
                      <a:avLst/>
                    </a:prstGeom>
                    <a:noFill/>
                    <a:ln>
                      <a:noFill/>
                    </a:ln>
                  </pic:spPr>
                </pic:pic>
              </a:graphicData>
            </a:graphic>
          </wp:inline>
        </w:drawing>
      </w:r>
    </w:p>
    <w:p w14:paraId="5ECB1E1F" w14:textId="1BAA84BE"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Based on the chart below shared by K2 Analytics, the model is significant and supports the hypothesis.</w:t>
      </w:r>
    </w:p>
    <w:p w14:paraId="5A4C14B5" w14:textId="48F397EF"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4E62028E" w14:textId="09D71EBD" w:rsidR="005E38DB" w:rsidRPr="00232ECF" w:rsidRDefault="005E38DB" w:rsidP="005E38DB">
      <w:pPr>
        <w:rPr>
          <w:rFonts w:cstheme="minorHAnsi"/>
        </w:rPr>
      </w:pPr>
      <w:r w:rsidRPr="00232ECF">
        <w:rPr>
          <w:rFonts w:cstheme="minorHAnsi"/>
          <w:noProof/>
        </w:rPr>
        <w:drawing>
          <wp:inline distT="0" distB="0" distL="0" distR="0" wp14:anchorId="3122589C" wp14:editId="281A08FA">
            <wp:extent cx="1581150" cy="1936750"/>
            <wp:effectExtent l="0" t="0" r="0" b="6350"/>
            <wp:docPr id="149976448" name="Picture 1" descr="A yellow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6448" name="Picture 1" descr="A yellow and white rectangular box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1936750"/>
                    </a:xfrm>
                    <a:prstGeom prst="rect">
                      <a:avLst/>
                    </a:prstGeom>
                    <a:noFill/>
                    <a:ln>
                      <a:noFill/>
                    </a:ln>
                  </pic:spPr>
                </pic:pic>
              </a:graphicData>
            </a:graphic>
          </wp:inline>
        </w:drawing>
      </w:r>
    </w:p>
    <w:p w14:paraId="2108E997" w14:textId="77777777" w:rsidR="005E38DB" w:rsidRDefault="005E38DB" w:rsidP="005E38DB">
      <w:pPr>
        <w:pStyle w:val="NormalWeb"/>
        <w:spacing w:before="0" w:beforeAutospacing="0" w:after="0" w:afterAutospacing="0"/>
        <w:ind w:left="540"/>
        <w:rPr>
          <w:rFonts w:asciiTheme="minorHAnsi" w:hAnsiTheme="minorHAnsi" w:cstheme="minorHAnsi"/>
          <w:sz w:val="22"/>
          <w:szCs w:val="22"/>
        </w:rPr>
      </w:pPr>
      <w:r w:rsidRPr="00232ECF">
        <w:rPr>
          <w:rFonts w:asciiTheme="minorHAnsi" w:hAnsiTheme="minorHAnsi" w:cstheme="minorHAnsi"/>
          <w:sz w:val="22"/>
          <w:szCs w:val="22"/>
        </w:rPr>
        <w:t> </w:t>
      </w:r>
    </w:p>
    <w:p w14:paraId="07B4233C" w14:textId="77777777" w:rsidR="00232ECF" w:rsidRDefault="00232ECF" w:rsidP="005E38DB">
      <w:pPr>
        <w:pStyle w:val="NormalWeb"/>
        <w:spacing w:before="0" w:beforeAutospacing="0" w:after="0" w:afterAutospacing="0"/>
        <w:ind w:left="540"/>
        <w:rPr>
          <w:rFonts w:asciiTheme="minorHAnsi" w:hAnsiTheme="minorHAnsi" w:cstheme="minorHAnsi"/>
          <w:sz w:val="22"/>
          <w:szCs w:val="22"/>
        </w:rPr>
      </w:pPr>
    </w:p>
    <w:p w14:paraId="4F20D2A6" w14:textId="77777777" w:rsidR="00232ECF" w:rsidRDefault="00232ECF" w:rsidP="005E38DB">
      <w:pPr>
        <w:pStyle w:val="NormalWeb"/>
        <w:spacing w:before="0" w:beforeAutospacing="0" w:after="0" w:afterAutospacing="0"/>
        <w:ind w:left="540"/>
        <w:rPr>
          <w:rFonts w:asciiTheme="minorHAnsi" w:hAnsiTheme="minorHAnsi" w:cstheme="minorHAnsi"/>
          <w:sz w:val="22"/>
          <w:szCs w:val="22"/>
        </w:rPr>
      </w:pPr>
    </w:p>
    <w:p w14:paraId="1A7139C8" w14:textId="77777777" w:rsidR="00232ECF" w:rsidRDefault="00232ECF" w:rsidP="005E38DB">
      <w:pPr>
        <w:pStyle w:val="NormalWeb"/>
        <w:spacing w:before="0" w:beforeAutospacing="0" w:after="0" w:afterAutospacing="0"/>
        <w:ind w:left="540"/>
        <w:rPr>
          <w:rFonts w:asciiTheme="minorHAnsi" w:hAnsiTheme="minorHAnsi" w:cstheme="minorHAnsi"/>
          <w:sz w:val="22"/>
          <w:szCs w:val="22"/>
        </w:rPr>
      </w:pPr>
    </w:p>
    <w:p w14:paraId="469D3016" w14:textId="77777777" w:rsidR="005C5E11" w:rsidRPr="00232ECF" w:rsidRDefault="005C5E11" w:rsidP="005E38DB">
      <w:pPr>
        <w:pStyle w:val="NormalWeb"/>
        <w:spacing w:before="0" w:beforeAutospacing="0" w:after="0" w:afterAutospacing="0"/>
        <w:ind w:left="540"/>
        <w:rPr>
          <w:rFonts w:asciiTheme="minorHAnsi" w:hAnsiTheme="minorHAnsi" w:cstheme="minorHAnsi"/>
          <w:sz w:val="22"/>
          <w:szCs w:val="22"/>
        </w:rPr>
      </w:pPr>
    </w:p>
    <w:p w14:paraId="6DF5FDD3" w14:textId="6C1DF10A"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Since the model was found to be significant, it is recommended that it be used.  A note of caution should come with the recommendation though as the model's score is on the lower end so it implies there could be some limitations.  The most likely is other variables in the original data set may play a stronger role in the incentive money awarded, thus aiding in an improved model.</w:t>
      </w:r>
    </w:p>
    <w:p w14:paraId="11177BCB"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4CF4E334" w14:textId="71D4699B"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It would also be recommended that further analysis be completed on the same data set but looking at other features available.  A different selection or combination may result in a stronger model or could be incorporated </w:t>
      </w:r>
      <w:r w:rsidR="00BE5CDF" w:rsidRPr="00232ECF">
        <w:rPr>
          <w:rFonts w:asciiTheme="minorHAnsi" w:hAnsiTheme="minorHAnsi" w:cstheme="minorHAnsi"/>
          <w:sz w:val="22"/>
          <w:szCs w:val="22"/>
          <w:shd w:val="clear" w:color="auto" w:fill="FFFFFF"/>
        </w:rPr>
        <w:t>into</w:t>
      </w:r>
      <w:r w:rsidRPr="00232ECF">
        <w:rPr>
          <w:rFonts w:asciiTheme="minorHAnsi" w:hAnsiTheme="minorHAnsi" w:cstheme="minorHAnsi"/>
          <w:sz w:val="22"/>
          <w:szCs w:val="22"/>
          <w:shd w:val="clear" w:color="auto" w:fill="FFFFFF"/>
        </w:rPr>
        <w:t xml:space="preserve"> the current model to help improve it.  Another method for analyzing for a similar use case could be looking at the K-nearest </w:t>
      </w:r>
      <w:r w:rsidR="00BE5CDF" w:rsidRPr="00232ECF">
        <w:rPr>
          <w:rFonts w:asciiTheme="minorHAnsi" w:hAnsiTheme="minorHAnsi" w:cstheme="minorHAnsi"/>
          <w:sz w:val="22"/>
          <w:szCs w:val="22"/>
          <w:shd w:val="clear" w:color="auto" w:fill="FFFFFF"/>
        </w:rPr>
        <w:t>neighbors'</w:t>
      </w:r>
      <w:r w:rsidRPr="00232ECF">
        <w:rPr>
          <w:rFonts w:asciiTheme="minorHAnsi" w:hAnsiTheme="minorHAnsi" w:cstheme="minorHAnsi"/>
          <w:sz w:val="22"/>
          <w:szCs w:val="22"/>
          <w:shd w:val="clear" w:color="auto" w:fill="FFFFFF"/>
        </w:rPr>
        <w:t xml:space="preserve"> method (KNN).  Distances could be calculated between the values used in this analysis through this method to classify if the incentive amount would be considered low or high.  </w:t>
      </w:r>
    </w:p>
    <w:p w14:paraId="69BD0E2A"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739529CB" w14:textId="37D5D071" w:rsidR="00232ECF"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By utilizing this model, contractors and customers looking at PV systems for their homes and businesses could benefit from the information provided by this study since the upfront cost of these systems could determine </w:t>
      </w:r>
      <w:r w:rsidR="00BE5CDF" w:rsidRPr="00232ECF">
        <w:rPr>
          <w:rFonts w:asciiTheme="minorHAnsi" w:hAnsiTheme="minorHAnsi" w:cstheme="minorHAnsi"/>
          <w:sz w:val="22"/>
          <w:szCs w:val="22"/>
          <w:shd w:val="clear" w:color="auto" w:fill="FFFFFF"/>
        </w:rPr>
        <w:t>whether</w:t>
      </w:r>
      <w:r w:rsidRPr="00232ECF">
        <w:rPr>
          <w:rFonts w:asciiTheme="minorHAnsi" w:hAnsiTheme="minorHAnsi" w:cstheme="minorHAnsi"/>
          <w:sz w:val="22"/>
          <w:szCs w:val="22"/>
          <w:shd w:val="clear" w:color="auto" w:fill="FFFFFF"/>
        </w:rPr>
        <w:t xml:space="preserve"> a project will take place.  The median value for a project cost reported is $31,164 and the median for the incentive amount is $2,545.  This means that 8% of the cost from that project was covered and could have been the difference between the project moving forward if the customer's budget was $30,000.  This model gives supports </w:t>
      </w:r>
      <w:r w:rsidR="00BE5CDF" w:rsidRPr="00232ECF">
        <w:rPr>
          <w:rFonts w:asciiTheme="minorHAnsi" w:hAnsiTheme="minorHAnsi" w:cstheme="minorHAnsi"/>
          <w:sz w:val="22"/>
          <w:szCs w:val="22"/>
          <w:shd w:val="clear" w:color="auto" w:fill="FFFFFF"/>
        </w:rPr>
        <w:t xml:space="preserve">in </w:t>
      </w:r>
      <w:r w:rsidRPr="00232ECF">
        <w:rPr>
          <w:rFonts w:asciiTheme="minorHAnsi" w:hAnsiTheme="minorHAnsi" w:cstheme="minorHAnsi"/>
          <w:sz w:val="22"/>
          <w:szCs w:val="22"/>
          <w:shd w:val="clear" w:color="auto" w:fill="FFFFFF"/>
        </w:rPr>
        <w:t>determining the end cost with guidance if a customer can expect to receive $0 to $2,545 (Low) or $2,545 to $200,000 (High).</w:t>
      </w:r>
    </w:p>
    <w:p w14:paraId="3A40AFE6"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p>
    <w:p w14:paraId="3707E994"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b/>
          <w:bCs/>
          <w:sz w:val="22"/>
          <w:szCs w:val="22"/>
          <w:shd w:val="clear" w:color="auto" w:fill="FFFFFF"/>
        </w:rPr>
        <w:t>References:</w:t>
      </w:r>
    </w:p>
    <w:p w14:paraId="4598A736"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0C53914C"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Bhandari, Aniruddha. “Guide to AUC ROC Curve in Machine </w:t>
      </w:r>
      <w:proofErr w:type="gramStart"/>
      <w:r w:rsidRPr="00232ECF">
        <w:rPr>
          <w:rFonts w:asciiTheme="minorHAnsi" w:hAnsiTheme="minorHAnsi" w:cstheme="minorHAnsi"/>
          <w:sz w:val="22"/>
          <w:szCs w:val="22"/>
          <w:shd w:val="clear" w:color="auto" w:fill="FFFFFF"/>
        </w:rPr>
        <w:t>Learning :</w:t>
      </w:r>
      <w:proofErr w:type="gramEnd"/>
      <w:r w:rsidRPr="00232ECF">
        <w:rPr>
          <w:rFonts w:asciiTheme="minorHAnsi" w:hAnsiTheme="minorHAnsi" w:cstheme="minorHAnsi"/>
          <w:sz w:val="22"/>
          <w:szCs w:val="22"/>
          <w:shd w:val="clear" w:color="auto" w:fill="FFFFFF"/>
        </w:rPr>
        <w:t xml:space="preserve"> What Is Specificity?” Analytics Vidhya, 15 June 2020, </w:t>
      </w:r>
      <w:hyperlink r:id="rId17" w:history="1">
        <w:r w:rsidRPr="00232ECF">
          <w:rPr>
            <w:rStyle w:val="Hyperlink"/>
            <w:rFonts w:asciiTheme="minorHAnsi" w:hAnsiTheme="minorHAnsi" w:cstheme="minorHAnsi"/>
            <w:color w:val="auto"/>
            <w:sz w:val="22"/>
            <w:szCs w:val="22"/>
            <w:shd w:val="clear" w:color="auto" w:fill="FFFFFF"/>
          </w:rPr>
          <w:t>www.analyticsvidhya.com/blog/2020/06/auc-roc-curve-machine-learning/</w:t>
        </w:r>
      </w:hyperlink>
      <w:r w:rsidRPr="00232ECF">
        <w:rPr>
          <w:rFonts w:asciiTheme="minorHAnsi" w:hAnsiTheme="minorHAnsi" w:cstheme="minorHAnsi"/>
          <w:sz w:val="22"/>
          <w:szCs w:val="22"/>
          <w:shd w:val="clear" w:color="auto" w:fill="FFFFFF"/>
        </w:rPr>
        <w:t>. Accessed 1 Apr. 2024.</w:t>
      </w:r>
    </w:p>
    <w:p w14:paraId="7CF9B971"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134C2408"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“Classification Accuracy &amp; AUC ROC Curve | K2 Analytics.” K2 Analytics, 9 Aug. 2020, </w:t>
      </w:r>
      <w:hyperlink r:id="rId18" w:history="1">
        <w:r w:rsidRPr="00232ECF">
          <w:rPr>
            <w:rStyle w:val="Hyperlink"/>
            <w:rFonts w:asciiTheme="minorHAnsi" w:hAnsiTheme="minorHAnsi" w:cstheme="minorHAnsi"/>
            <w:color w:val="auto"/>
            <w:sz w:val="22"/>
            <w:szCs w:val="22"/>
            <w:shd w:val="clear" w:color="auto" w:fill="FFFFFF"/>
          </w:rPr>
          <w:t>www.k2analytics.co.in/classification-accuracy-auc-roc-curve/</w:t>
        </w:r>
      </w:hyperlink>
      <w:r w:rsidRPr="00232ECF">
        <w:rPr>
          <w:rFonts w:asciiTheme="minorHAnsi" w:hAnsiTheme="minorHAnsi" w:cstheme="minorHAnsi"/>
          <w:sz w:val="22"/>
          <w:szCs w:val="22"/>
          <w:shd w:val="clear" w:color="auto" w:fill="FFFFFF"/>
        </w:rPr>
        <w:t>. Accessed 1 Apr. 2024.</w:t>
      </w:r>
    </w:p>
    <w:p w14:paraId="6B0F03AC"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3A0CC33D"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“Home Solar Panel Adoption Continues to Rise in the U.S.” Pew Research Center, 14 Oct. 2022, </w:t>
      </w:r>
      <w:hyperlink r:id="rId19" w:history="1">
        <w:r w:rsidRPr="00232ECF">
          <w:rPr>
            <w:rStyle w:val="Hyperlink"/>
            <w:rFonts w:asciiTheme="minorHAnsi" w:hAnsiTheme="minorHAnsi" w:cstheme="minorHAnsi"/>
            <w:color w:val="auto"/>
            <w:sz w:val="22"/>
            <w:szCs w:val="22"/>
            <w:shd w:val="clear" w:color="auto" w:fill="FFFFFF"/>
          </w:rPr>
          <w:t>www.pewresearch.org/short-reads/2022/10/14/home-solar-panel-adoption-continues-to-rise-in-the-u-s/</w:t>
        </w:r>
      </w:hyperlink>
      <w:r w:rsidRPr="00232ECF">
        <w:rPr>
          <w:rFonts w:asciiTheme="minorHAnsi" w:hAnsiTheme="minorHAnsi" w:cstheme="minorHAnsi"/>
          <w:sz w:val="22"/>
          <w:szCs w:val="22"/>
          <w:shd w:val="clear" w:color="auto" w:fill="FFFFFF"/>
        </w:rPr>
        <w:t>. Accessed 26 Mar. 2024.</w:t>
      </w:r>
    </w:p>
    <w:p w14:paraId="16AAC86A"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30D74866"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NY Open Data. “Solar Electric Programs Reported by NYSERDA: Beginning 2000.” Ny.gov, 27 June 2014, data.ny.gov/Energy-Environment/Solar-Electric-Programs-Reported-by-NYSERDA-Beginn/3x8r-34rs/about_data. Accessed 26 Mar. 2024.</w:t>
      </w:r>
    </w:p>
    <w:p w14:paraId="4E014C3E" w14:textId="77777777" w:rsidR="005E38DB" w:rsidRPr="00232ECF" w:rsidRDefault="005E38DB" w:rsidP="005E38DB">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rPr>
        <w:t> </w:t>
      </w:r>
    </w:p>
    <w:p w14:paraId="0EFD43FB" w14:textId="19DADFCE" w:rsidR="0057261A" w:rsidRPr="005C5E11" w:rsidRDefault="005E38DB" w:rsidP="005C5E11">
      <w:pPr>
        <w:pStyle w:val="NormalWeb"/>
        <w:spacing w:before="0" w:beforeAutospacing="0" w:after="0" w:afterAutospacing="0"/>
        <w:rPr>
          <w:rFonts w:asciiTheme="minorHAnsi" w:hAnsiTheme="minorHAnsi" w:cstheme="minorHAnsi"/>
          <w:sz w:val="22"/>
          <w:szCs w:val="22"/>
        </w:rPr>
      </w:pPr>
      <w:r w:rsidRPr="00232ECF">
        <w:rPr>
          <w:rFonts w:asciiTheme="minorHAnsi" w:hAnsiTheme="minorHAnsi" w:cstheme="minorHAnsi"/>
          <w:sz w:val="22"/>
          <w:szCs w:val="22"/>
          <w:shd w:val="clear" w:color="auto" w:fill="FFFFFF"/>
        </w:rPr>
        <w:t xml:space="preserve">Roshan, Joseph V. “Optimal Ratio for Data Splitting.” Statistical Analysis and Data Mining, vol. 15, no. 4, 4 Apr. 2022, pp. 531–538, onlinelibrary.wiley.com/doi/full/10.1002/sam.11583#:~:text=A%20commonly%20used%20ratio%20is,optimal%20for%20a%20given%20dataset., </w:t>
      </w:r>
      <w:hyperlink r:id="rId20" w:history="1">
        <w:r w:rsidRPr="00232ECF">
          <w:rPr>
            <w:rStyle w:val="Hyperlink"/>
            <w:rFonts w:asciiTheme="minorHAnsi" w:hAnsiTheme="minorHAnsi" w:cstheme="minorHAnsi"/>
            <w:color w:val="auto"/>
            <w:sz w:val="22"/>
            <w:szCs w:val="22"/>
            <w:shd w:val="clear" w:color="auto" w:fill="FFFFFF"/>
          </w:rPr>
          <w:t>https://doi.org/10.1002/sam.11583</w:t>
        </w:r>
      </w:hyperlink>
      <w:r w:rsidRPr="00232ECF">
        <w:rPr>
          <w:rFonts w:asciiTheme="minorHAnsi" w:hAnsiTheme="minorHAnsi" w:cstheme="minorHAnsi"/>
          <w:sz w:val="22"/>
          <w:szCs w:val="22"/>
          <w:shd w:val="clear" w:color="auto" w:fill="FFFFFF"/>
        </w:rPr>
        <w:t>. Accessed 12 Apr. 2024.</w:t>
      </w:r>
    </w:p>
    <w:sectPr w:rsidR="0057261A" w:rsidRPr="005C5E11" w:rsidSect="00C15FA5">
      <w:headerReference w:type="default"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3376" w14:textId="77777777" w:rsidR="002768FF" w:rsidRDefault="002768FF" w:rsidP="00BB6DC3">
      <w:pPr>
        <w:spacing w:after="0" w:line="240" w:lineRule="auto"/>
      </w:pPr>
      <w:r>
        <w:separator/>
      </w:r>
    </w:p>
  </w:endnote>
  <w:endnote w:type="continuationSeparator" w:id="0">
    <w:p w14:paraId="6472F15B" w14:textId="77777777" w:rsidR="002768FF" w:rsidRDefault="002768FF" w:rsidP="00BB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614258"/>
      <w:docPartObj>
        <w:docPartGallery w:val="Page Numbers (Bottom of Page)"/>
        <w:docPartUnique/>
      </w:docPartObj>
    </w:sdtPr>
    <w:sdtEndPr>
      <w:rPr>
        <w:noProof/>
      </w:rPr>
    </w:sdtEndPr>
    <w:sdtContent>
      <w:p w14:paraId="7CE61706" w14:textId="77777777" w:rsidR="001B7AF4" w:rsidRDefault="00626A71">
        <w:pPr>
          <w:pStyle w:val="Footer"/>
          <w:jc w:val="right"/>
        </w:pPr>
        <w:r>
          <w:t xml:space="preserve">Kamper </w:t>
        </w:r>
        <w:r>
          <w:fldChar w:fldCharType="begin"/>
        </w:r>
        <w:r>
          <w:instrText xml:space="preserve"> PAGE   \* MERGEFORMAT </w:instrText>
        </w:r>
        <w:r>
          <w:fldChar w:fldCharType="separate"/>
        </w:r>
        <w:r>
          <w:rPr>
            <w:noProof/>
          </w:rPr>
          <w:t>2</w:t>
        </w:r>
        <w:r>
          <w:rPr>
            <w:noProof/>
          </w:rPr>
          <w:fldChar w:fldCharType="end"/>
        </w:r>
      </w:p>
    </w:sdtContent>
  </w:sdt>
  <w:p w14:paraId="220E346C" w14:textId="77777777" w:rsidR="001B7AF4" w:rsidRDefault="001B7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3F3D4E" w14:paraId="40949ED4" w14:textId="77777777" w:rsidTr="043F3D4E">
      <w:trPr>
        <w:trHeight w:val="300"/>
      </w:trPr>
      <w:tc>
        <w:tcPr>
          <w:tcW w:w="3120" w:type="dxa"/>
        </w:tcPr>
        <w:p w14:paraId="4C322BF6" w14:textId="753A09F3" w:rsidR="043F3D4E" w:rsidRDefault="043F3D4E" w:rsidP="043F3D4E">
          <w:pPr>
            <w:pStyle w:val="Header"/>
            <w:ind w:left="-115"/>
          </w:pPr>
        </w:p>
      </w:tc>
      <w:tc>
        <w:tcPr>
          <w:tcW w:w="3120" w:type="dxa"/>
        </w:tcPr>
        <w:p w14:paraId="344C405E" w14:textId="2FDCABEC" w:rsidR="043F3D4E" w:rsidRDefault="043F3D4E" w:rsidP="043F3D4E">
          <w:pPr>
            <w:pStyle w:val="Header"/>
            <w:jc w:val="center"/>
          </w:pPr>
        </w:p>
      </w:tc>
      <w:tc>
        <w:tcPr>
          <w:tcW w:w="3120" w:type="dxa"/>
        </w:tcPr>
        <w:p w14:paraId="6FAA5C9C" w14:textId="48722455" w:rsidR="043F3D4E" w:rsidRDefault="043F3D4E" w:rsidP="043F3D4E">
          <w:pPr>
            <w:pStyle w:val="Header"/>
            <w:ind w:right="-115"/>
            <w:jc w:val="right"/>
          </w:pPr>
        </w:p>
      </w:tc>
    </w:tr>
  </w:tbl>
  <w:p w14:paraId="65DB426E" w14:textId="0A3999EA" w:rsidR="043F3D4E" w:rsidRDefault="043F3D4E" w:rsidP="043F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85FC" w14:textId="77777777" w:rsidR="002768FF" w:rsidRDefault="002768FF" w:rsidP="00BB6DC3">
      <w:pPr>
        <w:spacing w:after="0" w:line="240" w:lineRule="auto"/>
      </w:pPr>
      <w:r>
        <w:separator/>
      </w:r>
    </w:p>
  </w:footnote>
  <w:footnote w:type="continuationSeparator" w:id="0">
    <w:p w14:paraId="07204E61" w14:textId="77777777" w:rsidR="002768FF" w:rsidRDefault="002768FF" w:rsidP="00BB6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4039" w14:textId="77777777" w:rsidR="001B7AF4" w:rsidRDefault="00626A71">
    <w:pPr>
      <w:pStyle w:val="Header"/>
    </w:pPr>
    <w:r>
      <w:t>Christopher Kamper</w:t>
    </w:r>
  </w:p>
  <w:p w14:paraId="710F8A9E" w14:textId="73D99686" w:rsidR="001B7AF4" w:rsidRDefault="003D62CE">
    <w:pPr>
      <w:pStyle w:val="Header"/>
    </w:pPr>
    <w:r>
      <w:t xml:space="preserve">Data </w:t>
    </w:r>
    <w:r w:rsidR="00645B61">
      <w:t>Analytics</w:t>
    </w:r>
    <w:r w:rsidR="00970EA0">
      <w:t xml:space="preserve"> Graduate Capstone</w:t>
    </w:r>
    <w:r w:rsidR="005204EB">
      <w:t xml:space="preserve"> Executive Summary</w:t>
    </w:r>
  </w:p>
  <w:p w14:paraId="7E486C40" w14:textId="6AE75D29" w:rsidR="001B7AF4" w:rsidRDefault="00970EA0">
    <w:pPr>
      <w:pStyle w:val="Header"/>
    </w:pPr>
    <w:r>
      <w:t>April</w:t>
    </w:r>
    <w:r w:rsidR="00F23080">
      <w:t xml:space="preserv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3F3D4E" w14:paraId="3BBFF42A" w14:textId="77777777" w:rsidTr="043F3D4E">
      <w:trPr>
        <w:trHeight w:val="300"/>
      </w:trPr>
      <w:tc>
        <w:tcPr>
          <w:tcW w:w="3120" w:type="dxa"/>
        </w:tcPr>
        <w:p w14:paraId="4BB533A2" w14:textId="030844E6" w:rsidR="043F3D4E" w:rsidRDefault="043F3D4E" w:rsidP="043F3D4E">
          <w:pPr>
            <w:pStyle w:val="Header"/>
            <w:ind w:left="-115"/>
          </w:pPr>
        </w:p>
      </w:tc>
      <w:tc>
        <w:tcPr>
          <w:tcW w:w="3120" w:type="dxa"/>
        </w:tcPr>
        <w:p w14:paraId="6A1E1C6A" w14:textId="680D65C0" w:rsidR="043F3D4E" w:rsidRDefault="043F3D4E" w:rsidP="043F3D4E">
          <w:pPr>
            <w:pStyle w:val="Header"/>
            <w:jc w:val="center"/>
          </w:pPr>
        </w:p>
      </w:tc>
      <w:tc>
        <w:tcPr>
          <w:tcW w:w="3120" w:type="dxa"/>
        </w:tcPr>
        <w:p w14:paraId="65DBC8DF" w14:textId="2250094B" w:rsidR="043F3D4E" w:rsidRDefault="043F3D4E" w:rsidP="043F3D4E">
          <w:pPr>
            <w:pStyle w:val="Header"/>
            <w:ind w:right="-115"/>
            <w:jc w:val="right"/>
          </w:pPr>
        </w:p>
      </w:tc>
    </w:tr>
  </w:tbl>
  <w:p w14:paraId="3EF444AF" w14:textId="5F1FA256" w:rsidR="043F3D4E" w:rsidRDefault="043F3D4E" w:rsidP="043F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5093"/>
    <w:multiLevelType w:val="multilevel"/>
    <w:tmpl w:val="A946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6DF2"/>
    <w:multiLevelType w:val="multilevel"/>
    <w:tmpl w:val="613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CE2"/>
    <w:multiLevelType w:val="multilevel"/>
    <w:tmpl w:val="DC32E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66848AB"/>
    <w:multiLevelType w:val="multilevel"/>
    <w:tmpl w:val="FC9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012BD"/>
    <w:multiLevelType w:val="multilevel"/>
    <w:tmpl w:val="3F6A2D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AD46270"/>
    <w:multiLevelType w:val="multilevel"/>
    <w:tmpl w:val="7D1A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3154B"/>
    <w:multiLevelType w:val="multilevel"/>
    <w:tmpl w:val="33A8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F00A5"/>
    <w:multiLevelType w:val="multilevel"/>
    <w:tmpl w:val="D83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17EE0"/>
    <w:multiLevelType w:val="multilevel"/>
    <w:tmpl w:val="4B044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6D502FE"/>
    <w:multiLevelType w:val="multilevel"/>
    <w:tmpl w:val="FE301D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EBD3443"/>
    <w:multiLevelType w:val="multilevel"/>
    <w:tmpl w:val="6A16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A1A78"/>
    <w:multiLevelType w:val="multilevel"/>
    <w:tmpl w:val="4426C3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9550F"/>
    <w:multiLevelType w:val="multilevel"/>
    <w:tmpl w:val="B5A40D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92D259E"/>
    <w:multiLevelType w:val="multilevel"/>
    <w:tmpl w:val="990C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546C5"/>
    <w:multiLevelType w:val="multilevel"/>
    <w:tmpl w:val="93802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F100BB9"/>
    <w:multiLevelType w:val="multilevel"/>
    <w:tmpl w:val="B4A6C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F9E59BA"/>
    <w:multiLevelType w:val="multilevel"/>
    <w:tmpl w:val="183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56A24"/>
    <w:multiLevelType w:val="multilevel"/>
    <w:tmpl w:val="6D2248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6572CB1"/>
    <w:multiLevelType w:val="multilevel"/>
    <w:tmpl w:val="64F8EF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4934982"/>
    <w:multiLevelType w:val="multilevel"/>
    <w:tmpl w:val="689C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B0DAC"/>
    <w:multiLevelType w:val="multilevel"/>
    <w:tmpl w:val="81D2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468C"/>
    <w:multiLevelType w:val="multilevel"/>
    <w:tmpl w:val="5D1A3E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CD23068"/>
    <w:multiLevelType w:val="multilevel"/>
    <w:tmpl w:val="A3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F4901"/>
    <w:multiLevelType w:val="multilevel"/>
    <w:tmpl w:val="D47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1867CB"/>
    <w:multiLevelType w:val="hybridMultilevel"/>
    <w:tmpl w:val="C85CF5DA"/>
    <w:lvl w:ilvl="0" w:tplc="4BB2549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16F62"/>
    <w:multiLevelType w:val="multilevel"/>
    <w:tmpl w:val="90E8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D5C57"/>
    <w:multiLevelType w:val="multilevel"/>
    <w:tmpl w:val="5BE605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877444E"/>
    <w:multiLevelType w:val="multilevel"/>
    <w:tmpl w:val="35DA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50B14"/>
    <w:multiLevelType w:val="multilevel"/>
    <w:tmpl w:val="769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63725">
    <w:abstractNumId w:val="2"/>
    <w:lvlOverride w:ilvl="0">
      <w:startOverride w:val="1"/>
    </w:lvlOverride>
  </w:num>
  <w:num w:numId="2" w16cid:durableId="431753163">
    <w:abstractNumId w:val="13"/>
    <w:lvlOverride w:ilvl="0">
      <w:startOverride w:val="1"/>
    </w:lvlOverride>
  </w:num>
  <w:num w:numId="3" w16cid:durableId="1778477470">
    <w:abstractNumId w:val="1"/>
    <w:lvlOverride w:ilvl="0">
      <w:startOverride w:val="2"/>
    </w:lvlOverride>
  </w:num>
  <w:num w:numId="4" w16cid:durableId="793642221">
    <w:abstractNumId w:val="0"/>
    <w:lvlOverride w:ilvl="0">
      <w:startOverride w:val="3"/>
    </w:lvlOverride>
  </w:num>
  <w:num w:numId="5" w16cid:durableId="1675306067">
    <w:abstractNumId w:val="8"/>
    <w:lvlOverride w:ilvl="0">
      <w:startOverride w:val="2"/>
    </w:lvlOverride>
  </w:num>
  <w:num w:numId="6" w16cid:durableId="1552959652">
    <w:abstractNumId w:val="5"/>
    <w:lvlOverride w:ilvl="0">
      <w:startOverride w:val="1"/>
    </w:lvlOverride>
  </w:num>
  <w:num w:numId="7" w16cid:durableId="553346631">
    <w:abstractNumId w:val="27"/>
    <w:lvlOverride w:ilvl="0">
      <w:startOverride w:val="2"/>
    </w:lvlOverride>
  </w:num>
  <w:num w:numId="8" w16cid:durableId="924535324">
    <w:abstractNumId w:val="20"/>
    <w:lvlOverride w:ilvl="0">
      <w:startOverride w:val="3"/>
    </w:lvlOverride>
  </w:num>
  <w:num w:numId="9" w16cid:durableId="218520608">
    <w:abstractNumId w:val="25"/>
    <w:lvlOverride w:ilvl="0">
      <w:startOverride w:val="4"/>
    </w:lvlOverride>
  </w:num>
  <w:num w:numId="10" w16cid:durableId="1794904901">
    <w:abstractNumId w:val="11"/>
    <w:lvlOverride w:ilvl="0">
      <w:startOverride w:val="5"/>
    </w:lvlOverride>
  </w:num>
  <w:num w:numId="11" w16cid:durableId="1823736773">
    <w:abstractNumId w:val="11"/>
    <w:lvlOverride w:ilvl="0"/>
    <w:lvlOverride w:ilvl="1">
      <w:startOverride w:val="1"/>
    </w:lvlOverride>
  </w:num>
  <w:num w:numId="12" w16cid:durableId="2090613465">
    <w:abstractNumId w:val="10"/>
    <w:lvlOverride w:ilvl="0">
      <w:startOverride w:val="6"/>
    </w:lvlOverride>
  </w:num>
  <w:num w:numId="13" w16cid:durableId="1379434134">
    <w:abstractNumId w:val="18"/>
    <w:lvlOverride w:ilvl="0">
      <w:startOverride w:val="3"/>
    </w:lvlOverride>
  </w:num>
  <w:num w:numId="14" w16cid:durableId="1041786858">
    <w:abstractNumId w:val="23"/>
    <w:lvlOverride w:ilvl="0">
      <w:startOverride w:val="1"/>
    </w:lvlOverride>
  </w:num>
  <w:num w:numId="15" w16cid:durableId="293021291">
    <w:abstractNumId w:val="6"/>
    <w:lvlOverride w:ilvl="0">
      <w:startOverride w:val="2"/>
    </w:lvlOverride>
  </w:num>
  <w:num w:numId="16" w16cid:durableId="1532693226">
    <w:abstractNumId w:val="7"/>
    <w:lvlOverride w:ilvl="0">
      <w:startOverride w:val="3"/>
    </w:lvlOverride>
  </w:num>
  <w:num w:numId="17" w16cid:durableId="292058439">
    <w:abstractNumId w:val="12"/>
    <w:lvlOverride w:ilvl="0">
      <w:startOverride w:val="4"/>
    </w:lvlOverride>
  </w:num>
  <w:num w:numId="18" w16cid:durableId="207255772">
    <w:abstractNumId w:val="28"/>
    <w:lvlOverride w:ilvl="0">
      <w:startOverride w:val="1"/>
    </w:lvlOverride>
  </w:num>
  <w:num w:numId="19" w16cid:durableId="392391788">
    <w:abstractNumId w:val="22"/>
    <w:lvlOverride w:ilvl="0">
      <w:startOverride w:val="2"/>
    </w:lvlOverride>
  </w:num>
  <w:num w:numId="20" w16cid:durableId="144399214">
    <w:abstractNumId w:val="19"/>
    <w:lvlOverride w:ilvl="0">
      <w:startOverride w:val="3"/>
    </w:lvlOverride>
  </w:num>
  <w:num w:numId="21" w16cid:durableId="572544898">
    <w:abstractNumId w:val="16"/>
    <w:lvlOverride w:ilvl="0">
      <w:startOverride w:val="4"/>
    </w:lvlOverride>
  </w:num>
  <w:num w:numId="22" w16cid:durableId="2043898566">
    <w:abstractNumId w:val="4"/>
    <w:lvlOverride w:ilvl="0">
      <w:startOverride w:val="5"/>
    </w:lvlOverride>
  </w:num>
  <w:num w:numId="23" w16cid:durableId="1670253708">
    <w:abstractNumId w:val="21"/>
    <w:lvlOverride w:ilvl="0">
      <w:startOverride w:val="6"/>
    </w:lvlOverride>
  </w:num>
  <w:num w:numId="24" w16cid:durableId="66458820">
    <w:abstractNumId w:val="17"/>
    <w:lvlOverride w:ilvl="0">
      <w:startOverride w:val="7"/>
    </w:lvlOverride>
  </w:num>
  <w:num w:numId="25" w16cid:durableId="485167360">
    <w:abstractNumId w:val="9"/>
    <w:lvlOverride w:ilvl="0">
      <w:startOverride w:val="8"/>
    </w:lvlOverride>
  </w:num>
  <w:num w:numId="26" w16cid:durableId="2105376653">
    <w:abstractNumId w:val="26"/>
    <w:lvlOverride w:ilvl="0">
      <w:startOverride w:val="9"/>
    </w:lvlOverride>
  </w:num>
  <w:num w:numId="27" w16cid:durableId="1133673051">
    <w:abstractNumId w:val="14"/>
    <w:lvlOverride w:ilvl="0">
      <w:startOverride w:val="10"/>
    </w:lvlOverride>
  </w:num>
  <w:num w:numId="28" w16cid:durableId="1629580951">
    <w:abstractNumId w:val="24"/>
  </w:num>
  <w:num w:numId="29" w16cid:durableId="317684962">
    <w:abstractNumId w:val="3"/>
  </w:num>
  <w:num w:numId="30" w16cid:durableId="1909220664">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3"/>
    <w:rsid w:val="0004513B"/>
    <w:rsid w:val="000703C7"/>
    <w:rsid w:val="000C2E85"/>
    <w:rsid w:val="000E49EA"/>
    <w:rsid w:val="00106B96"/>
    <w:rsid w:val="001403AA"/>
    <w:rsid w:val="001B7AF4"/>
    <w:rsid w:val="001D5F4C"/>
    <w:rsid w:val="0020274B"/>
    <w:rsid w:val="0022778A"/>
    <w:rsid w:val="00232ECF"/>
    <w:rsid w:val="0026472F"/>
    <w:rsid w:val="002768FF"/>
    <w:rsid w:val="002A0F61"/>
    <w:rsid w:val="002C4FF3"/>
    <w:rsid w:val="003050AA"/>
    <w:rsid w:val="00312503"/>
    <w:rsid w:val="003621E9"/>
    <w:rsid w:val="00374AD5"/>
    <w:rsid w:val="003D62CE"/>
    <w:rsid w:val="004371CA"/>
    <w:rsid w:val="00442C25"/>
    <w:rsid w:val="00487973"/>
    <w:rsid w:val="004B68F2"/>
    <w:rsid w:val="004C4BF6"/>
    <w:rsid w:val="004D4190"/>
    <w:rsid w:val="004E6D89"/>
    <w:rsid w:val="005017C8"/>
    <w:rsid w:val="00503BCC"/>
    <w:rsid w:val="005204EB"/>
    <w:rsid w:val="00550B2F"/>
    <w:rsid w:val="00556500"/>
    <w:rsid w:val="0057261A"/>
    <w:rsid w:val="005968FA"/>
    <w:rsid w:val="005A776F"/>
    <w:rsid w:val="005C5E11"/>
    <w:rsid w:val="005D0594"/>
    <w:rsid w:val="005E38DB"/>
    <w:rsid w:val="00626A71"/>
    <w:rsid w:val="00630E6E"/>
    <w:rsid w:val="00632810"/>
    <w:rsid w:val="0064191A"/>
    <w:rsid w:val="00645B61"/>
    <w:rsid w:val="00651136"/>
    <w:rsid w:val="00692F1C"/>
    <w:rsid w:val="006A3503"/>
    <w:rsid w:val="006C41D4"/>
    <w:rsid w:val="006C5086"/>
    <w:rsid w:val="006E06D0"/>
    <w:rsid w:val="006E104E"/>
    <w:rsid w:val="0075079B"/>
    <w:rsid w:val="007E6575"/>
    <w:rsid w:val="007F1072"/>
    <w:rsid w:val="007F111D"/>
    <w:rsid w:val="00881E15"/>
    <w:rsid w:val="008A743A"/>
    <w:rsid w:val="008B3362"/>
    <w:rsid w:val="008E5D1F"/>
    <w:rsid w:val="008F77D3"/>
    <w:rsid w:val="00907F73"/>
    <w:rsid w:val="00970EA0"/>
    <w:rsid w:val="00973AD0"/>
    <w:rsid w:val="00982D24"/>
    <w:rsid w:val="009D0376"/>
    <w:rsid w:val="009D586D"/>
    <w:rsid w:val="009E120A"/>
    <w:rsid w:val="009F4AC1"/>
    <w:rsid w:val="00A24060"/>
    <w:rsid w:val="00A32FB4"/>
    <w:rsid w:val="00A45B19"/>
    <w:rsid w:val="00AA7746"/>
    <w:rsid w:val="00AF437A"/>
    <w:rsid w:val="00B066B8"/>
    <w:rsid w:val="00B072E0"/>
    <w:rsid w:val="00B12A43"/>
    <w:rsid w:val="00B545DC"/>
    <w:rsid w:val="00B75429"/>
    <w:rsid w:val="00B85A71"/>
    <w:rsid w:val="00BA2511"/>
    <w:rsid w:val="00BB6DC3"/>
    <w:rsid w:val="00BE5CDF"/>
    <w:rsid w:val="00C06CE3"/>
    <w:rsid w:val="00CB5647"/>
    <w:rsid w:val="00CB70F6"/>
    <w:rsid w:val="00CD1A59"/>
    <w:rsid w:val="00CE4CA3"/>
    <w:rsid w:val="00CF5999"/>
    <w:rsid w:val="00D3695B"/>
    <w:rsid w:val="00D71320"/>
    <w:rsid w:val="00DA3B55"/>
    <w:rsid w:val="00DB6F09"/>
    <w:rsid w:val="00DD2CFD"/>
    <w:rsid w:val="00DF3D85"/>
    <w:rsid w:val="00E1386A"/>
    <w:rsid w:val="00E2483D"/>
    <w:rsid w:val="00E322F7"/>
    <w:rsid w:val="00E876E3"/>
    <w:rsid w:val="00EF3FAA"/>
    <w:rsid w:val="00F23080"/>
    <w:rsid w:val="00F3148A"/>
    <w:rsid w:val="00F4421C"/>
    <w:rsid w:val="00F729F1"/>
    <w:rsid w:val="00FC2F48"/>
    <w:rsid w:val="043F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4905588"/>
  <w15:chartTrackingRefBased/>
  <w15:docId w15:val="{A3BBC150-BEF2-4203-861D-F846DD6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C3"/>
    <w:rPr>
      <w:kern w:val="0"/>
      <w14:ligatures w14:val="none"/>
    </w:rPr>
  </w:style>
  <w:style w:type="paragraph" w:styleId="Footer">
    <w:name w:val="footer"/>
    <w:basedOn w:val="Normal"/>
    <w:link w:val="FooterChar"/>
    <w:uiPriority w:val="99"/>
    <w:unhideWhenUsed/>
    <w:rsid w:val="00BB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C3"/>
    <w:rPr>
      <w:kern w:val="0"/>
      <w14:ligatures w14:val="none"/>
    </w:rPr>
  </w:style>
  <w:style w:type="paragraph" w:styleId="ListParagraph">
    <w:name w:val="List Paragraph"/>
    <w:basedOn w:val="Normal"/>
    <w:uiPriority w:val="34"/>
    <w:qFormat/>
    <w:rsid w:val="00BB6DC3"/>
    <w:pPr>
      <w:ind w:left="720"/>
      <w:contextualSpacing/>
    </w:pPr>
  </w:style>
  <w:style w:type="paragraph" w:styleId="NormalWeb">
    <w:name w:val="Normal (Web)"/>
    <w:basedOn w:val="Normal"/>
    <w:uiPriority w:val="99"/>
    <w:unhideWhenUsed/>
    <w:rsid w:val="00BB6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6DC3"/>
    <w:rPr>
      <w:color w:val="0563C1" w:themeColor="hyperlink"/>
      <w:u w:val="single"/>
    </w:rPr>
  </w:style>
  <w:style w:type="character" w:customStyle="1" w:styleId="normaltextrun">
    <w:name w:val="normaltextrun"/>
    <w:basedOn w:val="DefaultParagraphFont"/>
    <w:rsid w:val="00BB6DC3"/>
  </w:style>
  <w:style w:type="character" w:customStyle="1" w:styleId="eop">
    <w:name w:val="eop"/>
    <w:basedOn w:val="DefaultParagraphFont"/>
    <w:rsid w:val="00BB6DC3"/>
  </w:style>
  <w:style w:type="character" w:styleId="UnresolvedMention">
    <w:name w:val="Unresolved Mention"/>
    <w:basedOn w:val="DefaultParagraphFont"/>
    <w:uiPriority w:val="99"/>
    <w:semiHidden/>
    <w:unhideWhenUsed/>
    <w:rsid w:val="00907F7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244">
      <w:bodyDiv w:val="1"/>
      <w:marLeft w:val="0"/>
      <w:marRight w:val="0"/>
      <w:marTop w:val="0"/>
      <w:marBottom w:val="0"/>
      <w:divBdr>
        <w:top w:val="none" w:sz="0" w:space="0" w:color="auto"/>
        <w:left w:val="none" w:sz="0" w:space="0" w:color="auto"/>
        <w:bottom w:val="none" w:sz="0" w:space="0" w:color="auto"/>
        <w:right w:val="none" w:sz="0" w:space="0" w:color="auto"/>
      </w:divBdr>
    </w:div>
    <w:div w:id="441462814">
      <w:bodyDiv w:val="1"/>
      <w:marLeft w:val="0"/>
      <w:marRight w:val="0"/>
      <w:marTop w:val="0"/>
      <w:marBottom w:val="0"/>
      <w:divBdr>
        <w:top w:val="none" w:sz="0" w:space="0" w:color="auto"/>
        <w:left w:val="none" w:sz="0" w:space="0" w:color="auto"/>
        <w:bottom w:val="none" w:sz="0" w:space="0" w:color="auto"/>
        <w:right w:val="none" w:sz="0" w:space="0" w:color="auto"/>
      </w:divBdr>
    </w:div>
    <w:div w:id="519977731">
      <w:bodyDiv w:val="1"/>
      <w:marLeft w:val="0"/>
      <w:marRight w:val="0"/>
      <w:marTop w:val="0"/>
      <w:marBottom w:val="0"/>
      <w:divBdr>
        <w:top w:val="none" w:sz="0" w:space="0" w:color="auto"/>
        <w:left w:val="none" w:sz="0" w:space="0" w:color="auto"/>
        <w:bottom w:val="none" w:sz="0" w:space="0" w:color="auto"/>
        <w:right w:val="none" w:sz="0" w:space="0" w:color="auto"/>
      </w:divBdr>
    </w:div>
    <w:div w:id="537398474">
      <w:bodyDiv w:val="1"/>
      <w:marLeft w:val="0"/>
      <w:marRight w:val="0"/>
      <w:marTop w:val="0"/>
      <w:marBottom w:val="0"/>
      <w:divBdr>
        <w:top w:val="none" w:sz="0" w:space="0" w:color="auto"/>
        <w:left w:val="none" w:sz="0" w:space="0" w:color="auto"/>
        <w:bottom w:val="none" w:sz="0" w:space="0" w:color="auto"/>
        <w:right w:val="none" w:sz="0" w:space="0" w:color="auto"/>
      </w:divBdr>
    </w:div>
    <w:div w:id="1069768468">
      <w:bodyDiv w:val="1"/>
      <w:marLeft w:val="0"/>
      <w:marRight w:val="0"/>
      <w:marTop w:val="0"/>
      <w:marBottom w:val="0"/>
      <w:divBdr>
        <w:top w:val="none" w:sz="0" w:space="0" w:color="auto"/>
        <w:left w:val="none" w:sz="0" w:space="0" w:color="auto"/>
        <w:bottom w:val="none" w:sz="0" w:space="0" w:color="auto"/>
        <w:right w:val="none" w:sz="0" w:space="0" w:color="auto"/>
      </w:divBdr>
    </w:div>
    <w:div w:id="1100443263">
      <w:bodyDiv w:val="1"/>
      <w:marLeft w:val="0"/>
      <w:marRight w:val="0"/>
      <w:marTop w:val="0"/>
      <w:marBottom w:val="0"/>
      <w:divBdr>
        <w:top w:val="none" w:sz="0" w:space="0" w:color="auto"/>
        <w:left w:val="none" w:sz="0" w:space="0" w:color="auto"/>
        <w:bottom w:val="none" w:sz="0" w:space="0" w:color="auto"/>
        <w:right w:val="none" w:sz="0" w:space="0" w:color="auto"/>
      </w:divBdr>
    </w:div>
    <w:div w:id="1176380263">
      <w:bodyDiv w:val="1"/>
      <w:marLeft w:val="0"/>
      <w:marRight w:val="0"/>
      <w:marTop w:val="0"/>
      <w:marBottom w:val="0"/>
      <w:divBdr>
        <w:top w:val="none" w:sz="0" w:space="0" w:color="auto"/>
        <w:left w:val="none" w:sz="0" w:space="0" w:color="auto"/>
        <w:bottom w:val="none" w:sz="0" w:space="0" w:color="auto"/>
        <w:right w:val="none" w:sz="0" w:space="0" w:color="auto"/>
      </w:divBdr>
    </w:div>
    <w:div w:id="1233462730">
      <w:bodyDiv w:val="1"/>
      <w:marLeft w:val="0"/>
      <w:marRight w:val="0"/>
      <w:marTop w:val="0"/>
      <w:marBottom w:val="0"/>
      <w:divBdr>
        <w:top w:val="none" w:sz="0" w:space="0" w:color="auto"/>
        <w:left w:val="none" w:sz="0" w:space="0" w:color="auto"/>
        <w:bottom w:val="none" w:sz="0" w:space="0" w:color="auto"/>
        <w:right w:val="none" w:sz="0" w:space="0" w:color="auto"/>
      </w:divBdr>
    </w:div>
    <w:div w:id="1257514436">
      <w:bodyDiv w:val="1"/>
      <w:marLeft w:val="0"/>
      <w:marRight w:val="0"/>
      <w:marTop w:val="0"/>
      <w:marBottom w:val="0"/>
      <w:divBdr>
        <w:top w:val="none" w:sz="0" w:space="0" w:color="auto"/>
        <w:left w:val="none" w:sz="0" w:space="0" w:color="auto"/>
        <w:bottom w:val="none" w:sz="0" w:space="0" w:color="auto"/>
        <w:right w:val="none" w:sz="0" w:space="0" w:color="auto"/>
      </w:divBdr>
    </w:div>
    <w:div w:id="1611080972">
      <w:bodyDiv w:val="1"/>
      <w:marLeft w:val="0"/>
      <w:marRight w:val="0"/>
      <w:marTop w:val="0"/>
      <w:marBottom w:val="0"/>
      <w:divBdr>
        <w:top w:val="none" w:sz="0" w:space="0" w:color="auto"/>
        <w:left w:val="none" w:sz="0" w:space="0" w:color="auto"/>
        <w:bottom w:val="none" w:sz="0" w:space="0" w:color="auto"/>
        <w:right w:val="none" w:sz="0" w:space="0" w:color="auto"/>
      </w:divBdr>
    </w:div>
    <w:div w:id="1622802593">
      <w:bodyDiv w:val="1"/>
      <w:marLeft w:val="0"/>
      <w:marRight w:val="0"/>
      <w:marTop w:val="0"/>
      <w:marBottom w:val="0"/>
      <w:divBdr>
        <w:top w:val="none" w:sz="0" w:space="0" w:color="auto"/>
        <w:left w:val="none" w:sz="0" w:space="0" w:color="auto"/>
        <w:bottom w:val="none" w:sz="0" w:space="0" w:color="auto"/>
        <w:right w:val="none" w:sz="0" w:space="0" w:color="auto"/>
      </w:divBdr>
    </w:div>
    <w:div w:id="1635866710">
      <w:bodyDiv w:val="1"/>
      <w:marLeft w:val="0"/>
      <w:marRight w:val="0"/>
      <w:marTop w:val="0"/>
      <w:marBottom w:val="0"/>
      <w:divBdr>
        <w:top w:val="none" w:sz="0" w:space="0" w:color="auto"/>
        <w:left w:val="none" w:sz="0" w:space="0" w:color="auto"/>
        <w:bottom w:val="none" w:sz="0" w:space="0" w:color="auto"/>
        <w:right w:val="none" w:sz="0" w:space="0" w:color="auto"/>
      </w:divBdr>
      <w:divsChild>
        <w:div w:id="1688479968">
          <w:marLeft w:val="0"/>
          <w:marRight w:val="0"/>
          <w:marTop w:val="0"/>
          <w:marBottom w:val="0"/>
          <w:divBdr>
            <w:top w:val="none" w:sz="0" w:space="0" w:color="auto"/>
            <w:left w:val="none" w:sz="0" w:space="0" w:color="auto"/>
            <w:bottom w:val="none" w:sz="0" w:space="0" w:color="auto"/>
            <w:right w:val="none" w:sz="0" w:space="0" w:color="auto"/>
          </w:divBdr>
        </w:div>
      </w:divsChild>
    </w:div>
    <w:div w:id="1718314229">
      <w:bodyDiv w:val="1"/>
      <w:marLeft w:val="0"/>
      <w:marRight w:val="0"/>
      <w:marTop w:val="0"/>
      <w:marBottom w:val="0"/>
      <w:divBdr>
        <w:top w:val="none" w:sz="0" w:space="0" w:color="auto"/>
        <w:left w:val="none" w:sz="0" w:space="0" w:color="auto"/>
        <w:bottom w:val="none" w:sz="0" w:space="0" w:color="auto"/>
        <w:right w:val="none" w:sz="0" w:space="0" w:color="auto"/>
      </w:divBdr>
    </w:div>
    <w:div w:id="1894995776">
      <w:bodyDiv w:val="1"/>
      <w:marLeft w:val="0"/>
      <w:marRight w:val="0"/>
      <w:marTop w:val="0"/>
      <w:marBottom w:val="0"/>
      <w:divBdr>
        <w:top w:val="none" w:sz="0" w:space="0" w:color="auto"/>
        <w:left w:val="none" w:sz="0" w:space="0" w:color="auto"/>
        <w:bottom w:val="none" w:sz="0" w:space="0" w:color="auto"/>
        <w:right w:val="none" w:sz="0" w:space="0" w:color="auto"/>
      </w:divBdr>
    </w:div>
    <w:div w:id="20092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2analytics.co.in/classification-accuracy-auc-roc-curv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nalyticsvidhya.com/blog/2020/06/auc-roc-curve-machine-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2/sam.115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pewresearch.org/short-reads/2022/10/14/home-solar-panel-adoption-continues-to-rise-in-the-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1366</Words>
  <Characters>7268</Characters>
  <Application>Microsoft Office Word</Application>
  <DocSecurity>0</DocSecurity>
  <Lines>269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Kamper</dc:creator>
  <cp:keywords/>
  <dc:description/>
  <cp:lastModifiedBy>Chris Kamper</cp:lastModifiedBy>
  <cp:revision>2</cp:revision>
  <dcterms:created xsi:type="dcterms:W3CDTF">2024-05-18T13:53:00Z</dcterms:created>
  <dcterms:modified xsi:type="dcterms:W3CDTF">2024-05-18T13:53:00Z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4a87ad0a-7b8c-4f02-bfc7-2864d68826b3</vt:lpwstr>
  </property>
</Properties>
</file>