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rPr>
        <w:id w:val="1140464276"/>
        <w:docPartObj>
          <w:docPartGallery w:val="Cover Pages"/>
          <w:docPartUnique/>
        </w:docPartObj>
      </w:sdtPr>
      <w:sdtEndPr/>
      <w:sdtContent>
        <w:p w14:paraId="324A1198" w14:textId="6654FFD0" w:rsidR="00BB6DC3" w:rsidRPr="00AB7898" w:rsidRDefault="577C713E" w:rsidP="577C713E">
          <w:pPr>
            <w:jc w:val="center"/>
            <w:rPr>
              <w:sz w:val="24"/>
              <w:szCs w:val="24"/>
            </w:rPr>
          </w:pPr>
          <w:r w:rsidRPr="577C713E">
            <w:rPr>
              <w:sz w:val="24"/>
              <w:szCs w:val="24"/>
            </w:rPr>
            <w:t>WGU MSDA Program</w:t>
          </w:r>
        </w:p>
        <w:p w14:paraId="326246A6" w14:textId="65DB210E" w:rsidR="577C713E" w:rsidRDefault="577C713E" w:rsidP="577C713E">
          <w:pPr>
            <w:jc w:val="center"/>
            <w:rPr>
              <w:sz w:val="24"/>
              <w:szCs w:val="24"/>
            </w:rPr>
          </w:pPr>
          <w:r w:rsidRPr="577C713E">
            <w:rPr>
              <w:sz w:val="24"/>
              <w:szCs w:val="24"/>
            </w:rPr>
            <w:t>Principal Component Analysis on Patient Data for Dimension Reduction</w:t>
          </w:r>
        </w:p>
        <w:p w14:paraId="5E91B5C8" w14:textId="5D695902" w:rsidR="00BB6DC3" w:rsidRPr="00AB7898" w:rsidRDefault="00E647FD" w:rsidP="00BB6DC3">
          <w:pPr>
            <w:jc w:val="center"/>
            <w:rPr>
              <w:rFonts w:cstheme="minorHAnsi"/>
              <w:sz w:val="24"/>
              <w:szCs w:val="24"/>
            </w:rPr>
          </w:pPr>
          <w:r>
            <w:rPr>
              <w:rFonts w:cstheme="minorHAnsi"/>
              <w:sz w:val="24"/>
              <w:szCs w:val="24"/>
            </w:rPr>
            <w:t>Write Up</w:t>
          </w:r>
        </w:p>
        <w:p w14:paraId="16F79107" w14:textId="77777777" w:rsidR="00BB6DC3" w:rsidRPr="00AB7898" w:rsidRDefault="00BB6DC3" w:rsidP="00BB6DC3">
          <w:pPr>
            <w:jc w:val="center"/>
            <w:rPr>
              <w:rFonts w:cstheme="minorHAnsi"/>
              <w:sz w:val="24"/>
              <w:szCs w:val="24"/>
            </w:rPr>
          </w:pPr>
        </w:p>
        <w:p w14:paraId="32836514" w14:textId="77777777" w:rsidR="00BB6DC3" w:rsidRPr="00AB7898" w:rsidRDefault="00BB6DC3" w:rsidP="00BB6DC3">
          <w:pPr>
            <w:jc w:val="center"/>
            <w:rPr>
              <w:rFonts w:cstheme="minorHAnsi"/>
              <w:sz w:val="24"/>
              <w:szCs w:val="24"/>
            </w:rPr>
          </w:pPr>
        </w:p>
        <w:p w14:paraId="75C97832" w14:textId="77777777" w:rsidR="00BB6DC3" w:rsidRPr="00AB7898" w:rsidRDefault="00BB6DC3" w:rsidP="00BB6DC3">
          <w:pPr>
            <w:jc w:val="center"/>
            <w:rPr>
              <w:rFonts w:cstheme="minorHAnsi"/>
              <w:sz w:val="24"/>
              <w:szCs w:val="24"/>
            </w:rPr>
          </w:pPr>
        </w:p>
        <w:p w14:paraId="4D14FE64" w14:textId="77777777" w:rsidR="00BB6DC3" w:rsidRPr="00AB7898" w:rsidRDefault="00BB6DC3" w:rsidP="00BB6DC3">
          <w:pPr>
            <w:jc w:val="center"/>
            <w:rPr>
              <w:rFonts w:cstheme="minorHAnsi"/>
              <w:sz w:val="24"/>
              <w:szCs w:val="24"/>
            </w:rPr>
          </w:pPr>
        </w:p>
        <w:p w14:paraId="39700F48" w14:textId="77777777" w:rsidR="00BB6DC3" w:rsidRPr="00AB7898" w:rsidRDefault="00BB6DC3" w:rsidP="00BB6DC3">
          <w:pPr>
            <w:jc w:val="center"/>
            <w:rPr>
              <w:rFonts w:cstheme="minorHAnsi"/>
              <w:sz w:val="24"/>
              <w:szCs w:val="24"/>
            </w:rPr>
          </w:pPr>
        </w:p>
        <w:p w14:paraId="1B07058A" w14:textId="77777777" w:rsidR="00BB6DC3" w:rsidRPr="00AB7898" w:rsidRDefault="00BB6DC3" w:rsidP="00BB6DC3">
          <w:pPr>
            <w:jc w:val="center"/>
            <w:rPr>
              <w:rFonts w:cstheme="minorHAnsi"/>
              <w:sz w:val="24"/>
              <w:szCs w:val="24"/>
            </w:rPr>
          </w:pPr>
        </w:p>
        <w:p w14:paraId="776C4470" w14:textId="77777777" w:rsidR="00BB6DC3" w:rsidRPr="00AB7898" w:rsidRDefault="00BB6DC3" w:rsidP="00BB6DC3">
          <w:pPr>
            <w:jc w:val="center"/>
            <w:rPr>
              <w:rFonts w:cstheme="minorHAnsi"/>
              <w:sz w:val="24"/>
              <w:szCs w:val="24"/>
            </w:rPr>
          </w:pPr>
        </w:p>
        <w:p w14:paraId="0F8A7D91" w14:textId="77777777" w:rsidR="00BB6DC3" w:rsidRPr="00AB7898" w:rsidRDefault="00BB6DC3" w:rsidP="00BB6DC3">
          <w:pPr>
            <w:jc w:val="center"/>
            <w:rPr>
              <w:rFonts w:cstheme="minorHAnsi"/>
              <w:sz w:val="24"/>
              <w:szCs w:val="24"/>
            </w:rPr>
          </w:pPr>
        </w:p>
        <w:p w14:paraId="4EFFE756" w14:textId="77777777" w:rsidR="00BB6DC3" w:rsidRPr="00AB7898" w:rsidRDefault="00BB6DC3" w:rsidP="00BB6DC3">
          <w:pPr>
            <w:jc w:val="center"/>
            <w:rPr>
              <w:rFonts w:cstheme="minorHAnsi"/>
              <w:sz w:val="24"/>
              <w:szCs w:val="24"/>
            </w:rPr>
          </w:pPr>
        </w:p>
        <w:p w14:paraId="4A5AA8E8" w14:textId="77777777" w:rsidR="00BB6DC3" w:rsidRPr="00AB7898" w:rsidRDefault="00BB6DC3" w:rsidP="00BB6DC3">
          <w:pPr>
            <w:jc w:val="center"/>
            <w:rPr>
              <w:rFonts w:cstheme="minorHAnsi"/>
              <w:sz w:val="24"/>
              <w:szCs w:val="24"/>
            </w:rPr>
          </w:pPr>
        </w:p>
        <w:p w14:paraId="32CB9329" w14:textId="57B29BC7" w:rsidR="00BB6DC3" w:rsidRPr="00AB7898" w:rsidRDefault="577C713E" w:rsidP="577C713E">
          <w:pPr>
            <w:jc w:val="center"/>
            <w:rPr>
              <w:sz w:val="24"/>
              <w:szCs w:val="24"/>
            </w:rPr>
          </w:pPr>
          <w:r w:rsidRPr="577C713E">
            <w:rPr>
              <w:sz w:val="24"/>
              <w:szCs w:val="24"/>
            </w:rPr>
            <w:t>Christopher Kamper</w:t>
          </w:r>
        </w:p>
        <w:p w14:paraId="46D95E3E" w14:textId="77777777" w:rsidR="00BB6DC3" w:rsidRPr="00AB7898" w:rsidRDefault="00BB6DC3" w:rsidP="00BB6DC3">
          <w:pPr>
            <w:jc w:val="center"/>
            <w:rPr>
              <w:rFonts w:cstheme="minorHAnsi"/>
              <w:sz w:val="24"/>
              <w:szCs w:val="24"/>
            </w:rPr>
          </w:pPr>
        </w:p>
        <w:p w14:paraId="1C013BE7" w14:textId="77777777" w:rsidR="00BB6DC3" w:rsidRPr="00AB7898" w:rsidRDefault="00BB6DC3" w:rsidP="00BB6DC3">
          <w:pPr>
            <w:jc w:val="center"/>
            <w:rPr>
              <w:rFonts w:cstheme="minorHAnsi"/>
              <w:sz w:val="24"/>
              <w:szCs w:val="24"/>
            </w:rPr>
          </w:pPr>
        </w:p>
        <w:p w14:paraId="7663DC6A" w14:textId="77777777" w:rsidR="00BB6DC3" w:rsidRPr="00AB7898" w:rsidRDefault="00BB6DC3" w:rsidP="00BB6DC3">
          <w:pPr>
            <w:jc w:val="center"/>
            <w:rPr>
              <w:rFonts w:cstheme="minorHAnsi"/>
              <w:sz w:val="24"/>
              <w:szCs w:val="24"/>
            </w:rPr>
          </w:pPr>
        </w:p>
        <w:p w14:paraId="700BC3FE" w14:textId="77777777" w:rsidR="00BB6DC3" w:rsidRPr="00AB7898" w:rsidRDefault="00BB6DC3" w:rsidP="00BB6DC3">
          <w:pPr>
            <w:jc w:val="center"/>
            <w:rPr>
              <w:rFonts w:cstheme="minorHAnsi"/>
              <w:sz w:val="24"/>
              <w:szCs w:val="24"/>
            </w:rPr>
          </w:pPr>
        </w:p>
        <w:p w14:paraId="0E6AE049" w14:textId="77777777" w:rsidR="00BB6DC3" w:rsidRPr="00AB7898" w:rsidRDefault="00BB6DC3" w:rsidP="00BB6DC3">
          <w:pPr>
            <w:jc w:val="center"/>
            <w:rPr>
              <w:rFonts w:cstheme="minorHAnsi"/>
              <w:sz w:val="24"/>
              <w:szCs w:val="24"/>
            </w:rPr>
          </w:pPr>
        </w:p>
        <w:p w14:paraId="352B117C" w14:textId="77777777" w:rsidR="00BB6DC3" w:rsidRPr="00AB7898" w:rsidRDefault="00BB6DC3" w:rsidP="00BB6DC3">
          <w:pPr>
            <w:jc w:val="center"/>
            <w:rPr>
              <w:rFonts w:cstheme="minorHAnsi"/>
              <w:sz w:val="24"/>
              <w:szCs w:val="24"/>
            </w:rPr>
          </w:pPr>
        </w:p>
        <w:p w14:paraId="504A8807" w14:textId="77777777" w:rsidR="00BB6DC3" w:rsidRPr="00AB7898" w:rsidRDefault="00BB6DC3" w:rsidP="00BB6DC3">
          <w:pPr>
            <w:jc w:val="center"/>
            <w:rPr>
              <w:rFonts w:cstheme="minorHAnsi"/>
              <w:sz w:val="24"/>
              <w:szCs w:val="24"/>
            </w:rPr>
          </w:pPr>
        </w:p>
        <w:p w14:paraId="56516768" w14:textId="77777777" w:rsidR="00BB6DC3" w:rsidRPr="00AB7898" w:rsidRDefault="00BB6DC3" w:rsidP="00BB6DC3">
          <w:pPr>
            <w:rPr>
              <w:rFonts w:cstheme="minorHAnsi"/>
              <w:sz w:val="24"/>
              <w:szCs w:val="24"/>
            </w:rPr>
          </w:pPr>
        </w:p>
        <w:p w14:paraId="0BF8EC15" w14:textId="77777777" w:rsidR="00BB6DC3" w:rsidRPr="00AB7898" w:rsidRDefault="00BB6DC3" w:rsidP="00BB6DC3">
          <w:pPr>
            <w:jc w:val="center"/>
            <w:rPr>
              <w:rFonts w:cstheme="minorHAnsi"/>
              <w:sz w:val="24"/>
              <w:szCs w:val="24"/>
            </w:rPr>
          </w:pPr>
        </w:p>
        <w:p w14:paraId="2257B7F4" w14:textId="542A052B" w:rsidR="00BB6DC3" w:rsidRPr="00AB7898" w:rsidRDefault="00BB6DC3" w:rsidP="577C713E">
          <w:pPr>
            <w:jc w:val="center"/>
            <w:rPr>
              <w:sz w:val="24"/>
              <w:szCs w:val="24"/>
            </w:rPr>
          </w:pPr>
        </w:p>
        <w:p w14:paraId="5659918C" w14:textId="5576DB4E" w:rsidR="577C713E" w:rsidRDefault="577C713E" w:rsidP="577C713E">
          <w:pPr>
            <w:jc w:val="center"/>
            <w:rPr>
              <w:sz w:val="24"/>
              <w:szCs w:val="24"/>
            </w:rPr>
          </w:pPr>
        </w:p>
        <w:p w14:paraId="12EBDA68" w14:textId="05007A95" w:rsidR="577C713E" w:rsidRDefault="577C713E" w:rsidP="00D71552">
          <w:pPr>
            <w:jc w:val="center"/>
            <w:rPr>
              <w:sz w:val="24"/>
              <w:szCs w:val="24"/>
            </w:rPr>
          </w:pPr>
          <w:r w:rsidRPr="577C713E">
            <w:rPr>
              <w:sz w:val="24"/>
              <w:szCs w:val="24"/>
            </w:rPr>
            <w:t>November 8</w:t>
          </w:r>
          <w:r w:rsidRPr="577C713E">
            <w:rPr>
              <w:sz w:val="24"/>
              <w:szCs w:val="24"/>
              <w:vertAlign w:val="superscript"/>
            </w:rPr>
            <w:t>th</w:t>
          </w:r>
          <w:r w:rsidRPr="577C713E">
            <w:rPr>
              <w:sz w:val="24"/>
              <w:szCs w:val="24"/>
            </w:rPr>
            <w:t>, 2023</w:t>
          </w:r>
          <w:r w:rsidR="009F7FAD" w:rsidRPr="577C713E">
            <w:rPr>
              <w:sz w:val="24"/>
              <w:szCs w:val="24"/>
            </w:rPr>
            <w:br w:type="page"/>
          </w:r>
        </w:p>
      </w:sdtContent>
    </w:sdt>
    <w:p w14:paraId="40046246" w14:textId="77777777" w:rsidR="009F7FAD" w:rsidRDefault="009F7FAD" w:rsidP="009F7FAD">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Part I: Research Question</w:t>
      </w:r>
    </w:p>
    <w:p w14:paraId="033AFB03" w14:textId="77777777" w:rsidR="009F7FAD" w:rsidRDefault="009F7FAD" w:rsidP="009F7FAD">
      <w:pPr>
        <w:numPr>
          <w:ilvl w:val="0"/>
          <w:numId w:val="31"/>
        </w:numPr>
        <w:spacing w:after="0" w:line="240" w:lineRule="auto"/>
        <w:textAlignment w:val="center"/>
        <w:rPr>
          <w:rFonts w:ascii="Calibri" w:hAnsi="Calibri" w:cs="Calibri"/>
        </w:rPr>
      </w:pPr>
      <w:r>
        <w:rPr>
          <w:rFonts w:ascii="Calibri" w:hAnsi="Calibri" w:cs="Calibri"/>
        </w:rPr>
        <w:t> </w:t>
      </w:r>
    </w:p>
    <w:p w14:paraId="08BC64EE" w14:textId="77777777" w:rsidR="009F7FAD" w:rsidRDefault="009F7FAD" w:rsidP="009F7FAD">
      <w:pPr>
        <w:numPr>
          <w:ilvl w:val="1"/>
          <w:numId w:val="32"/>
        </w:numPr>
        <w:spacing w:after="0" w:line="240" w:lineRule="auto"/>
        <w:textAlignment w:val="center"/>
        <w:rPr>
          <w:rFonts w:ascii="Calibri" w:hAnsi="Calibri" w:cs="Calibri"/>
        </w:rPr>
      </w:pPr>
      <w:r>
        <w:rPr>
          <w:rFonts w:ascii="Calibri" w:hAnsi="Calibri" w:cs="Calibri"/>
        </w:rPr>
        <w:t>Question: Can the medical data set be simplified to improve the efficiency of models without losing large amounts of variance?</w:t>
      </w:r>
    </w:p>
    <w:p w14:paraId="3E78B2D7" w14:textId="7DDAF59F" w:rsidR="009F7FAD" w:rsidRDefault="009F7FAD" w:rsidP="009F7FAD">
      <w:pPr>
        <w:numPr>
          <w:ilvl w:val="1"/>
          <w:numId w:val="32"/>
        </w:numPr>
        <w:spacing w:after="0" w:line="240" w:lineRule="auto"/>
        <w:textAlignment w:val="center"/>
        <w:rPr>
          <w:rFonts w:ascii="Calibri" w:hAnsi="Calibri" w:cs="Calibri"/>
        </w:rPr>
      </w:pPr>
      <w:r>
        <w:rPr>
          <w:rFonts w:ascii="Calibri" w:hAnsi="Calibri" w:cs="Calibri"/>
        </w:rPr>
        <w:t>Goal: Use PCA to determine a more efficient way to describe the data by utilizing features calculated from the variables in the original data set.  This will hopefully result in a data set with fewer features that can still represent over half of the original set.</w:t>
      </w:r>
    </w:p>
    <w:p w14:paraId="3771AB4D" w14:textId="77777777" w:rsidR="009F7FAD" w:rsidRDefault="009F7FAD" w:rsidP="009F7FA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1EC58549" w14:textId="77777777" w:rsidR="009F7FAD" w:rsidRDefault="009F7FAD" w:rsidP="009F7FAD">
      <w:pPr>
        <w:pStyle w:val="NormalWeb"/>
        <w:spacing w:before="0" w:beforeAutospacing="0" w:after="0" w:afterAutospacing="0"/>
        <w:rPr>
          <w:rFonts w:ascii="Calibri" w:hAnsi="Calibri" w:cs="Calibri"/>
          <w:sz w:val="22"/>
          <w:szCs w:val="22"/>
        </w:rPr>
      </w:pPr>
      <w:r>
        <w:rPr>
          <w:rFonts w:ascii="Calibri" w:hAnsi="Calibri" w:cs="Calibri"/>
          <w:b/>
          <w:bCs/>
          <w:sz w:val="22"/>
          <w:szCs w:val="22"/>
        </w:rPr>
        <w:t>Part II: Method Justification</w:t>
      </w:r>
    </w:p>
    <w:p w14:paraId="1A9712F8" w14:textId="77777777" w:rsidR="009F7FAD" w:rsidRDefault="009F7FAD" w:rsidP="009F7FAD">
      <w:pPr>
        <w:numPr>
          <w:ilvl w:val="0"/>
          <w:numId w:val="33"/>
        </w:numPr>
        <w:spacing w:after="0" w:line="240" w:lineRule="auto"/>
        <w:textAlignment w:val="center"/>
        <w:rPr>
          <w:rFonts w:ascii="Calibri" w:hAnsi="Calibri" w:cs="Calibri"/>
        </w:rPr>
      </w:pPr>
      <w:r>
        <w:rPr>
          <w:rFonts w:ascii="Calibri" w:hAnsi="Calibri" w:cs="Calibri"/>
        </w:rPr>
        <w:t> </w:t>
      </w:r>
    </w:p>
    <w:p w14:paraId="30BF7894" w14:textId="2EBEBB5D" w:rsidR="009F7FAD" w:rsidRDefault="009F7FAD" w:rsidP="009F7FAD">
      <w:pPr>
        <w:numPr>
          <w:ilvl w:val="1"/>
          <w:numId w:val="34"/>
        </w:numPr>
        <w:spacing w:after="0" w:line="240" w:lineRule="auto"/>
        <w:textAlignment w:val="center"/>
        <w:rPr>
          <w:rFonts w:ascii="Calibri" w:hAnsi="Calibri" w:cs="Calibri"/>
        </w:rPr>
      </w:pPr>
      <w:r>
        <w:rPr>
          <w:rFonts w:ascii="Calibri" w:hAnsi="Calibri" w:cs="Calibri"/>
        </w:rPr>
        <w:t>PCA will be used for this analysis as it is a dimensionality reduction method that will help minimize the amount of data needed to explain a data set.  This process will project the original data points from a larger data set to a smaller sub-space.  This is done by calculating principal components (PCs) from a standardized data set, that retains the essential information from the larger data set that explains the most variation in the data set.  These PCs are found by calculating vectors from correlated variables so they can be represented in fewer, uncorrelated components.  Since the correlated variables contribute to the same principal component, fewer are needed to describe the data set while retaining the variation.  The variance described by each PC can be found by looking at the explained variance for each, which can help further reduce dimensionality as one can see how much variance is explained by each component and drop extras based on the threshold of variance that is desired. (Sharma, Aditya)</w:t>
      </w:r>
    </w:p>
    <w:p w14:paraId="3C81A05B" w14:textId="66269E53" w:rsidR="009F7FAD" w:rsidRDefault="009F7FAD" w:rsidP="009F7FAD">
      <w:pPr>
        <w:numPr>
          <w:ilvl w:val="1"/>
          <w:numId w:val="34"/>
        </w:numPr>
        <w:spacing w:after="0" w:line="240" w:lineRule="auto"/>
        <w:textAlignment w:val="center"/>
        <w:rPr>
          <w:rFonts w:ascii="Calibri" w:hAnsi="Calibri" w:cs="Calibri"/>
        </w:rPr>
      </w:pPr>
      <w:r>
        <w:rPr>
          <w:rFonts w:ascii="Calibri" w:hAnsi="Calibri" w:cs="Calibri"/>
        </w:rPr>
        <w:t>One assumption of PCA is that the variables being worked with have a relation to each other.  This means that while they may be independent, there is a correlation between the variables. (Great Learning Team)</w:t>
      </w:r>
    </w:p>
    <w:p w14:paraId="53F18DB0" w14:textId="77777777" w:rsidR="009F7FAD" w:rsidRDefault="009F7FAD" w:rsidP="009F7FA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74D56F7A" w14:textId="77777777" w:rsidR="009F7FAD" w:rsidRDefault="009F7FAD" w:rsidP="009F7FAD">
      <w:pPr>
        <w:pStyle w:val="NormalWeb"/>
        <w:spacing w:before="0" w:beforeAutospacing="0" w:after="0" w:afterAutospacing="0"/>
        <w:rPr>
          <w:rFonts w:ascii="Calibri" w:hAnsi="Calibri" w:cs="Calibri"/>
          <w:sz w:val="22"/>
          <w:szCs w:val="22"/>
        </w:rPr>
      </w:pPr>
      <w:r>
        <w:rPr>
          <w:rFonts w:ascii="Calibri" w:hAnsi="Calibri" w:cs="Calibri"/>
          <w:b/>
          <w:bCs/>
          <w:sz w:val="22"/>
          <w:szCs w:val="22"/>
        </w:rPr>
        <w:t>Part III: Data Preparation</w:t>
      </w:r>
    </w:p>
    <w:p w14:paraId="3B2293A8" w14:textId="77777777" w:rsidR="009F7FAD" w:rsidRDefault="009F7FAD" w:rsidP="009F7FAD">
      <w:pPr>
        <w:numPr>
          <w:ilvl w:val="0"/>
          <w:numId w:val="35"/>
        </w:numPr>
        <w:spacing w:after="0" w:line="240" w:lineRule="auto"/>
        <w:textAlignment w:val="center"/>
        <w:rPr>
          <w:rFonts w:ascii="Calibri" w:hAnsi="Calibri" w:cs="Calibri"/>
        </w:rPr>
      </w:pPr>
      <w:r>
        <w:rPr>
          <w:rFonts w:ascii="Calibri" w:hAnsi="Calibri" w:cs="Calibri"/>
        </w:rPr>
        <w:t> </w:t>
      </w:r>
    </w:p>
    <w:p w14:paraId="38876315" w14:textId="77777777" w:rsidR="009F7FAD" w:rsidRDefault="009F7FAD" w:rsidP="009F7FAD">
      <w:pPr>
        <w:numPr>
          <w:ilvl w:val="1"/>
          <w:numId w:val="36"/>
        </w:numPr>
        <w:spacing w:after="0" w:line="240" w:lineRule="auto"/>
        <w:textAlignment w:val="center"/>
        <w:rPr>
          <w:rFonts w:ascii="Calibri" w:hAnsi="Calibri" w:cs="Calibri"/>
        </w:rPr>
      </w:pPr>
      <w:r>
        <w:rPr>
          <w:rFonts w:ascii="Calibri" w:hAnsi="Calibri" w:cs="Calibri"/>
        </w:rPr>
        <w:t>Variables for PCA:</w:t>
      </w:r>
    </w:p>
    <w:p w14:paraId="3CF0E84F" w14:textId="77777777" w:rsidR="009F7FAD" w:rsidRDefault="009F7FAD" w:rsidP="009F7FAD">
      <w:pPr>
        <w:numPr>
          <w:ilvl w:val="2"/>
          <w:numId w:val="37"/>
        </w:numPr>
        <w:spacing w:after="0" w:line="240" w:lineRule="auto"/>
        <w:textAlignment w:val="center"/>
        <w:rPr>
          <w:rFonts w:ascii="Calibri" w:hAnsi="Calibri" w:cs="Calibri"/>
        </w:rPr>
      </w:pPr>
      <w:r>
        <w:rPr>
          <w:rFonts w:ascii="Calibri" w:hAnsi="Calibri" w:cs="Calibri"/>
        </w:rPr>
        <w:t>Lat</w:t>
      </w:r>
    </w:p>
    <w:p w14:paraId="010CE3B6" w14:textId="77777777" w:rsidR="009F7FAD" w:rsidRDefault="009F7FAD" w:rsidP="009F7FAD">
      <w:pPr>
        <w:numPr>
          <w:ilvl w:val="2"/>
          <w:numId w:val="37"/>
        </w:numPr>
        <w:spacing w:after="0" w:line="240" w:lineRule="auto"/>
        <w:textAlignment w:val="center"/>
        <w:rPr>
          <w:rFonts w:ascii="Calibri" w:hAnsi="Calibri" w:cs="Calibri"/>
        </w:rPr>
      </w:pPr>
      <w:proofErr w:type="spellStart"/>
      <w:r>
        <w:rPr>
          <w:rFonts w:ascii="Calibri" w:hAnsi="Calibri" w:cs="Calibri"/>
        </w:rPr>
        <w:t>Lng</w:t>
      </w:r>
      <w:proofErr w:type="spellEnd"/>
    </w:p>
    <w:p w14:paraId="66887BC1" w14:textId="77777777" w:rsidR="009F7FAD" w:rsidRDefault="009F7FAD" w:rsidP="009F7FAD">
      <w:pPr>
        <w:numPr>
          <w:ilvl w:val="2"/>
          <w:numId w:val="37"/>
        </w:numPr>
        <w:spacing w:after="0" w:line="240" w:lineRule="auto"/>
        <w:textAlignment w:val="center"/>
        <w:rPr>
          <w:rFonts w:ascii="Calibri" w:hAnsi="Calibri" w:cs="Calibri"/>
        </w:rPr>
      </w:pPr>
      <w:r>
        <w:rPr>
          <w:rFonts w:ascii="Calibri" w:hAnsi="Calibri" w:cs="Calibri"/>
        </w:rPr>
        <w:t>Population</w:t>
      </w:r>
    </w:p>
    <w:p w14:paraId="1D0095A0" w14:textId="77777777" w:rsidR="009F7FAD" w:rsidRDefault="009F7FAD" w:rsidP="009F7FAD">
      <w:pPr>
        <w:numPr>
          <w:ilvl w:val="2"/>
          <w:numId w:val="37"/>
        </w:numPr>
        <w:spacing w:after="0" w:line="240" w:lineRule="auto"/>
        <w:textAlignment w:val="center"/>
        <w:rPr>
          <w:rFonts w:ascii="Calibri" w:hAnsi="Calibri" w:cs="Calibri"/>
        </w:rPr>
      </w:pPr>
      <w:r>
        <w:rPr>
          <w:rFonts w:ascii="Calibri" w:hAnsi="Calibri" w:cs="Calibri"/>
        </w:rPr>
        <w:t>Age</w:t>
      </w:r>
    </w:p>
    <w:p w14:paraId="3A78D964" w14:textId="77777777" w:rsidR="009F7FAD" w:rsidRDefault="009F7FAD" w:rsidP="009F7FAD">
      <w:pPr>
        <w:numPr>
          <w:ilvl w:val="2"/>
          <w:numId w:val="37"/>
        </w:numPr>
        <w:spacing w:after="0" w:line="240" w:lineRule="auto"/>
        <w:textAlignment w:val="center"/>
        <w:rPr>
          <w:rFonts w:ascii="Calibri" w:hAnsi="Calibri" w:cs="Calibri"/>
        </w:rPr>
      </w:pPr>
      <w:r>
        <w:rPr>
          <w:rFonts w:ascii="Calibri" w:hAnsi="Calibri" w:cs="Calibri"/>
        </w:rPr>
        <w:t>Income</w:t>
      </w:r>
    </w:p>
    <w:p w14:paraId="4938A8FE" w14:textId="77777777" w:rsidR="009F7FAD" w:rsidRDefault="009F7FAD" w:rsidP="009F7FAD">
      <w:pPr>
        <w:numPr>
          <w:ilvl w:val="2"/>
          <w:numId w:val="37"/>
        </w:numPr>
        <w:spacing w:after="0" w:line="240" w:lineRule="auto"/>
        <w:textAlignment w:val="center"/>
        <w:rPr>
          <w:rFonts w:ascii="Calibri" w:hAnsi="Calibri" w:cs="Calibri"/>
        </w:rPr>
      </w:pPr>
      <w:proofErr w:type="spellStart"/>
      <w:r>
        <w:rPr>
          <w:rFonts w:ascii="Calibri" w:hAnsi="Calibri" w:cs="Calibri"/>
        </w:rPr>
        <w:t>VitD_levels</w:t>
      </w:r>
      <w:proofErr w:type="spellEnd"/>
    </w:p>
    <w:p w14:paraId="1DB8060C" w14:textId="77777777" w:rsidR="009F7FAD" w:rsidRDefault="009F7FAD" w:rsidP="009F7FAD">
      <w:pPr>
        <w:numPr>
          <w:ilvl w:val="2"/>
          <w:numId w:val="37"/>
        </w:numPr>
        <w:spacing w:after="0" w:line="240" w:lineRule="auto"/>
        <w:textAlignment w:val="center"/>
        <w:rPr>
          <w:rFonts w:ascii="Calibri" w:hAnsi="Calibri" w:cs="Calibri"/>
        </w:rPr>
      </w:pPr>
      <w:proofErr w:type="spellStart"/>
      <w:r>
        <w:rPr>
          <w:rFonts w:ascii="Calibri" w:hAnsi="Calibri" w:cs="Calibri"/>
        </w:rPr>
        <w:t>Doc_visits</w:t>
      </w:r>
      <w:proofErr w:type="spellEnd"/>
    </w:p>
    <w:p w14:paraId="37CCB1CF" w14:textId="77777777" w:rsidR="009F7FAD" w:rsidRDefault="009F7FAD" w:rsidP="009F7FAD">
      <w:pPr>
        <w:numPr>
          <w:ilvl w:val="2"/>
          <w:numId w:val="37"/>
        </w:numPr>
        <w:spacing w:after="0" w:line="240" w:lineRule="auto"/>
        <w:textAlignment w:val="center"/>
        <w:rPr>
          <w:rFonts w:ascii="Calibri" w:hAnsi="Calibri" w:cs="Calibri"/>
        </w:rPr>
      </w:pPr>
      <w:proofErr w:type="spellStart"/>
      <w:r>
        <w:rPr>
          <w:rFonts w:ascii="Calibri" w:hAnsi="Calibri" w:cs="Calibri"/>
        </w:rPr>
        <w:t>Full_meals_</w:t>
      </w:r>
      <w:proofErr w:type="gramStart"/>
      <w:r>
        <w:rPr>
          <w:rFonts w:ascii="Calibri" w:hAnsi="Calibri" w:cs="Calibri"/>
        </w:rPr>
        <w:t>eaten</w:t>
      </w:r>
      <w:proofErr w:type="spellEnd"/>
      <w:proofErr w:type="gramEnd"/>
    </w:p>
    <w:p w14:paraId="42CE158F" w14:textId="77777777" w:rsidR="009F7FAD" w:rsidRDefault="009F7FAD" w:rsidP="009F7FAD">
      <w:pPr>
        <w:numPr>
          <w:ilvl w:val="2"/>
          <w:numId w:val="37"/>
        </w:numPr>
        <w:spacing w:after="0" w:line="240" w:lineRule="auto"/>
        <w:textAlignment w:val="center"/>
        <w:rPr>
          <w:rFonts w:ascii="Calibri" w:hAnsi="Calibri" w:cs="Calibri"/>
        </w:rPr>
      </w:pPr>
      <w:proofErr w:type="spellStart"/>
      <w:r>
        <w:rPr>
          <w:rFonts w:ascii="Calibri" w:hAnsi="Calibri" w:cs="Calibri"/>
        </w:rPr>
        <w:t>vitD_supp</w:t>
      </w:r>
      <w:proofErr w:type="spellEnd"/>
    </w:p>
    <w:p w14:paraId="771DF419" w14:textId="77777777" w:rsidR="009F7FAD" w:rsidRDefault="009F7FAD" w:rsidP="009F7FAD">
      <w:pPr>
        <w:numPr>
          <w:ilvl w:val="2"/>
          <w:numId w:val="37"/>
        </w:numPr>
        <w:spacing w:after="0" w:line="240" w:lineRule="auto"/>
        <w:textAlignment w:val="center"/>
        <w:rPr>
          <w:rFonts w:ascii="Calibri" w:hAnsi="Calibri" w:cs="Calibri"/>
        </w:rPr>
      </w:pPr>
      <w:proofErr w:type="spellStart"/>
      <w:r>
        <w:rPr>
          <w:rFonts w:ascii="Calibri" w:hAnsi="Calibri" w:cs="Calibri"/>
        </w:rPr>
        <w:t>Initial_days</w:t>
      </w:r>
      <w:proofErr w:type="spellEnd"/>
    </w:p>
    <w:p w14:paraId="532A6B87" w14:textId="77777777" w:rsidR="009F7FAD" w:rsidRDefault="009F7FAD" w:rsidP="009F7FAD">
      <w:pPr>
        <w:numPr>
          <w:ilvl w:val="2"/>
          <w:numId w:val="37"/>
        </w:numPr>
        <w:spacing w:after="0" w:line="240" w:lineRule="auto"/>
        <w:textAlignment w:val="center"/>
        <w:rPr>
          <w:rFonts w:ascii="Calibri" w:hAnsi="Calibri" w:cs="Calibri"/>
        </w:rPr>
      </w:pPr>
      <w:proofErr w:type="spellStart"/>
      <w:r>
        <w:rPr>
          <w:rFonts w:ascii="Calibri" w:hAnsi="Calibri" w:cs="Calibri"/>
        </w:rPr>
        <w:t>TotalCharge</w:t>
      </w:r>
      <w:proofErr w:type="spellEnd"/>
    </w:p>
    <w:p w14:paraId="1D6BEB0B" w14:textId="77777777" w:rsidR="009F7FAD" w:rsidRDefault="009F7FAD" w:rsidP="009F7FAD">
      <w:pPr>
        <w:numPr>
          <w:ilvl w:val="2"/>
          <w:numId w:val="37"/>
        </w:numPr>
        <w:spacing w:after="0" w:line="240" w:lineRule="auto"/>
        <w:textAlignment w:val="center"/>
        <w:rPr>
          <w:rFonts w:ascii="Calibri" w:hAnsi="Calibri" w:cs="Calibri"/>
        </w:rPr>
      </w:pPr>
      <w:proofErr w:type="spellStart"/>
      <w:r>
        <w:rPr>
          <w:rFonts w:ascii="Calibri" w:hAnsi="Calibri" w:cs="Calibri"/>
        </w:rPr>
        <w:t>Additional_charges</w:t>
      </w:r>
      <w:proofErr w:type="spellEnd"/>
    </w:p>
    <w:p w14:paraId="5024C608" w14:textId="77777777" w:rsidR="009F7FAD" w:rsidRDefault="009F7FAD" w:rsidP="009F7FAD">
      <w:pPr>
        <w:numPr>
          <w:ilvl w:val="2"/>
          <w:numId w:val="37"/>
        </w:numPr>
        <w:spacing w:after="0" w:line="240" w:lineRule="auto"/>
        <w:textAlignment w:val="center"/>
        <w:rPr>
          <w:rFonts w:ascii="Calibri" w:hAnsi="Calibri" w:cs="Calibri"/>
        </w:rPr>
      </w:pPr>
      <w:r>
        <w:rPr>
          <w:rFonts w:ascii="Calibri" w:hAnsi="Calibri" w:cs="Calibri"/>
        </w:rPr>
        <w:t>Item1: Timely Admission</w:t>
      </w:r>
    </w:p>
    <w:p w14:paraId="2DCE1439" w14:textId="77777777" w:rsidR="009F7FAD" w:rsidRDefault="009F7FAD" w:rsidP="009F7FAD">
      <w:pPr>
        <w:numPr>
          <w:ilvl w:val="2"/>
          <w:numId w:val="37"/>
        </w:numPr>
        <w:spacing w:after="0" w:line="240" w:lineRule="auto"/>
        <w:textAlignment w:val="center"/>
        <w:rPr>
          <w:rFonts w:ascii="Calibri" w:hAnsi="Calibri" w:cs="Calibri"/>
        </w:rPr>
      </w:pPr>
      <w:r>
        <w:rPr>
          <w:rFonts w:ascii="Calibri" w:hAnsi="Calibri" w:cs="Calibri"/>
        </w:rPr>
        <w:t>Item2: Timely Treatment</w:t>
      </w:r>
    </w:p>
    <w:p w14:paraId="55EA9716" w14:textId="77777777" w:rsidR="009F7FAD" w:rsidRDefault="009F7FAD" w:rsidP="009F7FAD">
      <w:pPr>
        <w:numPr>
          <w:ilvl w:val="2"/>
          <w:numId w:val="37"/>
        </w:numPr>
        <w:spacing w:after="0" w:line="240" w:lineRule="auto"/>
        <w:textAlignment w:val="center"/>
        <w:rPr>
          <w:rFonts w:ascii="Calibri" w:hAnsi="Calibri" w:cs="Calibri"/>
        </w:rPr>
      </w:pPr>
      <w:r>
        <w:rPr>
          <w:rFonts w:ascii="Calibri" w:hAnsi="Calibri" w:cs="Calibri"/>
        </w:rPr>
        <w:t>Item3: Timely Visits</w:t>
      </w:r>
    </w:p>
    <w:p w14:paraId="23B312AB" w14:textId="77777777" w:rsidR="009F7FAD" w:rsidRDefault="009F7FAD" w:rsidP="009F7FAD">
      <w:pPr>
        <w:numPr>
          <w:ilvl w:val="2"/>
          <w:numId w:val="37"/>
        </w:numPr>
        <w:spacing w:after="0" w:line="240" w:lineRule="auto"/>
        <w:textAlignment w:val="center"/>
        <w:rPr>
          <w:rFonts w:ascii="Calibri" w:hAnsi="Calibri" w:cs="Calibri"/>
        </w:rPr>
      </w:pPr>
      <w:r>
        <w:rPr>
          <w:rFonts w:ascii="Calibri" w:hAnsi="Calibri" w:cs="Calibri"/>
        </w:rPr>
        <w:t>Item4: Reliability</w:t>
      </w:r>
    </w:p>
    <w:p w14:paraId="27DFDE46" w14:textId="77777777" w:rsidR="009F7FAD" w:rsidRDefault="009F7FAD" w:rsidP="009F7FAD">
      <w:pPr>
        <w:numPr>
          <w:ilvl w:val="2"/>
          <w:numId w:val="37"/>
        </w:numPr>
        <w:spacing w:after="0" w:line="240" w:lineRule="auto"/>
        <w:textAlignment w:val="center"/>
        <w:rPr>
          <w:rFonts w:ascii="Calibri" w:hAnsi="Calibri" w:cs="Calibri"/>
        </w:rPr>
      </w:pPr>
      <w:r>
        <w:rPr>
          <w:rFonts w:ascii="Calibri" w:hAnsi="Calibri" w:cs="Calibri"/>
        </w:rPr>
        <w:t>Item5: Options</w:t>
      </w:r>
    </w:p>
    <w:p w14:paraId="525EE717" w14:textId="77777777" w:rsidR="009F7FAD" w:rsidRDefault="009F7FAD" w:rsidP="009F7FAD">
      <w:pPr>
        <w:numPr>
          <w:ilvl w:val="2"/>
          <w:numId w:val="37"/>
        </w:numPr>
        <w:spacing w:after="0" w:line="240" w:lineRule="auto"/>
        <w:textAlignment w:val="center"/>
        <w:rPr>
          <w:rFonts w:ascii="Calibri" w:hAnsi="Calibri" w:cs="Calibri"/>
        </w:rPr>
      </w:pPr>
      <w:r>
        <w:rPr>
          <w:rFonts w:ascii="Calibri" w:hAnsi="Calibri" w:cs="Calibri"/>
        </w:rPr>
        <w:lastRenderedPageBreak/>
        <w:t>Item6: Hours of Treatment</w:t>
      </w:r>
    </w:p>
    <w:p w14:paraId="1DD43805" w14:textId="77777777" w:rsidR="009F7FAD" w:rsidRDefault="009F7FAD" w:rsidP="009F7FAD">
      <w:pPr>
        <w:numPr>
          <w:ilvl w:val="2"/>
          <w:numId w:val="37"/>
        </w:numPr>
        <w:spacing w:after="0" w:line="240" w:lineRule="auto"/>
        <w:textAlignment w:val="center"/>
        <w:rPr>
          <w:rFonts w:ascii="Calibri" w:hAnsi="Calibri" w:cs="Calibri"/>
        </w:rPr>
      </w:pPr>
      <w:r>
        <w:rPr>
          <w:rFonts w:ascii="Calibri" w:hAnsi="Calibri" w:cs="Calibri"/>
        </w:rPr>
        <w:t>Item7: Courteous Staff</w:t>
      </w:r>
    </w:p>
    <w:p w14:paraId="7175E969" w14:textId="77777777" w:rsidR="009F7FAD" w:rsidRDefault="009F7FAD" w:rsidP="009F7FAD">
      <w:pPr>
        <w:numPr>
          <w:ilvl w:val="2"/>
          <w:numId w:val="37"/>
        </w:numPr>
        <w:spacing w:after="0" w:line="240" w:lineRule="auto"/>
        <w:textAlignment w:val="center"/>
        <w:rPr>
          <w:rFonts w:ascii="Calibri" w:hAnsi="Calibri" w:cs="Calibri"/>
        </w:rPr>
      </w:pPr>
      <w:r>
        <w:rPr>
          <w:rFonts w:ascii="Calibri" w:hAnsi="Calibri" w:cs="Calibri"/>
        </w:rPr>
        <w:t>Item8: Evidence of Active Listening from Doc</w:t>
      </w:r>
    </w:p>
    <w:p w14:paraId="538859EE" w14:textId="77777777" w:rsidR="009F7FAD" w:rsidRDefault="009F7FAD" w:rsidP="009F7FAD">
      <w:pPr>
        <w:numPr>
          <w:ilvl w:val="1"/>
          <w:numId w:val="36"/>
        </w:numPr>
        <w:spacing w:after="0" w:line="240" w:lineRule="auto"/>
        <w:textAlignment w:val="center"/>
        <w:rPr>
          <w:rFonts w:ascii="Calibri" w:hAnsi="Calibri" w:cs="Calibri"/>
        </w:rPr>
      </w:pPr>
      <w:r>
        <w:rPr>
          <w:rFonts w:ascii="Calibri" w:hAnsi="Calibri" w:cs="Calibri"/>
        </w:rPr>
        <w:t xml:space="preserve">The data was standardized using the Standard Scaler from </w:t>
      </w:r>
      <w:proofErr w:type="spellStart"/>
      <w:proofErr w:type="gramStart"/>
      <w:r>
        <w:rPr>
          <w:rFonts w:ascii="Calibri" w:hAnsi="Calibri" w:cs="Calibri"/>
        </w:rPr>
        <w:t>sklearn.preprocessing</w:t>
      </w:r>
      <w:proofErr w:type="spellEnd"/>
      <w:proofErr w:type="gramEnd"/>
      <w:r>
        <w:rPr>
          <w:rFonts w:ascii="Calibri" w:hAnsi="Calibri" w:cs="Calibri"/>
        </w:rPr>
        <w:t>.  Code is below:</w:t>
      </w:r>
    </w:p>
    <w:p w14:paraId="30EED1CF" w14:textId="77777777" w:rsidR="009F7FAD" w:rsidRDefault="009F7FAD" w:rsidP="009F7FA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#Set scaler.</w:t>
      </w:r>
    </w:p>
    <w:p w14:paraId="54F3BD93" w14:textId="77777777" w:rsidR="009F7FAD" w:rsidRDefault="009F7FAD" w:rsidP="009F7FA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scaler = </w:t>
      </w:r>
      <w:proofErr w:type="spellStart"/>
      <w:proofErr w:type="gramStart"/>
      <w:r>
        <w:rPr>
          <w:rFonts w:ascii="Calibri" w:hAnsi="Calibri" w:cs="Calibri"/>
          <w:sz w:val="22"/>
          <w:szCs w:val="22"/>
        </w:rPr>
        <w:t>StandardScaler</w:t>
      </w:r>
      <w:proofErr w:type="spellEnd"/>
      <w:r>
        <w:rPr>
          <w:rFonts w:ascii="Calibri" w:hAnsi="Calibri" w:cs="Calibri"/>
          <w:sz w:val="22"/>
          <w:szCs w:val="22"/>
        </w:rPr>
        <w:t>(</w:t>
      </w:r>
      <w:proofErr w:type="gramEnd"/>
      <w:r>
        <w:rPr>
          <w:rFonts w:ascii="Calibri" w:hAnsi="Calibri" w:cs="Calibri"/>
          <w:sz w:val="22"/>
          <w:szCs w:val="22"/>
        </w:rPr>
        <w:t>)</w:t>
      </w:r>
    </w:p>
    <w:p w14:paraId="25BCA644" w14:textId="77777777" w:rsidR="009F7FAD" w:rsidRDefault="009F7FAD" w:rsidP="009F7FA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#Fit scaler and transform the data frame.</w:t>
      </w:r>
    </w:p>
    <w:p w14:paraId="51434DD4" w14:textId="77777777" w:rsidR="009F7FAD" w:rsidRDefault="009F7FAD" w:rsidP="009F7FAD">
      <w:pPr>
        <w:pStyle w:val="NormalWeb"/>
        <w:spacing w:before="0" w:beforeAutospacing="0" w:after="0" w:afterAutospacing="0"/>
        <w:ind w:left="1080"/>
        <w:rPr>
          <w:rFonts w:ascii="Calibri" w:hAnsi="Calibri" w:cs="Calibri"/>
          <w:sz w:val="22"/>
          <w:szCs w:val="22"/>
        </w:rPr>
      </w:pPr>
      <w:proofErr w:type="spellStart"/>
      <w:r>
        <w:rPr>
          <w:rFonts w:ascii="Calibri" w:hAnsi="Calibri" w:cs="Calibri"/>
          <w:sz w:val="22"/>
          <w:szCs w:val="22"/>
        </w:rPr>
        <w:t>medical_std</w:t>
      </w:r>
      <w:proofErr w:type="spellEnd"/>
      <w:r>
        <w:rPr>
          <w:rFonts w:ascii="Calibri" w:hAnsi="Calibri" w:cs="Calibri"/>
          <w:sz w:val="22"/>
          <w:szCs w:val="22"/>
        </w:rPr>
        <w:t xml:space="preserve"> = </w:t>
      </w:r>
      <w:proofErr w:type="spellStart"/>
      <w:r>
        <w:rPr>
          <w:rFonts w:ascii="Calibri" w:hAnsi="Calibri" w:cs="Calibri"/>
          <w:sz w:val="22"/>
          <w:szCs w:val="22"/>
        </w:rPr>
        <w:t>scaler.fit_transform</w:t>
      </w:r>
      <w:proofErr w:type="spellEnd"/>
      <w:r>
        <w:rPr>
          <w:rFonts w:ascii="Calibri" w:hAnsi="Calibri" w:cs="Calibri"/>
          <w:sz w:val="22"/>
          <w:szCs w:val="22"/>
        </w:rPr>
        <w:t>(</w:t>
      </w:r>
      <w:proofErr w:type="spellStart"/>
      <w:r>
        <w:rPr>
          <w:rFonts w:ascii="Calibri" w:hAnsi="Calibri" w:cs="Calibri"/>
          <w:sz w:val="22"/>
          <w:szCs w:val="22"/>
        </w:rPr>
        <w:t>medical_df</w:t>
      </w:r>
      <w:proofErr w:type="spellEnd"/>
      <w:r>
        <w:rPr>
          <w:rFonts w:ascii="Calibri" w:hAnsi="Calibri" w:cs="Calibri"/>
          <w:sz w:val="22"/>
          <w:szCs w:val="22"/>
        </w:rPr>
        <w:t>)</w:t>
      </w:r>
    </w:p>
    <w:p w14:paraId="1E0D90AA" w14:textId="77777777" w:rsidR="009F7FAD" w:rsidRDefault="009F7FAD" w:rsidP="009F7FA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#View standardized data.</w:t>
      </w:r>
    </w:p>
    <w:p w14:paraId="09738AA6" w14:textId="77777777" w:rsidR="009F7FAD" w:rsidRDefault="009F7FAD" w:rsidP="009F7FA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print(</w:t>
      </w:r>
      <w:proofErr w:type="spellStart"/>
      <w:r>
        <w:rPr>
          <w:rFonts w:ascii="Calibri" w:hAnsi="Calibri" w:cs="Calibri"/>
          <w:sz w:val="22"/>
          <w:szCs w:val="22"/>
        </w:rPr>
        <w:t>medical_std</w:t>
      </w:r>
      <w:proofErr w:type="spellEnd"/>
      <w:r>
        <w:rPr>
          <w:rFonts w:ascii="Calibri" w:hAnsi="Calibri" w:cs="Calibri"/>
          <w:sz w:val="22"/>
          <w:szCs w:val="22"/>
        </w:rPr>
        <w:t>)</w:t>
      </w:r>
    </w:p>
    <w:p w14:paraId="309AC152" w14:textId="77777777" w:rsidR="009F7FAD" w:rsidRDefault="009F7FAD" w:rsidP="009F7FA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Cleaned data set is attached.</w:t>
      </w:r>
    </w:p>
    <w:p w14:paraId="3BF7376A" w14:textId="77777777" w:rsidR="009F7FAD" w:rsidRDefault="009F7FAD" w:rsidP="009F7FA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1615A212" w14:textId="77777777" w:rsidR="009F7FAD" w:rsidRDefault="009F7FAD" w:rsidP="009F7FAD">
      <w:pPr>
        <w:pStyle w:val="NormalWeb"/>
        <w:spacing w:before="0" w:beforeAutospacing="0" w:after="0" w:afterAutospacing="0"/>
        <w:rPr>
          <w:rFonts w:ascii="Calibri" w:hAnsi="Calibri" w:cs="Calibri"/>
          <w:sz w:val="22"/>
          <w:szCs w:val="22"/>
        </w:rPr>
      </w:pPr>
      <w:r>
        <w:rPr>
          <w:rFonts w:ascii="Calibri" w:hAnsi="Calibri" w:cs="Calibri"/>
          <w:b/>
          <w:bCs/>
          <w:sz w:val="22"/>
          <w:szCs w:val="22"/>
        </w:rPr>
        <w:t>Part IV: Analysis</w:t>
      </w:r>
    </w:p>
    <w:p w14:paraId="56F747BB" w14:textId="77777777" w:rsidR="009F7FAD" w:rsidRDefault="009F7FAD" w:rsidP="009F7FAD">
      <w:pPr>
        <w:numPr>
          <w:ilvl w:val="0"/>
          <w:numId w:val="38"/>
        </w:numPr>
        <w:spacing w:after="0" w:line="240" w:lineRule="auto"/>
        <w:textAlignment w:val="center"/>
        <w:rPr>
          <w:rFonts w:ascii="Calibri" w:hAnsi="Calibri" w:cs="Calibri"/>
        </w:rPr>
      </w:pPr>
      <w:r>
        <w:rPr>
          <w:rFonts w:ascii="Calibri" w:hAnsi="Calibri" w:cs="Calibri"/>
        </w:rPr>
        <w:t> </w:t>
      </w:r>
    </w:p>
    <w:p w14:paraId="6787BDCD" w14:textId="77777777" w:rsidR="009F7FAD" w:rsidRDefault="009F7FAD" w:rsidP="009F7FAD">
      <w:pPr>
        <w:numPr>
          <w:ilvl w:val="1"/>
          <w:numId w:val="39"/>
        </w:numPr>
        <w:spacing w:after="0" w:line="240" w:lineRule="auto"/>
        <w:textAlignment w:val="center"/>
        <w:rPr>
          <w:rFonts w:ascii="Calibri" w:hAnsi="Calibri" w:cs="Calibri"/>
        </w:rPr>
      </w:pPr>
      <w:r>
        <w:rPr>
          <w:rFonts w:ascii="Calibri" w:hAnsi="Calibri" w:cs="Calibri"/>
        </w:rPr>
        <w:t>The principal component matrix with all components is below:</w:t>
      </w:r>
    </w:p>
    <w:p w14:paraId="5D895EC0" w14:textId="77777777" w:rsidR="009F7FAD" w:rsidRDefault="009F7FAD" w:rsidP="009F7FAD">
      <w:pPr>
        <w:pStyle w:val="NormalWeb"/>
        <w:spacing w:before="0" w:beforeAutospacing="0" w:after="0" w:afterAutospacing="0"/>
        <w:ind w:left="1080"/>
        <w:rPr>
          <w:rFonts w:ascii="Helvetica Neue" w:hAnsi="Helvetica Neue" w:cs="Calibri"/>
          <w:color w:val="000000"/>
          <w:sz w:val="21"/>
          <w:szCs w:val="21"/>
        </w:rPr>
      </w:pPr>
      <w:r>
        <w:rPr>
          <w:rFonts w:ascii="Helvetica Neue" w:hAnsi="Helvetica Neue" w:cs="Calibri"/>
          <w:color w:val="000000"/>
          <w:sz w:val="21"/>
          <w:szCs w:val="21"/>
        </w:rPr>
        <w:t xml:space="preserve">           Lat       </w:t>
      </w:r>
      <w:proofErr w:type="spellStart"/>
      <w:r>
        <w:rPr>
          <w:rFonts w:ascii="Helvetica Neue" w:hAnsi="Helvetica Neue" w:cs="Calibri"/>
          <w:color w:val="000000"/>
          <w:sz w:val="21"/>
          <w:szCs w:val="21"/>
        </w:rPr>
        <w:t>Lng</w:t>
      </w:r>
      <w:proofErr w:type="spellEnd"/>
      <w:r>
        <w:rPr>
          <w:rFonts w:ascii="Helvetica Neue" w:hAnsi="Helvetica Neue" w:cs="Calibri"/>
          <w:color w:val="000000"/>
          <w:sz w:val="21"/>
          <w:szCs w:val="21"/>
        </w:rPr>
        <w:t xml:space="preserve">  Population       Age    Income  </w:t>
      </w:r>
      <w:proofErr w:type="spellStart"/>
      <w:r>
        <w:rPr>
          <w:rFonts w:ascii="Helvetica Neue" w:hAnsi="Helvetica Neue" w:cs="Calibri"/>
          <w:color w:val="000000"/>
          <w:sz w:val="21"/>
          <w:szCs w:val="21"/>
        </w:rPr>
        <w:t>VitD_levels</w:t>
      </w:r>
      <w:proofErr w:type="spellEnd"/>
      <w:r>
        <w:rPr>
          <w:rFonts w:ascii="Helvetica Neue" w:hAnsi="Helvetica Neue" w:cs="Calibri"/>
          <w:color w:val="000000"/>
          <w:sz w:val="21"/>
          <w:szCs w:val="21"/>
        </w:rPr>
        <w:t xml:space="preserve">  \</w:t>
      </w:r>
      <w:r>
        <w:rPr>
          <w:rFonts w:ascii="Helvetica Neue" w:hAnsi="Helvetica Neue" w:cs="Calibri"/>
          <w:color w:val="000000"/>
          <w:sz w:val="21"/>
          <w:szCs w:val="21"/>
        </w:rPr>
        <w:br/>
        <w:t xml:space="preserve">PC1   0.008964  0.000729    0.009048  0.006664  0.001123    -0.003326   </w:t>
      </w:r>
      <w:r>
        <w:rPr>
          <w:rFonts w:ascii="Helvetica Neue" w:hAnsi="Helvetica Neue" w:cs="Calibri"/>
          <w:color w:val="000000"/>
          <w:sz w:val="21"/>
          <w:szCs w:val="21"/>
        </w:rPr>
        <w:br/>
        <w:t xml:space="preserve">PC2  -0.018479 -0.010546    0.029361  0.085471 -0.019874    -0.002735   </w:t>
      </w:r>
      <w:r>
        <w:rPr>
          <w:rFonts w:ascii="Helvetica Neue" w:hAnsi="Helvetica Neue" w:cs="Calibri"/>
          <w:color w:val="000000"/>
          <w:sz w:val="21"/>
          <w:szCs w:val="21"/>
        </w:rPr>
        <w:br/>
        <w:t xml:space="preserve">PC3  -0.001575  0.011236   -0.031260  0.693786 -0.016889     0.017117   </w:t>
      </w:r>
      <w:r>
        <w:rPr>
          <w:rFonts w:ascii="Helvetica Neue" w:hAnsi="Helvetica Neue" w:cs="Calibri"/>
          <w:color w:val="000000"/>
          <w:sz w:val="21"/>
          <w:szCs w:val="21"/>
        </w:rPr>
        <w:br/>
        <w:t xml:space="preserve">PC4  -0.016982  0.008909   -0.013232 -0.098148  0.022639    -0.027497   </w:t>
      </w:r>
      <w:r>
        <w:rPr>
          <w:rFonts w:ascii="Helvetica Neue" w:hAnsi="Helvetica Neue" w:cs="Calibri"/>
          <w:color w:val="000000"/>
          <w:sz w:val="21"/>
          <w:szCs w:val="21"/>
        </w:rPr>
        <w:br/>
        <w:t xml:space="preserve">PC5  -0.715350  0.272658    0.627549  0.010775  0.076125    -0.017846   </w:t>
      </w:r>
      <w:r>
        <w:rPr>
          <w:rFonts w:ascii="Helvetica Neue" w:hAnsi="Helvetica Neue" w:cs="Calibri"/>
          <w:color w:val="000000"/>
          <w:sz w:val="21"/>
          <w:szCs w:val="21"/>
        </w:rPr>
        <w:br/>
        <w:t xml:space="preserve">PC6  -0.108961  0.019969    0.050666 -0.022538 -0.372067     0.544875   </w:t>
      </w:r>
      <w:r>
        <w:rPr>
          <w:rFonts w:ascii="Helvetica Neue" w:hAnsi="Helvetica Neue" w:cs="Calibri"/>
          <w:color w:val="000000"/>
          <w:sz w:val="21"/>
          <w:szCs w:val="21"/>
        </w:rPr>
        <w:br/>
        <w:t xml:space="preserve">PC7   0.081546 -0.767536    0.401984 -0.003649  0.198204     0.244225   </w:t>
      </w:r>
      <w:r>
        <w:rPr>
          <w:rFonts w:ascii="Helvetica Neue" w:hAnsi="Helvetica Neue" w:cs="Calibri"/>
          <w:color w:val="000000"/>
          <w:sz w:val="21"/>
          <w:szCs w:val="21"/>
        </w:rPr>
        <w:br/>
        <w:t xml:space="preserve">PC8  -0.005286  0.369451   -0.210111 -0.006353  0.455009     0.210902   </w:t>
      </w:r>
      <w:r>
        <w:rPr>
          <w:rFonts w:ascii="Helvetica Neue" w:hAnsi="Helvetica Neue" w:cs="Calibri"/>
          <w:color w:val="000000"/>
          <w:sz w:val="21"/>
          <w:szCs w:val="21"/>
        </w:rPr>
        <w:br/>
        <w:t xml:space="preserve">PC9   0.031917  0.202410   -0.045156 -0.019084 -0.523500     0.376891   </w:t>
      </w:r>
      <w:r>
        <w:rPr>
          <w:rFonts w:ascii="Helvetica Neue" w:hAnsi="Helvetica Neue" w:cs="Calibri"/>
          <w:color w:val="000000"/>
          <w:sz w:val="21"/>
          <w:szCs w:val="21"/>
        </w:rPr>
        <w:br/>
        <w:t xml:space="preserve">PC10 -0.066441  0.095028   -0.105870 -0.013638  0.493306     0.157951   </w:t>
      </w:r>
      <w:r>
        <w:rPr>
          <w:rFonts w:ascii="Helvetica Neue" w:hAnsi="Helvetica Neue" w:cs="Calibri"/>
          <w:color w:val="000000"/>
          <w:sz w:val="21"/>
          <w:szCs w:val="21"/>
        </w:rPr>
        <w:br/>
        <w:t xml:space="preserve">PC11 -0.043207 -0.023595    0.054997 -0.017500 -0.283065    -0.652159   </w:t>
      </w:r>
      <w:r>
        <w:rPr>
          <w:rFonts w:ascii="Helvetica Neue" w:hAnsi="Helvetica Neue" w:cs="Calibri"/>
          <w:color w:val="000000"/>
          <w:sz w:val="21"/>
          <w:szCs w:val="21"/>
        </w:rPr>
        <w:br/>
        <w:t xml:space="preserve">PC12  0.085424  0.029438    0.097334 -0.005064 -0.077394     0.050408   </w:t>
      </w:r>
      <w:r>
        <w:rPr>
          <w:rFonts w:ascii="Helvetica Neue" w:hAnsi="Helvetica Neue" w:cs="Calibri"/>
          <w:color w:val="000000"/>
          <w:sz w:val="21"/>
          <w:szCs w:val="21"/>
        </w:rPr>
        <w:br/>
        <w:t xml:space="preserve">PC13 -0.659295 -0.380145   -0.593603  0.004115 -0.066011     0.011787   </w:t>
      </w:r>
      <w:r>
        <w:rPr>
          <w:rFonts w:ascii="Helvetica Neue" w:hAnsi="Helvetica Neue" w:cs="Calibri"/>
          <w:color w:val="000000"/>
          <w:sz w:val="21"/>
          <w:szCs w:val="21"/>
        </w:rPr>
        <w:br/>
        <w:t xml:space="preserve">PC14  0.137383  0.055536    0.127093  0.015725  0.000290     0.002867   </w:t>
      </w:r>
      <w:r>
        <w:rPr>
          <w:rFonts w:ascii="Helvetica Neue" w:hAnsi="Helvetica Neue" w:cs="Calibri"/>
          <w:color w:val="000000"/>
          <w:sz w:val="21"/>
          <w:szCs w:val="21"/>
        </w:rPr>
        <w:br/>
        <w:t xml:space="preserve">PC15 -0.022570  0.011899   -0.016380 -0.001241 -0.006717    -0.040734   </w:t>
      </w:r>
      <w:r>
        <w:rPr>
          <w:rFonts w:ascii="Helvetica Neue" w:hAnsi="Helvetica Neue" w:cs="Calibri"/>
          <w:color w:val="000000"/>
          <w:sz w:val="21"/>
          <w:szCs w:val="21"/>
        </w:rPr>
        <w:br/>
        <w:t xml:space="preserve">PC16  0.016120  0.006496   -0.015506  0.008291  0.017745    -0.014759   </w:t>
      </w:r>
      <w:r>
        <w:rPr>
          <w:rFonts w:ascii="Helvetica Neue" w:hAnsi="Helvetica Neue" w:cs="Calibri"/>
          <w:color w:val="000000"/>
          <w:sz w:val="21"/>
          <w:szCs w:val="21"/>
        </w:rPr>
        <w:br/>
        <w:t xml:space="preserve">PC17 -0.004123 -0.005812   -0.026803 -0.019302  0.001229    -0.021294   </w:t>
      </w:r>
      <w:r>
        <w:rPr>
          <w:rFonts w:ascii="Helvetica Neue" w:hAnsi="Helvetica Neue" w:cs="Calibri"/>
          <w:color w:val="000000"/>
          <w:sz w:val="21"/>
          <w:szCs w:val="21"/>
        </w:rPr>
        <w:br/>
        <w:t xml:space="preserve">PC18 -0.002693  0.008716   -0.004870  0.000438  0.003807     0.016278   </w:t>
      </w:r>
      <w:r>
        <w:rPr>
          <w:rFonts w:ascii="Helvetica Neue" w:hAnsi="Helvetica Neue" w:cs="Calibri"/>
          <w:color w:val="000000"/>
          <w:sz w:val="21"/>
          <w:szCs w:val="21"/>
        </w:rPr>
        <w:br/>
        <w:t xml:space="preserve">PC19  0.008663 -0.004990    0.016334  0.706200  0.002168    -0.002585   </w:t>
      </w:r>
      <w:r>
        <w:rPr>
          <w:rFonts w:ascii="Helvetica Neue" w:hAnsi="Helvetica Neue" w:cs="Calibri"/>
          <w:color w:val="000000"/>
          <w:sz w:val="21"/>
          <w:szCs w:val="21"/>
        </w:rPr>
        <w:br/>
        <w:t xml:space="preserve">PC20  0.001371 -0.000410   -0.000628  0.026317  0.001269    -0.001504   </w:t>
      </w:r>
    </w:p>
    <w:p w14:paraId="7A04E08F" w14:textId="77777777" w:rsidR="009F7FAD" w:rsidRDefault="009F7FAD" w:rsidP="009F7FAD">
      <w:pPr>
        <w:pStyle w:val="NormalWeb"/>
        <w:spacing w:before="0" w:beforeAutospacing="0" w:after="0" w:afterAutospacing="0"/>
        <w:ind w:left="1080"/>
        <w:rPr>
          <w:rFonts w:ascii="Helvetica Neue" w:hAnsi="Helvetica Neue" w:cs="Calibri"/>
          <w:color w:val="000000"/>
          <w:sz w:val="21"/>
          <w:szCs w:val="21"/>
        </w:rPr>
      </w:pPr>
      <w:proofErr w:type="spellStart"/>
      <w:r>
        <w:rPr>
          <w:rFonts w:ascii="Helvetica Neue" w:hAnsi="Helvetica Neue" w:cs="Calibri"/>
          <w:color w:val="000000"/>
          <w:sz w:val="21"/>
          <w:szCs w:val="21"/>
        </w:rPr>
        <w:t>Doc_visits</w:t>
      </w:r>
      <w:proofErr w:type="spellEnd"/>
      <w:r>
        <w:rPr>
          <w:rFonts w:ascii="Helvetica Neue" w:hAnsi="Helvetica Neue" w:cs="Calibri"/>
          <w:color w:val="000000"/>
          <w:sz w:val="21"/>
          <w:szCs w:val="21"/>
        </w:rPr>
        <w:t xml:space="preserve">  </w:t>
      </w:r>
      <w:proofErr w:type="spellStart"/>
      <w:r>
        <w:rPr>
          <w:rFonts w:ascii="Helvetica Neue" w:hAnsi="Helvetica Neue" w:cs="Calibri"/>
          <w:color w:val="000000"/>
          <w:sz w:val="21"/>
          <w:szCs w:val="21"/>
        </w:rPr>
        <w:t>Full_meals_eaten</w:t>
      </w:r>
      <w:proofErr w:type="spellEnd"/>
      <w:r>
        <w:rPr>
          <w:rFonts w:ascii="Helvetica Neue" w:hAnsi="Helvetica Neue" w:cs="Calibri"/>
          <w:color w:val="000000"/>
          <w:sz w:val="21"/>
          <w:szCs w:val="21"/>
        </w:rPr>
        <w:t xml:space="preserve">  </w:t>
      </w:r>
      <w:proofErr w:type="spellStart"/>
      <w:r>
        <w:rPr>
          <w:rFonts w:ascii="Helvetica Neue" w:hAnsi="Helvetica Neue" w:cs="Calibri"/>
          <w:color w:val="000000"/>
          <w:sz w:val="21"/>
          <w:szCs w:val="21"/>
        </w:rPr>
        <w:t>vitD_supp</w:t>
      </w:r>
      <w:proofErr w:type="spellEnd"/>
      <w:r>
        <w:rPr>
          <w:rFonts w:ascii="Helvetica Neue" w:hAnsi="Helvetica Neue" w:cs="Calibri"/>
          <w:color w:val="000000"/>
          <w:sz w:val="21"/>
          <w:szCs w:val="21"/>
        </w:rPr>
        <w:t xml:space="preserve">  </w:t>
      </w:r>
      <w:proofErr w:type="spellStart"/>
      <w:r>
        <w:rPr>
          <w:rFonts w:ascii="Helvetica Neue" w:hAnsi="Helvetica Neue" w:cs="Calibri"/>
          <w:color w:val="000000"/>
          <w:sz w:val="21"/>
          <w:szCs w:val="21"/>
        </w:rPr>
        <w:t>Initial_days</w:t>
      </w:r>
      <w:proofErr w:type="spellEnd"/>
      <w:r>
        <w:rPr>
          <w:rFonts w:ascii="Helvetica Neue" w:hAnsi="Helvetica Neue" w:cs="Calibri"/>
          <w:color w:val="000000"/>
          <w:sz w:val="21"/>
          <w:szCs w:val="21"/>
        </w:rPr>
        <w:t xml:space="preserve">  </w:t>
      </w:r>
      <w:proofErr w:type="spellStart"/>
      <w:r>
        <w:rPr>
          <w:rFonts w:ascii="Helvetica Neue" w:hAnsi="Helvetica Neue" w:cs="Calibri"/>
          <w:color w:val="000000"/>
          <w:sz w:val="21"/>
          <w:szCs w:val="21"/>
        </w:rPr>
        <w:t>TotalCharge</w:t>
      </w:r>
      <w:proofErr w:type="spellEnd"/>
      <w:r>
        <w:rPr>
          <w:rFonts w:ascii="Helvetica Neue" w:hAnsi="Helvetica Neue" w:cs="Calibri"/>
          <w:color w:val="000000"/>
          <w:sz w:val="21"/>
          <w:szCs w:val="21"/>
        </w:rPr>
        <w:t xml:space="preserve">  \</w:t>
      </w:r>
      <w:r>
        <w:rPr>
          <w:rFonts w:ascii="Helvetica Neue" w:hAnsi="Helvetica Neue" w:cs="Calibri"/>
          <w:color w:val="000000"/>
          <w:sz w:val="21"/>
          <w:szCs w:val="21"/>
        </w:rPr>
        <w:br/>
        <w:t xml:space="preserve">PC1     0.007237         -0.000445  -0.004983     -0.026359    -0.024766   </w:t>
      </w:r>
      <w:r>
        <w:rPr>
          <w:rFonts w:ascii="Helvetica Neue" w:hAnsi="Helvetica Neue" w:cs="Calibri"/>
          <w:color w:val="000000"/>
          <w:sz w:val="21"/>
          <w:szCs w:val="21"/>
        </w:rPr>
        <w:br/>
        <w:t xml:space="preserve">PC2    -0.006277         -0.020911   0.025133      0.699727     0.700950   </w:t>
      </w:r>
      <w:r>
        <w:rPr>
          <w:rFonts w:ascii="Helvetica Neue" w:hAnsi="Helvetica Neue" w:cs="Calibri"/>
          <w:color w:val="000000"/>
          <w:sz w:val="21"/>
          <w:szCs w:val="21"/>
        </w:rPr>
        <w:br/>
        <w:t xml:space="preserve">PC3     0.015897          0.028769   0.014015     -0.089468    -0.079014   </w:t>
      </w:r>
      <w:r>
        <w:rPr>
          <w:rFonts w:ascii="Helvetica Neue" w:hAnsi="Helvetica Neue" w:cs="Calibri"/>
          <w:color w:val="000000"/>
          <w:sz w:val="21"/>
          <w:szCs w:val="21"/>
        </w:rPr>
        <w:br/>
        <w:t xml:space="preserve">PC4     0.003542         -0.028684  -0.006175      0.010254     0.008759   </w:t>
      </w:r>
      <w:r>
        <w:rPr>
          <w:rFonts w:ascii="Helvetica Neue" w:hAnsi="Helvetica Neue" w:cs="Calibri"/>
          <w:color w:val="000000"/>
          <w:sz w:val="21"/>
          <w:szCs w:val="21"/>
        </w:rPr>
        <w:br/>
        <w:t xml:space="preserve">PC5     0.016329         -0.103207   0.029229     -0.023838    -0.021789   </w:t>
      </w:r>
      <w:r>
        <w:rPr>
          <w:rFonts w:ascii="Helvetica Neue" w:hAnsi="Helvetica Neue" w:cs="Calibri"/>
          <w:color w:val="000000"/>
          <w:sz w:val="21"/>
          <w:szCs w:val="21"/>
        </w:rPr>
        <w:br/>
        <w:t xml:space="preserve">PC6    -0.095667          0.596242  -0.417751      0.010095     0.013175   </w:t>
      </w:r>
      <w:r>
        <w:rPr>
          <w:rFonts w:ascii="Helvetica Neue" w:hAnsi="Helvetica Neue" w:cs="Calibri"/>
          <w:color w:val="000000"/>
          <w:sz w:val="21"/>
          <w:szCs w:val="21"/>
        </w:rPr>
        <w:br/>
        <w:t xml:space="preserve">PC7     0.347137          0.048820   0.132099     -0.011412    -0.009877   </w:t>
      </w:r>
      <w:r>
        <w:rPr>
          <w:rFonts w:ascii="Helvetica Neue" w:hAnsi="Helvetica Neue" w:cs="Calibri"/>
          <w:color w:val="000000"/>
          <w:sz w:val="21"/>
          <w:szCs w:val="21"/>
        </w:rPr>
        <w:br/>
        <w:t xml:space="preserve">PC8     0.719183          0.078602  -0.196382      0.022615     0.022958   </w:t>
      </w:r>
      <w:r>
        <w:rPr>
          <w:rFonts w:ascii="Helvetica Neue" w:hAnsi="Helvetica Neue" w:cs="Calibri"/>
          <w:color w:val="000000"/>
          <w:sz w:val="21"/>
          <w:szCs w:val="21"/>
        </w:rPr>
        <w:br/>
        <w:t xml:space="preserve">PC9     0.304106         -0.183196   0.638107     -0.014473    -0.012667   </w:t>
      </w:r>
      <w:r>
        <w:rPr>
          <w:rFonts w:ascii="Helvetica Neue" w:hAnsi="Helvetica Neue" w:cs="Calibri"/>
          <w:color w:val="000000"/>
          <w:sz w:val="21"/>
          <w:szCs w:val="21"/>
        </w:rPr>
        <w:br/>
        <w:t xml:space="preserve">PC10   -0.334494          0.507546   0.579800      0.006144     0.006870   </w:t>
      </w:r>
      <w:r>
        <w:rPr>
          <w:rFonts w:ascii="Helvetica Neue" w:hAnsi="Helvetica Neue" w:cs="Calibri"/>
          <w:color w:val="000000"/>
          <w:sz w:val="21"/>
          <w:szCs w:val="21"/>
        </w:rPr>
        <w:br/>
        <w:t xml:space="preserve">PC11    0.377870          0.567729   0.147593      0.000711     0.002385   </w:t>
      </w:r>
      <w:r>
        <w:rPr>
          <w:rFonts w:ascii="Helvetica Neue" w:hAnsi="Helvetica Neue" w:cs="Calibri"/>
          <w:color w:val="000000"/>
          <w:sz w:val="21"/>
          <w:szCs w:val="21"/>
        </w:rPr>
        <w:br/>
        <w:t xml:space="preserve">PC12   -0.026542          0.060375   0.034318     -0.003515    -0.004577   </w:t>
      </w:r>
      <w:r>
        <w:rPr>
          <w:rFonts w:ascii="Helvetica Neue" w:hAnsi="Helvetica Neue" w:cs="Calibri"/>
          <w:color w:val="000000"/>
          <w:sz w:val="21"/>
          <w:szCs w:val="21"/>
        </w:rPr>
        <w:br/>
      </w:r>
      <w:r>
        <w:rPr>
          <w:rFonts w:ascii="Helvetica Neue" w:hAnsi="Helvetica Neue" w:cs="Calibri"/>
          <w:color w:val="000000"/>
          <w:sz w:val="21"/>
          <w:szCs w:val="21"/>
        </w:rPr>
        <w:lastRenderedPageBreak/>
        <w:t xml:space="preserve">PC13    0.060301         -0.059434   0.015021      0.002049     0.001058   </w:t>
      </w:r>
      <w:r>
        <w:rPr>
          <w:rFonts w:ascii="Helvetica Neue" w:hAnsi="Helvetica Neue" w:cs="Calibri"/>
          <w:color w:val="000000"/>
          <w:sz w:val="21"/>
          <w:szCs w:val="21"/>
        </w:rPr>
        <w:br/>
        <w:t xml:space="preserve">PC14    0.017318          0.045221  -0.029838      0.011071     0.009115   </w:t>
      </w:r>
      <w:r>
        <w:rPr>
          <w:rFonts w:ascii="Helvetica Neue" w:hAnsi="Helvetica Neue" w:cs="Calibri"/>
          <w:color w:val="000000"/>
          <w:sz w:val="21"/>
          <w:szCs w:val="21"/>
        </w:rPr>
        <w:br/>
        <w:t xml:space="preserve">PC15   -0.023515         -0.011061   0.012995      0.001611    -0.000080   </w:t>
      </w:r>
      <w:r>
        <w:rPr>
          <w:rFonts w:ascii="Helvetica Neue" w:hAnsi="Helvetica Neue" w:cs="Calibri"/>
          <w:color w:val="000000"/>
          <w:sz w:val="21"/>
          <w:szCs w:val="21"/>
        </w:rPr>
        <w:br/>
        <w:t xml:space="preserve">PC16    0.007367          0.001091  -0.003623      0.002777     0.003582   </w:t>
      </w:r>
      <w:r>
        <w:rPr>
          <w:rFonts w:ascii="Helvetica Neue" w:hAnsi="Helvetica Neue" w:cs="Calibri"/>
          <w:color w:val="000000"/>
          <w:sz w:val="21"/>
          <w:szCs w:val="21"/>
        </w:rPr>
        <w:br/>
        <w:t xml:space="preserve">PC17   -0.009520          0.015606   0.010645     -0.000555    -0.000392   </w:t>
      </w:r>
      <w:r>
        <w:rPr>
          <w:rFonts w:ascii="Helvetica Neue" w:hAnsi="Helvetica Neue" w:cs="Calibri"/>
          <w:color w:val="000000"/>
          <w:sz w:val="21"/>
          <w:szCs w:val="21"/>
        </w:rPr>
        <w:br/>
        <w:t xml:space="preserve">PC18   -0.001964          0.001181   0.000072     -0.005311    -0.006814   </w:t>
      </w:r>
      <w:r>
        <w:rPr>
          <w:rFonts w:ascii="Helvetica Neue" w:hAnsi="Helvetica Neue" w:cs="Calibri"/>
          <w:color w:val="000000"/>
          <w:sz w:val="21"/>
          <w:szCs w:val="21"/>
        </w:rPr>
        <w:br/>
        <w:t xml:space="preserve">PC19    0.000377          0.010994   0.000815      0.031452    -0.031619   </w:t>
      </w:r>
      <w:r>
        <w:rPr>
          <w:rFonts w:ascii="Helvetica Neue" w:hAnsi="Helvetica Neue" w:cs="Calibri"/>
          <w:color w:val="000000"/>
          <w:sz w:val="21"/>
          <w:szCs w:val="21"/>
        </w:rPr>
        <w:br/>
        <w:t xml:space="preserve">PC20   -0.001119         -0.001604  -0.000594     -0.706294     0.706460   </w:t>
      </w:r>
    </w:p>
    <w:p w14:paraId="2827D4F9" w14:textId="77777777" w:rsidR="009F7FAD" w:rsidRDefault="009F7FAD" w:rsidP="009F7FAD">
      <w:pPr>
        <w:pStyle w:val="NormalWeb"/>
        <w:spacing w:before="0" w:beforeAutospacing="0" w:after="0" w:afterAutospacing="0"/>
        <w:ind w:left="1080"/>
        <w:rPr>
          <w:rFonts w:ascii="Helvetica Neue" w:hAnsi="Helvetica Neue" w:cs="Calibri"/>
          <w:color w:val="000000"/>
          <w:sz w:val="21"/>
          <w:szCs w:val="21"/>
        </w:rPr>
      </w:pPr>
      <w:proofErr w:type="spellStart"/>
      <w:r>
        <w:rPr>
          <w:rFonts w:ascii="Helvetica Neue" w:hAnsi="Helvetica Neue" w:cs="Calibri"/>
          <w:color w:val="000000"/>
          <w:sz w:val="21"/>
          <w:szCs w:val="21"/>
        </w:rPr>
        <w:t>Additional_charges</w:t>
      </w:r>
      <w:proofErr w:type="spellEnd"/>
      <w:r>
        <w:rPr>
          <w:rFonts w:ascii="Helvetica Neue" w:hAnsi="Helvetica Neue" w:cs="Calibri"/>
          <w:color w:val="000000"/>
          <w:sz w:val="21"/>
          <w:szCs w:val="21"/>
        </w:rPr>
        <w:t xml:space="preserve">  Item1: Timely Admission  Item2: Timely Treatment  \</w:t>
      </w:r>
      <w:r>
        <w:rPr>
          <w:rFonts w:ascii="Helvetica Neue" w:hAnsi="Helvetica Neue" w:cs="Calibri"/>
          <w:color w:val="000000"/>
          <w:sz w:val="21"/>
          <w:szCs w:val="21"/>
        </w:rPr>
        <w:br/>
        <w:t xml:space="preserve">PC1             0.006184                 0.454577                 0.428160   </w:t>
      </w:r>
      <w:r>
        <w:rPr>
          <w:rFonts w:ascii="Helvetica Neue" w:hAnsi="Helvetica Neue" w:cs="Calibri"/>
          <w:color w:val="000000"/>
          <w:sz w:val="21"/>
          <w:szCs w:val="21"/>
        </w:rPr>
        <w:br/>
        <w:t xml:space="preserve">PC2             0.085845                 0.006674                 0.017249   </w:t>
      </w:r>
      <w:r>
        <w:rPr>
          <w:rFonts w:ascii="Helvetica Neue" w:hAnsi="Helvetica Neue" w:cs="Calibri"/>
          <w:color w:val="000000"/>
          <w:sz w:val="21"/>
          <w:szCs w:val="21"/>
        </w:rPr>
        <w:br/>
        <w:t xml:space="preserve">PC3             0.694332                -0.043366                -0.044699   </w:t>
      </w:r>
      <w:r>
        <w:rPr>
          <w:rFonts w:ascii="Helvetica Neue" w:hAnsi="Helvetica Neue" w:cs="Calibri"/>
          <w:color w:val="000000"/>
          <w:sz w:val="21"/>
          <w:szCs w:val="21"/>
        </w:rPr>
        <w:br/>
        <w:t xml:space="preserve">PC4            -0.093751                -0.293643                -0.289666   </w:t>
      </w:r>
      <w:r>
        <w:rPr>
          <w:rFonts w:ascii="Helvetica Neue" w:hAnsi="Helvetica Neue" w:cs="Calibri"/>
          <w:color w:val="000000"/>
          <w:sz w:val="21"/>
          <w:szCs w:val="21"/>
        </w:rPr>
        <w:br/>
        <w:t xml:space="preserve">PC5             0.013358                 0.008218                 0.014722   </w:t>
      </w:r>
      <w:r>
        <w:rPr>
          <w:rFonts w:ascii="Helvetica Neue" w:hAnsi="Helvetica Neue" w:cs="Calibri"/>
          <w:color w:val="000000"/>
          <w:sz w:val="21"/>
          <w:szCs w:val="21"/>
        </w:rPr>
        <w:br/>
        <w:t xml:space="preserve">PC6            -0.017208                 0.005306                -0.001710   </w:t>
      </w:r>
      <w:r>
        <w:rPr>
          <w:rFonts w:ascii="Helvetica Neue" w:hAnsi="Helvetica Neue" w:cs="Calibri"/>
          <w:color w:val="000000"/>
          <w:sz w:val="21"/>
          <w:szCs w:val="21"/>
        </w:rPr>
        <w:br/>
        <w:t xml:space="preserve">PC7             0.013838                -0.009111                 0.000667   </w:t>
      </w:r>
      <w:r>
        <w:rPr>
          <w:rFonts w:ascii="Helvetica Neue" w:hAnsi="Helvetica Neue" w:cs="Calibri"/>
          <w:color w:val="000000"/>
          <w:sz w:val="21"/>
          <w:szCs w:val="21"/>
        </w:rPr>
        <w:br/>
        <w:t xml:space="preserve">PC8            -0.010435                 0.002323                -0.009784   </w:t>
      </w:r>
      <w:r>
        <w:rPr>
          <w:rFonts w:ascii="Helvetica Neue" w:hAnsi="Helvetica Neue" w:cs="Calibri"/>
          <w:color w:val="000000"/>
          <w:sz w:val="21"/>
          <w:szCs w:val="21"/>
        </w:rPr>
        <w:br/>
        <w:t xml:space="preserve">PC9            -0.026959                 0.010957                 0.011136   </w:t>
      </w:r>
      <w:r>
        <w:rPr>
          <w:rFonts w:ascii="Helvetica Neue" w:hAnsi="Helvetica Neue" w:cs="Calibri"/>
          <w:color w:val="000000"/>
          <w:sz w:val="21"/>
          <w:szCs w:val="21"/>
        </w:rPr>
        <w:br/>
        <w:t xml:space="preserve">PC10           -0.009298                 0.006548                -0.008883   </w:t>
      </w:r>
      <w:r>
        <w:rPr>
          <w:rFonts w:ascii="Helvetica Neue" w:hAnsi="Helvetica Neue" w:cs="Calibri"/>
          <w:color w:val="000000"/>
          <w:sz w:val="21"/>
          <w:szCs w:val="21"/>
        </w:rPr>
        <w:br/>
        <w:t xml:space="preserve">PC11           -0.006393                -0.015918                -0.007929   </w:t>
      </w:r>
      <w:r>
        <w:rPr>
          <w:rFonts w:ascii="Helvetica Neue" w:hAnsi="Helvetica Neue" w:cs="Calibri"/>
          <w:color w:val="000000"/>
          <w:sz w:val="21"/>
          <w:szCs w:val="21"/>
        </w:rPr>
        <w:br/>
        <w:t xml:space="preserve">PC12            0.011314                -0.097865                -0.149272   </w:t>
      </w:r>
      <w:r>
        <w:rPr>
          <w:rFonts w:ascii="Helvetica Neue" w:hAnsi="Helvetica Neue" w:cs="Calibri"/>
          <w:color w:val="000000"/>
          <w:sz w:val="21"/>
          <w:szCs w:val="21"/>
        </w:rPr>
        <w:br/>
        <w:t xml:space="preserve">PC13           -0.018771                 0.010490                 0.005771   </w:t>
      </w:r>
      <w:r>
        <w:rPr>
          <w:rFonts w:ascii="Helvetica Neue" w:hAnsi="Helvetica Neue" w:cs="Calibri"/>
          <w:color w:val="000000"/>
          <w:sz w:val="21"/>
          <w:szCs w:val="21"/>
        </w:rPr>
        <w:br/>
        <w:t xml:space="preserve">PC14            0.003772                 0.071614                 0.130466   </w:t>
      </w:r>
      <w:r>
        <w:rPr>
          <w:rFonts w:ascii="Helvetica Neue" w:hAnsi="Helvetica Neue" w:cs="Calibri"/>
          <w:color w:val="000000"/>
          <w:sz w:val="21"/>
          <w:szCs w:val="21"/>
        </w:rPr>
        <w:br/>
        <w:t xml:space="preserve">PC15            0.008660                -0.012344                -0.063825   </w:t>
      </w:r>
      <w:r>
        <w:rPr>
          <w:rFonts w:ascii="Helvetica Neue" w:hAnsi="Helvetica Neue" w:cs="Calibri"/>
          <w:color w:val="000000"/>
          <w:sz w:val="21"/>
          <w:szCs w:val="21"/>
        </w:rPr>
        <w:br/>
        <w:t xml:space="preserve">PC16            0.002611                 0.084337                 0.097881   </w:t>
      </w:r>
      <w:r>
        <w:rPr>
          <w:rFonts w:ascii="Helvetica Neue" w:hAnsi="Helvetica Neue" w:cs="Calibri"/>
          <w:color w:val="000000"/>
          <w:sz w:val="21"/>
          <w:szCs w:val="21"/>
        </w:rPr>
        <w:br/>
        <w:t xml:space="preserve">PC17            0.009449                 0.183281                 0.626198   </w:t>
      </w:r>
      <w:r>
        <w:rPr>
          <w:rFonts w:ascii="Helvetica Neue" w:hAnsi="Helvetica Neue" w:cs="Calibri"/>
          <w:color w:val="000000"/>
          <w:sz w:val="21"/>
          <w:szCs w:val="21"/>
        </w:rPr>
        <w:br/>
        <w:t xml:space="preserve">PC18            0.002524                -0.805563                 0.533580   </w:t>
      </w:r>
      <w:r>
        <w:rPr>
          <w:rFonts w:ascii="Helvetica Neue" w:hAnsi="Helvetica Neue" w:cs="Calibri"/>
          <w:color w:val="000000"/>
          <w:sz w:val="21"/>
          <w:szCs w:val="21"/>
        </w:rPr>
        <w:br/>
        <w:t xml:space="preserve">PC19           -0.705729                -0.001065                 0.008599   </w:t>
      </w:r>
      <w:r>
        <w:rPr>
          <w:rFonts w:ascii="Helvetica Neue" w:hAnsi="Helvetica Neue" w:cs="Calibri"/>
          <w:color w:val="000000"/>
          <w:sz w:val="21"/>
          <w:szCs w:val="21"/>
        </w:rPr>
        <w:br/>
        <w:t xml:space="preserve">PC20           -0.036762                -0.001476                 0.000330   </w:t>
      </w:r>
    </w:p>
    <w:p w14:paraId="1B221439" w14:textId="77777777" w:rsidR="009F7FAD" w:rsidRDefault="009F7FAD" w:rsidP="009F7FAD">
      <w:pPr>
        <w:pStyle w:val="NormalWeb"/>
        <w:spacing w:before="0" w:beforeAutospacing="0" w:after="0" w:afterAutospacing="0"/>
        <w:ind w:left="1080"/>
        <w:rPr>
          <w:rFonts w:ascii="Helvetica Neue" w:hAnsi="Helvetica Neue" w:cs="Calibri"/>
          <w:color w:val="000000"/>
          <w:sz w:val="21"/>
          <w:szCs w:val="21"/>
        </w:rPr>
      </w:pPr>
      <w:r>
        <w:rPr>
          <w:rFonts w:ascii="Helvetica Neue" w:hAnsi="Helvetica Neue" w:cs="Calibri"/>
          <w:color w:val="000000"/>
          <w:sz w:val="21"/>
          <w:szCs w:val="21"/>
        </w:rPr>
        <w:t>Item3: Timely Visits  Item4: Reliability  Item5: Options  \</w:t>
      </w:r>
      <w:r>
        <w:rPr>
          <w:rFonts w:ascii="Helvetica Neue" w:hAnsi="Helvetica Neue" w:cs="Calibri"/>
          <w:color w:val="000000"/>
          <w:sz w:val="21"/>
          <w:szCs w:val="21"/>
        </w:rPr>
        <w:br/>
        <w:t xml:space="preserve">PC1               0.395023            0.152292       -0.190140   </w:t>
      </w:r>
      <w:r>
        <w:rPr>
          <w:rFonts w:ascii="Helvetica Neue" w:hAnsi="Helvetica Neue" w:cs="Calibri"/>
          <w:color w:val="000000"/>
          <w:sz w:val="21"/>
          <w:szCs w:val="21"/>
        </w:rPr>
        <w:br/>
        <w:t xml:space="preserve">PC2               0.011804           -0.000557       -0.009686   </w:t>
      </w:r>
      <w:r>
        <w:rPr>
          <w:rFonts w:ascii="Helvetica Neue" w:hAnsi="Helvetica Neue" w:cs="Calibri"/>
          <w:color w:val="000000"/>
          <w:sz w:val="21"/>
          <w:szCs w:val="21"/>
        </w:rPr>
        <w:br/>
        <w:t xml:space="preserve">PC3              -0.046813            0.071517       -0.084670   </w:t>
      </w:r>
      <w:r>
        <w:rPr>
          <w:rFonts w:ascii="Helvetica Neue" w:hAnsi="Helvetica Neue" w:cs="Calibri"/>
          <w:color w:val="000000"/>
          <w:sz w:val="21"/>
          <w:szCs w:val="21"/>
        </w:rPr>
        <w:br/>
        <w:t xml:space="preserve">PC4              -0.291901            0.552995       -0.577254   </w:t>
      </w:r>
      <w:r>
        <w:rPr>
          <w:rFonts w:ascii="Helvetica Neue" w:hAnsi="Helvetica Neue" w:cs="Calibri"/>
          <w:color w:val="000000"/>
          <w:sz w:val="21"/>
          <w:szCs w:val="21"/>
        </w:rPr>
        <w:br/>
        <w:t xml:space="preserve">PC5              -0.012651            0.007619        0.014108   </w:t>
      </w:r>
      <w:r>
        <w:rPr>
          <w:rFonts w:ascii="Helvetica Neue" w:hAnsi="Helvetica Neue" w:cs="Calibri"/>
          <w:color w:val="000000"/>
          <w:sz w:val="21"/>
          <w:szCs w:val="21"/>
        </w:rPr>
        <w:br/>
        <w:t xml:space="preserve">PC6              -0.018678            0.032565       -0.023798   </w:t>
      </w:r>
      <w:r>
        <w:rPr>
          <w:rFonts w:ascii="Helvetica Neue" w:hAnsi="Helvetica Neue" w:cs="Calibri"/>
          <w:color w:val="000000"/>
          <w:sz w:val="21"/>
          <w:szCs w:val="21"/>
        </w:rPr>
        <w:br/>
        <w:t xml:space="preserve">PC7              -0.027553           -0.003925       -0.013354   </w:t>
      </w:r>
      <w:r>
        <w:rPr>
          <w:rFonts w:ascii="Helvetica Neue" w:hAnsi="Helvetica Neue" w:cs="Calibri"/>
          <w:color w:val="000000"/>
          <w:sz w:val="21"/>
          <w:szCs w:val="21"/>
        </w:rPr>
        <w:br/>
        <w:t xml:space="preserve">PC8              -0.017295           -0.053598       -0.001028   </w:t>
      </w:r>
      <w:r>
        <w:rPr>
          <w:rFonts w:ascii="Helvetica Neue" w:hAnsi="Helvetica Neue" w:cs="Calibri"/>
          <w:color w:val="000000"/>
          <w:sz w:val="21"/>
          <w:szCs w:val="21"/>
        </w:rPr>
        <w:br/>
        <w:t xml:space="preserve">PC9               0.000482            0.040362       -0.012547   </w:t>
      </w:r>
      <w:r>
        <w:rPr>
          <w:rFonts w:ascii="Helvetica Neue" w:hAnsi="Helvetica Neue" w:cs="Calibri"/>
          <w:color w:val="000000"/>
          <w:sz w:val="21"/>
          <w:szCs w:val="21"/>
        </w:rPr>
        <w:br/>
        <w:t xml:space="preserve">PC10              0.019819            0.019042       -0.005661   </w:t>
      </w:r>
      <w:r>
        <w:rPr>
          <w:rFonts w:ascii="Helvetica Neue" w:hAnsi="Helvetica Neue" w:cs="Calibri"/>
          <w:color w:val="000000"/>
          <w:sz w:val="21"/>
          <w:szCs w:val="21"/>
        </w:rPr>
        <w:br/>
        <w:t xml:space="preserve">PC11              0.017264            0.004152        0.003406   </w:t>
      </w:r>
      <w:r>
        <w:rPr>
          <w:rFonts w:ascii="Helvetica Neue" w:hAnsi="Helvetica Neue" w:cs="Calibri"/>
          <w:color w:val="000000"/>
          <w:sz w:val="21"/>
          <w:szCs w:val="21"/>
        </w:rPr>
        <w:br/>
        <w:t xml:space="preserve">PC12             -0.217335           -0.370355        0.122270   </w:t>
      </w:r>
      <w:r>
        <w:rPr>
          <w:rFonts w:ascii="Helvetica Neue" w:hAnsi="Helvetica Neue" w:cs="Calibri"/>
          <w:color w:val="000000"/>
          <w:sz w:val="21"/>
          <w:szCs w:val="21"/>
        </w:rPr>
        <w:br/>
        <w:t xml:space="preserve">PC13              0.037138            0.024729        0.025606   </w:t>
      </w:r>
      <w:r>
        <w:rPr>
          <w:rFonts w:ascii="Helvetica Neue" w:hAnsi="Helvetica Neue" w:cs="Calibri"/>
          <w:color w:val="000000"/>
          <w:sz w:val="21"/>
          <w:szCs w:val="21"/>
        </w:rPr>
        <w:br/>
        <w:t xml:space="preserve">PC14              0.200596            0.351476       -0.060839   </w:t>
      </w:r>
      <w:r>
        <w:rPr>
          <w:rFonts w:ascii="Helvetica Neue" w:hAnsi="Helvetica Neue" w:cs="Calibri"/>
          <w:color w:val="000000"/>
          <w:sz w:val="21"/>
          <w:szCs w:val="21"/>
        </w:rPr>
        <w:br/>
        <w:t xml:space="preserve">PC15             -0.234036           -0.390109       -0.133386   </w:t>
      </w:r>
      <w:r>
        <w:rPr>
          <w:rFonts w:ascii="Helvetica Neue" w:hAnsi="Helvetica Neue" w:cs="Calibri"/>
          <w:color w:val="000000"/>
          <w:sz w:val="21"/>
          <w:szCs w:val="21"/>
        </w:rPr>
        <w:br/>
        <w:t xml:space="preserve">PC16             -0.429027            0.483268        0.695921   </w:t>
      </w:r>
      <w:r>
        <w:rPr>
          <w:rFonts w:ascii="Helvetica Neue" w:hAnsi="Helvetica Neue" w:cs="Calibri"/>
          <w:color w:val="000000"/>
          <w:sz w:val="21"/>
          <w:szCs w:val="21"/>
        </w:rPr>
        <w:br/>
        <w:t xml:space="preserve">PC17             -0.623507           -0.112001       -0.303276   </w:t>
      </w:r>
      <w:r>
        <w:rPr>
          <w:rFonts w:ascii="Helvetica Neue" w:hAnsi="Helvetica Neue" w:cs="Calibri"/>
          <w:color w:val="000000"/>
          <w:sz w:val="21"/>
          <w:szCs w:val="21"/>
        </w:rPr>
        <w:br/>
        <w:t xml:space="preserve">PC18              0.193324           -0.011018        0.093439   </w:t>
      </w:r>
      <w:r>
        <w:rPr>
          <w:rFonts w:ascii="Helvetica Neue" w:hAnsi="Helvetica Neue" w:cs="Calibri"/>
          <w:color w:val="000000"/>
          <w:sz w:val="21"/>
          <w:szCs w:val="21"/>
        </w:rPr>
        <w:br/>
        <w:t xml:space="preserve">PC19             -0.018361           -0.012782       -0.010145   </w:t>
      </w:r>
      <w:r>
        <w:rPr>
          <w:rFonts w:ascii="Helvetica Neue" w:hAnsi="Helvetica Neue" w:cs="Calibri"/>
          <w:color w:val="000000"/>
          <w:sz w:val="21"/>
          <w:szCs w:val="21"/>
        </w:rPr>
        <w:br/>
        <w:t xml:space="preserve">PC20             -0.000793           -0.001332       -0.000549   </w:t>
      </w:r>
    </w:p>
    <w:p w14:paraId="056E984A" w14:textId="77777777" w:rsidR="009F7FAD" w:rsidRDefault="009F7FAD" w:rsidP="009F7FAD">
      <w:pPr>
        <w:pStyle w:val="NormalWeb"/>
        <w:spacing w:before="0" w:beforeAutospacing="0" w:after="0" w:afterAutospacing="0"/>
        <w:ind w:left="1080"/>
        <w:rPr>
          <w:rFonts w:ascii="Helvetica Neue" w:hAnsi="Helvetica Neue" w:cs="Calibri"/>
          <w:color w:val="000000"/>
          <w:sz w:val="21"/>
          <w:szCs w:val="21"/>
        </w:rPr>
      </w:pPr>
      <w:r>
        <w:rPr>
          <w:rFonts w:ascii="Helvetica Neue" w:hAnsi="Helvetica Neue" w:cs="Calibri"/>
          <w:color w:val="000000"/>
          <w:sz w:val="21"/>
          <w:szCs w:val="21"/>
        </w:rPr>
        <w:t>Item6: Hours of Treatment  Item7: Courteous Staff  \</w:t>
      </w:r>
      <w:r>
        <w:rPr>
          <w:rFonts w:ascii="Helvetica Neue" w:hAnsi="Helvetica Neue" w:cs="Calibri"/>
          <w:color w:val="000000"/>
          <w:sz w:val="21"/>
          <w:szCs w:val="21"/>
        </w:rPr>
        <w:br/>
        <w:t xml:space="preserve">PC1                    0.410212                0.356415   </w:t>
      </w:r>
      <w:r>
        <w:rPr>
          <w:rFonts w:ascii="Helvetica Neue" w:hAnsi="Helvetica Neue" w:cs="Calibri"/>
          <w:color w:val="000000"/>
          <w:sz w:val="21"/>
          <w:szCs w:val="21"/>
        </w:rPr>
        <w:br/>
      </w:r>
      <w:r>
        <w:rPr>
          <w:rFonts w:ascii="Helvetica Neue" w:hAnsi="Helvetica Neue" w:cs="Calibri"/>
          <w:color w:val="000000"/>
          <w:sz w:val="21"/>
          <w:szCs w:val="21"/>
        </w:rPr>
        <w:lastRenderedPageBreak/>
        <w:t xml:space="preserve">PC2                    0.012976                0.026538   </w:t>
      </w:r>
      <w:r>
        <w:rPr>
          <w:rFonts w:ascii="Helvetica Neue" w:hAnsi="Helvetica Neue" w:cs="Calibri"/>
          <w:color w:val="000000"/>
          <w:sz w:val="21"/>
          <w:szCs w:val="21"/>
        </w:rPr>
        <w:br/>
        <w:t xml:space="preserve">PC3                    0.010672                0.028157   </w:t>
      </w:r>
      <w:r>
        <w:rPr>
          <w:rFonts w:ascii="Helvetica Neue" w:hAnsi="Helvetica Neue" w:cs="Calibri"/>
          <w:color w:val="000000"/>
          <w:sz w:val="21"/>
          <w:szCs w:val="21"/>
        </w:rPr>
        <w:br/>
        <w:t xml:space="preserve">PC4                    0.163297                0.170836   </w:t>
      </w:r>
      <w:r>
        <w:rPr>
          <w:rFonts w:ascii="Helvetica Neue" w:hAnsi="Helvetica Neue" w:cs="Calibri"/>
          <w:color w:val="000000"/>
          <w:sz w:val="21"/>
          <w:szCs w:val="21"/>
        </w:rPr>
        <w:br/>
        <w:t xml:space="preserve">PC5                   -0.010708               -0.005799   </w:t>
      </w:r>
      <w:r>
        <w:rPr>
          <w:rFonts w:ascii="Helvetica Neue" w:hAnsi="Helvetica Neue" w:cs="Calibri"/>
          <w:color w:val="000000"/>
          <w:sz w:val="21"/>
          <w:szCs w:val="21"/>
        </w:rPr>
        <w:br/>
        <w:t xml:space="preserve">PC6                    0.035566                0.022246   </w:t>
      </w:r>
      <w:r>
        <w:rPr>
          <w:rFonts w:ascii="Helvetica Neue" w:hAnsi="Helvetica Neue" w:cs="Calibri"/>
          <w:color w:val="000000"/>
          <w:sz w:val="21"/>
          <w:szCs w:val="21"/>
        </w:rPr>
        <w:br/>
        <w:t xml:space="preserve">PC7                    0.030966                0.009989   </w:t>
      </w:r>
      <w:r>
        <w:rPr>
          <w:rFonts w:ascii="Helvetica Neue" w:hAnsi="Helvetica Neue" w:cs="Calibri"/>
          <w:color w:val="000000"/>
          <w:sz w:val="21"/>
          <w:szCs w:val="21"/>
        </w:rPr>
        <w:br/>
        <w:t xml:space="preserve">PC8                    0.006211                0.002593   </w:t>
      </w:r>
      <w:r>
        <w:rPr>
          <w:rFonts w:ascii="Helvetica Neue" w:hAnsi="Helvetica Neue" w:cs="Calibri"/>
          <w:color w:val="000000"/>
          <w:sz w:val="21"/>
          <w:szCs w:val="21"/>
        </w:rPr>
        <w:br/>
        <w:t xml:space="preserve">PC9                    0.011664               -0.011634   </w:t>
      </w:r>
      <w:r>
        <w:rPr>
          <w:rFonts w:ascii="Helvetica Neue" w:hAnsi="Helvetica Neue" w:cs="Calibri"/>
          <w:color w:val="000000"/>
          <w:sz w:val="21"/>
          <w:szCs w:val="21"/>
        </w:rPr>
        <w:br/>
        <w:t xml:space="preserve">PC10                   0.003249               -0.009638   </w:t>
      </w:r>
      <w:r>
        <w:rPr>
          <w:rFonts w:ascii="Helvetica Neue" w:hAnsi="Helvetica Neue" w:cs="Calibri"/>
          <w:color w:val="000000"/>
          <w:sz w:val="21"/>
          <w:szCs w:val="21"/>
        </w:rPr>
        <w:br/>
        <w:t xml:space="preserve">PC11                  -0.005292                0.026642   </w:t>
      </w:r>
      <w:r>
        <w:rPr>
          <w:rFonts w:ascii="Helvetica Neue" w:hAnsi="Helvetica Neue" w:cs="Calibri"/>
          <w:color w:val="000000"/>
          <w:sz w:val="21"/>
          <w:szCs w:val="21"/>
        </w:rPr>
        <w:br/>
        <w:t xml:space="preserve">PC12                  -0.040346                0.061297   </w:t>
      </w:r>
      <w:r>
        <w:rPr>
          <w:rFonts w:ascii="Helvetica Neue" w:hAnsi="Helvetica Neue" w:cs="Calibri"/>
          <w:color w:val="000000"/>
          <w:sz w:val="21"/>
          <w:szCs w:val="21"/>
        </w:rPr>
        <w:br/>
        <w:t xml:space="preserve">PC13                  -0.024775               -0.150203   </w:t>
      </w:r>
      <w:r>
        <w:rPr>
          <w:rFonts w:ascii="Helvetica Neue" w:hAnsi="Helvetica Neue" w:cs="Calibri"/>
          <w:color w:val="000000"/>
          <w:sz w:val="21"/>
          <w:szCs w:val="21"/>
        </w:rPr>
        <w:br/>
        <w:t xml:space="preserve">PC14                  -0.053857               -0.832830   </w:t>
      </w:r>
      <w:r>
        <w:rPr>
          <w:rFonts w:ascii="Helvetica Neue" w:hAnsi="Helvetica Neue" w:cs="Calibri"/>
          <w:color w:val="000000"/>
          <w:sz w:val="21"/>
          <w:szCs w:val="21"/>
        </w:rPr>
        <w:br/>
        <w:t xml:space="preserve">PC15                   0.796013               -0.331065   </w:t>
      </w:r>
      <w:r>
        <w:rPr>
          <w:rFonts w:ascii="Helvetica Neue" w:hAnsi="Helvetica Neue" w:cs="Calibri"/>
          <w:color w:val="000000"/>
          <w:sz w:val="21"/>
          <w:szCs w:val="21"/>
        </w:rPr>
        <w:br/>
        <w:t xml:space="preserve">PC16                   0.272067                0.068341   </w:t>
      </w:r>
      <w:r>
        <w:rPr>
          <w:rFonts w:ascii="Helvetica Neue" w:hAnsi="Helvetica Neue" w:cs="Calibri"/>
          <w:color w:val="000000"/>
          <w:sz w:val="21"/>
          <w:szCs w:val="21"/>
        </w:rPr>
        <w:br/>
        <w:t xml:space="preserve">PC17                  -0.271231               -0.061673   </w:t>
      </w:r>
      <w:r>
        <w:rPr>
          <w:rFonts w:ascii="Helvetica Neue" w:hAnsi="Helvetica Neue" w:cs="Calibri"/>
          <w:color w:val="000000"/>
          <w:sz w:val="21"/>
          <w:szCs w:val="21"/>
        </w:rPr>
        <w:br/>
        <w:t xml:space="preserve">PC18                   0.125938                0.051523   </w:t>
      </w:r>
      <w:r>
        <w:rPr>
          <w:rFonts w:ascii="Helvetica Neue" w:hAnsi="Helvetica Neue" w:cs="Calibri"/>
          <w:color w:val="000000"/>
          <w:sz w:val="21"/>
          <w:szCs w:val="21"/>
        </w:rPr>
        <w:br/>
        <w:t xml:space="preserve">PC19                   0.000284                0.007363   </w:t>
      </w:r>
      <w:r>
        <w:rPr>
          <w:rFonts w:ascii="Helvetica Neue" w:hAnsi="Helvetica Neue" w:cs="Calibri"/>
          <w:color w:val="000000"/>
          <w:sz w:val="21"/>
          <w:szCs w:val="21"/>
        </w:rPr>
        <w:br/>
        <w:t xml:space="preserve">PC20                   0.000366               -0.001772   </w:t>
      </w:r>
    </w:p>
    <w:p w14:paraId="7ED51097" w14:textId="77777777" w:rsidR="009F7FAD" w:rsidRDefault="009F7FAD" w:rsidP="009F7FAD">
      <w:pPr>
        <w:pStyle w:val="NormalWeb"/>
        <w:spacing w:before="0" w:beforeAutospacing="0" w:after="0" w:afterAutospacing="0"/>
        <w:ind w:left="1080"/>
        <w:rPr>
          <w:rFonts w:ascii="Helvetica Neue" w:hAnsi="Helvetica Neue" w:cs="Calibri"/>
          <w:color w:val="000000"/>
          <w:sz w:val="21"/>
          <w:szCs w:val="21"/>
        </w:rPr>
      </w:pPr>
      <w:r>
        <w:rPr>
          <w:rFonts w:ascii="Helvetica Neue" w:hAnsi="Helvetica Neue" w:cs="Calibri"/>
          <w:color w:val="000000"/>
          <w:sz w:val="21"/>
          <w:szCs w:val="21"/>
        </w:rPr>
        <w:t xml:space="preserve">Item8: Evidence of Active Listening from Doc  </w:t>
      </w:r>
      <w:r>
        <w:rPr>
          <w:rFonts w:ascii="Helvetica Neue" w:hAnsi="Helvetica Neue" w:cs="Calibri"/>
          <w:color w:val="000000"/>
          <w:sz w:val="21"/>
          <w:szCs w:val="21"/>
        </w:rPr>
        <w:br/>
        <w:t xml:space="preserve">PC1                                       0.312572  </w:t>
      </w:r>
      <w:r>
        <w:rPr>
          <w:rFonts w:ascii="Helvetica Neue" w:hAnsi="Helvetica Neue" w:cs="Calibri"/>
          <w:color w:val="000000"/>
          <w:sz w:val="21"/>
          <w:szCs w:val="21"/>
        </w:rPr>
        <w:br/>
        <w:t xml:space="preserve">PC2                                       0.010127  </w:t>
      </w:r>
      <w:r>
        <w:rPr>
          <w:rFonts w:ascii="Helvetica Neue" w:hAnsi="Helvetica Neue" w:cs="Calibri"/>
          <w:color w:val="000000"/>
          <w:sz w:val="21"/>
          <w:szCs w:val="21"/>
        </w:rPr>
        <w:br/>
        <w:t xml:space="preserve">PC3                                       0.009723  </w:t>
      </w:r>
      <w:r>
        <w:rPr>
          <w:rFonts w:ascii="Helvetica Neue" w:hAnsi="Helvetica Neue" w:cs="Calibri"/>
          <w:color w:val="000000"/>
          <w:sz w:val="21"/>
          <w:szCs w:val="21"/>
        </w:rPr>
        <w:br/>
        <w:t xml:space="preserve">PC4                                       0.168805  </w:t>
      </w:r>
      <w:r>
        <w:rPr>
          <w:rFonts w:ascii="Helvetica Neue" w:hAnsi="Helvetica Neue" w:cs="Calibri"/>
          <w:color w:val="000000"/>
          <w:sz w:val="21"/>
          <w:szCs w:val="21"/>
        </w:rPr>
        <w:br/>
        <w:t xml:space="preserve">PC5                                       0.006366  </w:t>
      </w:r>
      <w:r>
        <w:rPr>
          <w:rFonts w:ascii="Helvetica Neue" w:hAnsi="Helvetica Neue" w:cs="Calibri"/>
          <w:color w:val="000000"/>
          <w:sz w:val="21"/>
          <w:szCs w:val="21"/>
        </w:rPr>
        <w:br/>
        <w:t xml:space="preserve">PC6                                      -0.076291  </w:t>
      </w:r>
      <w:r>
        <w:rPr>
          <w:rFonts w:ascii="Helvetica Neue" w:hAnsi="Helvetica Neue" w:cs="Calibri"/>
          <w:color w:val="000000"/>
          <w:sz w:val="21"/>
          <w:szCs w:val="21"/>
        </w:rPr>
        <w:br/>
        <w:t xml:space="preserve">PC7                                      -0.029184  </w:t>
      </w:r>
      <w:r>
        <w:rPr>
          <w:rFonts w:ascii="Helvetica Neue" w:hAnsi="Helvetica Neue" w:cs="Calibri"/>
          <w:color w:val="000000"/>
          <w:sz w:val="21"/>
          <w:szCs w:val="21"/>
        </w:rPr>
        <w:br/>
        <w:t xml:space="preserve">PC8                                       0.036641  </w:t>
      </w:r>
      <w:r>
        <w:rPr>
          <w:rFonts w:ascii="Helvetica Neue" w:hAnsi="Helvetica Neue" w:cs="Calibri"/>
          <w:color w:val="000000"/>
          <w:sz w:val="21"/>
          <w:szCs w:val="21"/>
        </w:rPr>
        <w:br/>
        <w:t xml:space="preserve">PC9                                      -0.053742  </w:t>
      </w:r>
      <w:r>
        <w:rPr>
          <w:rFonts w:ascii="Helvetica Neue" w:hAnsi="Helvetica Neue" w:cs="Calibri"/>
          <w:color w:val="000000"/>
          <w:sz w:val="21"/>
          <w:szCs w:val="21"/>
        </w:rPr>
        <w:br/>
        <w:t xml:space="preserve">PC10                                     -0.004491  </w:t>
      </w:r>
      <w:r>
        <w:rPr>
          <w:rFonts w:ascii="Helvetica Neue" w:hAnsi="Helvetica Neue" w:cs="Calibri"/>
          <w:color w:val="000000"/>
          <w:sz w:val="21"/>
          <w:szCs w:val="21"/>
        </w:rPr>
        <w:br/>
        <w:t xml:space="preserve">PC11                                     -0.022251  </w:t>
      </w:r>
      <w:r>
        <w:rPr>
          <w:rFonts w:ascii="Helvetica Neue" w:hAnsi="Helvetica Neue" w:cs="Calibri"/>
          <w:color w:val="000000"/>
          <w:sz w:val="21"/>
          <w:szCs w:val="21"/>
        </w:rPr>
        <w:br/>
        <w:t xml:space="preserve">PC12                                      0.855293  </w:t>
      </w:r>
      <w:r>
        <w:rPr>
          <w:rFonts w:ascii="Helvetica Neue" w:hAnsi="Helvetica Neue" w:cs="Calibri"/>
          <w:color w:val="000000"/>
          <w:sz w:val="21"/>
          <w:szCs w:val="21"/>
        </w:rPr>
        <w:br/>
        <w:t xml:space="preserve">PC13                                      0.173856  </w:t>
      </w:r>
      <w:r>
        <w:rPr>
          <w:rFonts w:ascii="Helvetica Neue" w:hAnsi="Helvetica Neue" w:cs="Calibri"/>
          <w:color w:val="000000"/>
          <w:sz w:val="21"/>
          <w:szCs w:val="21"/>
        </w:rPr>
        <w:br/>
        <w:t xml:space="preserve">PC14                                      0.268416  </w:t>
      </w:r>
      <w:r>
        <w:rPr>
          <w:rFonts w:ascii="Helvetica Neue" w:hAnsi="Helvetica Neue" w:cs="Calibri"/>
          <w:color w:val="000000"/>
          <w:sz w:val="21"/>
          <w:szCs w:val="21"/>
        </w:rPr>
        <w:br/>
        <w:t xml:space="preserve">PC15                                     -0.155684  </w:t>
      </w:r>
      <w:r>
        <w:rPr>
          <w:rFonts w:ascii="Helvetica Neue" w:hAnsi="Helvetica Neue" w:cs="Calibri"/>
          <w:color w:val="000000"/>
          <w:sz w:val="21"/>
          <w:szCs w:val="21"/>
        </w:rPr>
        <w:br/>
        <w:t xml:space="preserve">PC16                                      0.038175  </w:t>
      </w:r>
      <w:r>
        <w:rPr>
          <w:rFonts w:ascii="Helvetica Neue" w:hAnsi="Helvetica Neue" w:cs="Calibri"/>
          <w:color w:val="000000"/>
          <w:sz w:val="21"/>
          <w:szCs w:val="21"/>
        </w:rPr>
        <w:br/>
        <w:t xml:space="preserve">PC17                                     -0.038733  </w:t>
      </w:r>
      <w:r>
        <w:rPr>
          <w:rFonts w:ascii="Helvetica Neue" w:hAnsi="Helvetica Neue" w:cs="Calibri"/>
          <w:color w:val="000000"/>
          <w:sz w:val="21"/>
          <w:szCs w:val="21"/>
        </w:rPr>
        <w:br/>
        <w:t xml:space="preserve">PC18                                      0.033865  </w:t>
      </w:r>
      <w:r>
        <w:rPr>
          <w:rFonts w:ascii="Helvetica Neue" w:hAnsi="Helvetica Neue" w:cs="Calibri"/>
          <w:color w:val="000000"/>
          <w:sz w:val="21"/>
          <w:szCs w:val="21"/>
        </w:rPr>
        <w:br/>
        <w:t xml:space="preserve">PC19                                      0.002590 </w:t>
      </w:r>
    </w:p>
    <w:p w14:paraId="4EEA7C85" w14:textId="77777777" w:rsidR="009F7FAD" w:rsidRDefault="009F7FAD" w:rsidP="009F7FAD">
      <w:pPr>
        <w:pStyle w:val="NormalWeb"/>
        <w:spacing w:before="0" w:beforeAutospacing="0" w:after="0" w:afterAutospacing="0"/>
        <w:ind w:left="1080"/>
        <w:rPr>
          <w:rFonts w:ascii="Helvetica Neue" w:hAnsi="Helvetica Neue" w:cs="Calibri"/>
          <w:color w:val="000000"/>
          <w:sz w:val="21"/>
          <w:szCs w:val="21"/>
        </w:rPr>
      </w:pPr>
      <w:r>
        <w:rPr>
          <w:rFonts w:ascii="Helvetica Neue" w:hAnsi="Helvetica Neue" w:cs="Calibri"/>
          <w:color w:val="000000"/>
          <w:sz w:val="21"/>
          <w:szCs w:val="21"/>
        </w:rPr>
        <w:t xml:space="preserve">PC20                                      0.001108  </w:t>
      </w:r>
    </w:p>
    <w:p w14:paraId="14B7EA56" w14:textId="77777777" w:rsidR="009F7FAD" w:rsidRDefault="009F7FAD" w:rsidP="009F7FAD">
      <w:pPr>
        <w:numPr>
          <w:ilvl w:val="0"/>
          <w:numId w:val="40"/>
        </w:numPr>
        <w:spacing w:after="0" w:line="240" w:lineRule="auto"/>
        <w:textAlignment w:val="center"/>
        <w:rPr>
          <w:rFonts w:ascii="Calibri" w:hAnsi="Calibri" w:cs="Calibri"/>
        </w:rPr>
      </w:pPr>
      <w:r>
        <w:rPr>
          <w:rFonts w:ascii="Calibri" w:hAnsi="Calibri" w:cs="Calibri"/>
        </w:rPr>
        <w:t xml:space="preserve">Using the elbow rule, the scree plot shows that the drop </w:t>
      </w:r>
      <w:proofErr w:type="gramStart"/>
      <w:r>
        <w:rPr>
          <w:rFonts w:ascii="Calibri" w:hAnsi="Calibri" w:cs="Calibri"/>
        </w:rPr>
        <w:t>off of</w:t>
      </w:r>
      <w:proofErr w:type="gramEnd"/>
      <w:r>
        <w:rPr>
          <w:rFonts w:ascii="Calibri" w:hAnsi="Calibri" w:cs="Calibri"/>
        </w:rPr>
        <w:t xml:space="preserve"> variance explained occurs after 6 components. (Sanchita Mangale)</w:t>
      </w:r>
    </w:p>
    <w:p w14:paraId="6EA5ADEC" w14:textId="60CCC0AB" w:rsidR="009F7FAD" w:rsidRDefault="009F7FAD" w:rsidP="009F7FAD">
      <w:pPr>
        <w:pStyle w:val="NormalWeb"/>
        <w:spacing w:before="0" w:beforeAutospacing="0" w:after="0" w:afterAutospacing="0"/>
        <w:ind w:left="1080"/>
        <w:rPr>
          <w:rFonts w:ascii="Calibri" w:hAnsi="Calibri" w:cs="Calibri"/>
          <w:sz w:val="22"/>
          <w:szCs w:val="22"/>
        </w:rPr>
      </w:pPr>
      <w:r>
        <w:rPr>
          <w:rFonts w:asciiTheme="minorHAnsi" w:hAnsiTheme="minorHAnsi" w:cstheme="minorHAnsi"/>
          <w:noProof/>
        </w:rPr>
        <w:lastRenderedPageBreak/>
        <w:drawing>
          <wp:inline distT="0" distB="0" distL="0" distR="0" wp14:anchorId="4C645457" wp14:editId="2176ACB8">
            <wp:extent cx="5887720" cy="3216275"/>
            <wp:effectExtent l="0" t="0" r="0" b="3175"/>
            <wp:docPr id="749825507" name="Picture 1" descr="A graph showing the growth of a medical scre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25507" name="Picture 1" descr="A graph showing the growth of a medical scree pl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7720" cy="3216275"/>
                    </a:xfrm>
                    <a:prstGeom prst="rect">
                      <a:avLst/>
                    </a:prstGeom>
                    <a:noFill/>
                    <a:ln>
                      <a:noFill/>
                    </a:ln>
                  </pic:spPr>
                </pic:pic>
              </a:graphicData>
            </a:graphic>
          </wp:inline>
        </w:drawing>
      </w:r>
    </w:p>
    <w:p w14:paraId="650E17EA" w14:textId="77777777" w:rsidR="009F7FAD" w:rsidRDefault="009F7FAD" w:rsidP="009F7FAD">
      <w:pPr>
        <w:numPr>
          <w:ilvl w:val="0"/>
          <w:numId w:val="41"/>
        </w:numPr>
        <w:spacing w:after="0" w:line="240" w:lineRule="auto"/>
        <w:textAlignment w:val="center"/>
        <w:rPr>
          <w:rFonts w:ascii="Calibri" w:hAnsi="Calibri" w:cs="Calibri"/>
        </w:rPr>
      </w:pPr>
      <w:r>
        <w:rPr>
          <w:rFonts w:ascii="Calibri" w:hAnsi="Calibri" w:cs="Calibri"/>
        </w:rPr>
        <w:t>Variance of each component:</w:t>
      </w:r>
    </w:p>
    <w:p w14:paraId="68B85C79" w14:textId="77777777" w:rsidR="009F7FAD" w:rsidRDefault="009F7FAD" w:rsidP="009F7FAD">
      <w:pPr>
        <w:numPr>
          <w:ilvl w:val="1"/>
          <w:numId w:val="42"/>
        </w:numPr>
        <w:spacing w:after="0" w:line="240" w:lineRule="auto"/>
        <w:textAlignment w:val="center"/>
        <w:rPr>
          <w:rFonts w:ascii="Calibri" w:hAnsi="Calibri" w:cs="Calibri"/>
          <w:color w:val="000000"/>
        </w:rPr>
      </w:pPr>
      <w:r>
        <w:rPr>
          <w:rFonts w:ascii="Calibri" w:hAnsi="Calibri" w:cs="Calibri"/>
          <w:color w:val="000000"/>
        </w:rPr>
        <w:t>Variance described by PC1 = 14.77 %</w:t>
      </w:r>
    </w:p>
    <w:p w14:paraId="03C08074" w14:textId="77777777" w:rsidR="009F7FAD" w:rsidRDefault="009F7FAD" w:rsidP="009F7FAD">
      <w:pPr>
        <w:numPr>
          <w:ilvl w:val="1"/>
          <w:numId w:val="42"/>
        </w:numPr>
        <w:spacing w:after="0" w:line="240" w:lineRule="auto"/>
        <w:textAlignment w:val="center"/>
        <w:rPr>
          <w:rFonts w:ascii="Calibri" w:hAnsi="Calibri" w:cs="Calibri"/>
          <w:color w:val="000000"/>
        </w:rPr>
      </w:pPr>
      <w:r>
        <w:rPr>
          <w:rFonts w:ascii="Calibri" w:hAnsi="Calibri" w:cs="Calibri"/>
          <w:color w:val="000000"/>
        </w:rPr>
        <w:t>Variance described by PC2 = 9.97 %</w:t>
      </w:r>
    </w:p>
    <w:p w14:paraId="0B0C843D" w14:textId="77777777" w:rsidR="009F7FAD" w:rsidRDefault="009F7FAD" w:rsidP="009F7FAD">
      <w:pPr>
        <w:numPr>
          <w:ilvl w:val="1"/>
          <w:numId w:val="42"/>
        </w:numPr>
        <w:spacing w:after="0" w:line="240" w:lineRule="auto"/>
        <w:textAlignment w:val="center"/>
        <w:rPr>
          <w:rFonts w:ascii="Calibri" w:hAnsi="Calibri" w:cs="Calibri"/>
          <w:color w:val="000000"/>
        </w:rPr>
      </w:pPr>
      <w:r>
        <w:rPr>
          <w:rFonts w:ascii="Calibri" w:hAnsi="Calibri" w:cs="Calibri"/>
          <w:color w:val="000000"/>
        </w:rPr>
        <w:t>Variance described by PC3 = 8.58 %</w:t>
      </w:r>
    </w:p>
    <w:p w14:paraId="7A39BE12" w14:textId="77777777" w:rsidR="009F7FAD" w:rsidRDefault="009F7FAD" w:rsidP="009F7FAD">
      <w:pPr>
        <w:numPr>
          <w:ilvl w:val="1"/>
          <w:numId w:val="42"/>
        </w:numPr>
        <w:spacing w:after="0" w:line="240" w:lineRule="auto"/>
        <w:textAlignment w:val="center"/>
        <w:rPr>
          <w:rFonts w:ascii="Calibri" w:hAnsi="Calibri" w:cs="Calibri"/>
          <w:color w:val="000000"/>
        </w:rPr>
      </w:pPr>
      <w:r>
        <w:rPr>
          <w:rFonts w:ascii="Calibri" w:hAnsi="Calibri" w:cs="Calibri"/>
          <w:color w:val="000000"/>
        </w:rPr>
        <w:t>Variance described by PC4 = 8.25 %</w:t>
      </w:r>
    </w:p>
    <w:p w14:paraId="143DB54C" w14:textId="77777777" w:rsidR="009F7FAD" w:rsidRDefault="009F7FAD" w:rsidP="009F7FAD">
      <w:pPr>
        <w:numPr>
          <w:ilvl w:val="1"/>
          <w:numId w:val="42"/>
        </w:numPr>
        <w:spacing w:after="0" w:line="240" w:lineRule="auto"/>
        <w:textAlignment w:val="center"/>
        <w:rPr>
          <w:rFonts w:ascii="Calibri" w:hAnsi="Calibri" w:cs="Calibri"/>
          <w:color w:val="000000"/>
        </w:rPr>
      </w:pPr>
      <w:r>
        <w:rPr>
          <w:rFonts w:ascii="Calibri" w:hAnsi="Calibri" w:cs="Calibri"/>
          <w:color w:val="000000"/>
        </w:rPr>
        <w:t>Variance described by PC5 = 6.14 %</w:t>
      </w:r>
    </w:p>
    <w:p w14:paraId="1E60E8B9" w14:textId="77777777" w:rsidR="009F7FAD" w:rsidRDefault="009F7FAD" w:rsidP="009F7FAD">
      <w:pPr>
        <w:numPr>
          <w:ilvl w:val="1"/>
          <w:numId w:val="42"/>
        </w:numPr>
        <w:spacing w:after="0" w:line="240" w:lineRule="auto"/>
        <w:textAlignment w:val="center"/>
        <w:rPr>
          <w:rFonts w:ascii="Calibri" w:hAnsi="Calibri" w:cs="Calibri"/>
          <w:color w:val="000000"/>
        </w:rPr>
      </w:pPr>
      <w:r>
        <w:rPr>
          <w:rFonts w:ascii="Calibri" w:hAnsi="Calibri" w:cs="Calibri"/>
          <w:color w:val="000000"/>
        </w:rPr>
        <w:t>Variance described by PC5 = 5.2 %</w:t>
      </w:r>
    </w:p>
    <w:p w14:paraId="06CCB8F5" w14:textId="77777777" w:rsidR="009F7FAD" w:rsidRDefault="009F7FAD" w:rsidP="009F7FAD">
      <w:pPr>
        <w:numPr>
          <w:ilvl w:val="0"/>
          <w:numId w:val="41"/>
        </w:numPr>
        <w:spacing w:after="0" w:line="240" w:lineRule="auto"/>
        <w:textAlignment w:val="center"/>
        <w:rPr>
          <w:rFonts w:ascii="Calibri" w:hAnsi="Calibri" w:cs="Calibri"/>
        </w:rPr>
      </w:pPr>
      <w:r>
        <w:rPr>
          <w:rFonts w:ascii="Calibri" w:hAnsi="Calibri" w:cs="Calibri"/>
        </w:rPr>
        <w:t>Total variance of components:</w:t>
      </w:r>
    </w:p>
    <w:p w14:paraId="76E047DF" w14:textId="77777777" w:rsidR="009F7FAD" w:rsidRDefault="009F7FAD" w:rsidP="009F7FA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The total variance described is 52.91 %.</w:t>
      </w:r>
    </w:p>
    <w:p w14:paraId="1532310C" w14:textId="77777777" w:rsidR="009F7FAD" w:rsidRDefault="009F7FAD" w:rsidP="009F7FAD">
      <w:pPr>
        <w:numPr>
          <w:ilvl w:val="0"/>
          <w:numId w:val="43"/>
        </w:numPr>
        <w:spacing w:after="0" w:line="240" w:lineRule="auto"/>
        <w:textAlignment w:val="center"/>
        <w:rPr>
          <w:rFonts w:ascii="Calibri" w:hAnsi="Calibri" w:cs="Calibri"/>
        </w:rPr>
      </w:pPr>
      <w:r>
        <w:rPr>
          <w:rFonts w:ascii="Calibri" w:hAnsi="Calibri" w:cs="Calibri"/>
        </w:rPr>
        <w:t xml:space="preserve">The result of this analysis shows that 6 principal components can describe over 50% of the variance in this data set.  This shows the analysis has been successful in identifying a smaller set of components that can explain </w:t>
      </w:r>
      <w:proofErr w:type="gramStart"/>
      <w:r>
        <w:rPr>
          <w:rFonts w:ascii="Calibri" w:hAnsi="Calibri" w:cs="Calibri"/>
        </w:rPr>
        <w:t>the majority of</w:t>
      </w:r>
      <w:proofErr w:type="gramEnd"/>
      <w:r>
        <w:rPr>
          <w:rFonts w:ascii="Calibri" w:hAnsi="Calibri" w:cs="Calibri"/>
        </w:rPr>
        <w:t xml:space="preserve"> the variance in the data.  Since these 6 components represent 52.91% of the variance, one could run further analysis such as predictive modeling in a more efficient manner with confidence in knowing they are using much less data while retaining most of the information.  </w:t>
      </w:r>
    </w:p>
    <w:p w14:paraId="419056BA" w14:textId="77777777" w:rsidR="009F7FAD" w:rsidRDefault="009F7FAD" w:rsidP="009F7FA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595BEE57" w14:textId="77777777" w:rsidR="009F7FAD" w:rsidRDefault="009F7FAD" w:rsidP="009F7F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D37877" w14:textId="77777777" w:rsidR="009F7FAD" w:rsidRDefault="009F7FAD" w:rsidP="009F7FAD">
      <w:pPr>
        <w:pStyle w:val="NormalWeb"/>
        <w:spacing w:before="0" w:beforeAutospacing="0" w:after="0" w:afterAutospacing="0"/>
        <w:rPr>
          <w:rFonts w:ascii="Calibri" w:hAnsi="Calibri" w:cs="Calibri"/>
          <w:sz w:val="22"/>
          <w:szCs w:val="22"/>
        </w:rPr>
      </w:pPr>
      <w:r>
        <w:rPr>
          <w:rFonts w:ascii="Calibri" w:hAnsi="Calibri" w:cs="Calibri"/>
          <w:b/>
          <w:bCs/>
          <w:sz w:val="22"/>
          <w:szCs w:val="22"/>
        </w:rPr>
        <w:t>Part V: Attachments</w:t>
      </w:r>
    </w:p>
    <w:p w14:paraId="69C1468B" w14:textId="77777777" w:rsidR="009F7FAD" w:rsidRDefault="009F7FAD" w:rsidP="009F7FAD">
      <w:pPr>
        <w:numPr>
          <w:ilvl w:val="0"/>
          <w:numId w:val="44"/>
        </w:numPr>
        <w:spacing w:after="0" w:line="240" w:lineRule="auto"/>
        <w:textAlignment w:val="center"/>
        <w:rPr>
          <w:rFonts w:ascii="Calibri" w:hAnsi="Calibri" w:cs="Calibri"/>
        </w:rPr>
      </w:pPr>
      <w:r>
        <w:rPr>
          <w:rFonts w:ascii="Calibri" w:hAnsi="Calibri" w:cs="Calibri"/>
        </w:rPr>
        <w:t>Web Sources for Code:</w:t>
      </w:r>
    </w:p>
    <w:p w14:paraId="36BC301E" w14:textId="77777777" w:rsidR="009F7FAD" w:rsidRDefault="009F7FAD" w:rsidP="009F7FA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Sharma, Aditya. “Principal Component Analysis (PCA) in Python Tutorial.” Datacamp.com, </w:t>
      </w:r>
      <w:proofErr w:type="spellStart"/>
      <w:r>
        <w:rPr>
          <w:rFonts w:ascii="Calibri" w:hAnsi="Calibri" w:cs="Calibri"/>
          <w:sz w:val="22"/>
          <w:szCs w:val="22"/>
        </w:rPr>
        <w:t>DataCamp</w:t>
      </w:r>
      <w:proofErr w:type="spellEnd"/>
      <w:r>
        <w:rPr>
          <w:rFonts w:ascii="Calibri" w:hAnsi="Calibri" w:cs="Calibri"/>
          <w:sz w:val="22"/>
          <w:szCs w:val="22"/>
        </w:rPr>
        <w:t xml:space="preserve">, 2020, </w:t>
      </w:r>
      <w:hyperlink r:id="rId8" w:history="1">
        <w:r>
          <w:rPr>
            <w:rStyle w:val="Hyperlink"/>
            <w:rFonts w:ascii="Calibri" w:hAnsi="Calibri" w:cs="Calibri"/>
            <w:sz w:val="22"/>
            <w:szCs w:val="22"/>
          </w:rPr>
          <w:t>www.datacamp.com/tutorial/principal-component-analysis-in-python</w:t>
        </w:r>
      </w:hyperlink>
      <w:r>
        <w:rPr>
          <w:rFonts w:ascii="Calibri" w:hAnsi="Calibri" w:cs="Calibri"/>
          <w:sz w:val="22"/>
          <w:szCs w:val="22"/>
        </w:rPr>
        <w:t>. Accessed 27 Oct. 2023.</w:t>
      </w:r>
    </w:p>
    <w:p w14:paraId="6C8EBEC5" w14:textId="77777777" w:rsidR="009F7FAD" w:rsidRDefault="009F7FAD" w:rsidP="009F7FA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B397D88" w14:textId="77777777" w:rsidR="009F7FAD" w:rsidRDefault="009F7FAD" w:rsidP="009F7FAD">
      <w:pPr>
        <w:pStyle w:val="NormalWeb"/>
        <w:spacing w:before="0" w:beforeAutospacing="0" w:after="0" w:afterAutospacing="0"/>
        <w:ind w:left="540"/>
      </w:pPr>
      <w:r>
        <w:t xml:space="preserve">“PCA with Data Mining II - D212.” </w:t>
      </w:r>
      <w:r>
        <w:rPr>
          <w:i/>
          <w:iCs/>
        </w:rPr>
        <w:t>Panopto</w:t>
      </w:r>
      <w:r>
        <w:t>, 2015, wgu.hosted.panopto.com/Panopto/Pages/Viewer.aspx?id=a7592d75-cc72-47fd-8a9a-b07a00efff97. Accessed 31 Oct. 2023.</w:t>
      </w:r>
    </w:p>
    <w:p w14:paraId="2791AEE3" w14:textId="77777777" w:rsidR="009F7FAD" w:rsidRDefault="009F7FAD" w:rsidP="009F7FA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AEF0432" w14:textId="77777777" w:rsidR="009F7FAD" w:rsidRDefault="009F7FAD" w:rsidP="009F7FAD">
      <w:pPr>
        <w:numPr>
          <w:ilvl w:val="0"/>
          <w:numId w:val="45"/>
        </w:numPr>
        <w:spacing w:after="0" w:line="240" w:lineRule="auto"/>
        <w:textAlignment w:val="center"/>
        <w:rPr>
          <w:rFonts w:ascii="Calibri" w:hAnsi="Calibri" w:cs="Calibri"/>
        </w:rPr>
      </w:pPr>
      <w:r>
        <w:rPr>
          <w:rFonts w:ascii="Calibri" w:hAnsi="Calibri" w:cs="Calibri"/>
        </w:rPr>
        <w:lastRenderedPageBreak/>
        <w:t>Sources:</w:t>
      </w:r>
    </w:p>
    <w:p w14:paraId="5E80C1D0" w14:textId="77777777" w:rsidR="009F7FAD" w:rsidRDefault="009F7FAD" w:rsidP="009F7FA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Sharma, Aditya. “Principal Component Analysis (PCA) in Python Tutorial.” Datacamp.com, </w:t>
      </w:r>
      <w:proofErr w:type="spellStart"/>
      <w:r>
        <w:rPr>
          <w:rFonts w:ascii="Calibri" w:hAnsi="Calibri" w:cs="Calibri"/>
          <w:sz w:val="22"/>
          <w:szCs w:val="22"/>
        </w:rPr>
        <w:t>DataCamp</w:t>
      </w:r>
      <w:proofErr w:type="spellEnd"/>
      <w:r>
        <w:rPr>
          <w:rFonts w:ascii="Calibri" w:hAnsi="Calibri" w:cs="Calibri"/>
          <w:sz w:val="22"/>
          <w:szCs w:val="22"/>
        </w:rPr>
        <w:t xml:space="preserve">, 2020, </w:t>
      </w:r>
      <w:hyperlink r:id="rId9" w:history="1">
        <w:r>
          <w:rPr>
            <w:rStyle w:val="Hyperlink"/>
            <w:rFonts w:ascii="Calibri" w:hAnsi="Calibri" w:cs="Calibri"/>
            <w:sz w:val="22"/>
            <w:szCs w:val="22"/>
          </w:rPr>
          <w:t>www.datacamp.com/tutorial/principal-component-analysis-in-python</w:t>
        </w:r>
      </w:hyperlink>
      <w:r>
        <w:rPr>
          <w:rFonts w:ascii="Calibri" w:hAnsi="Calibri" w:cs="Calibri"/>
          <w:sz w:val="22"/>
          <w:szCs w:val="22"/>
        </w:rPr>
        <w:t>. Accessed 27 Oct. 2023.</w:t>
      </w:r>
    </w:p>
    <w:p w14:paraId="0C9825A0" w14:textId="77777777" w:rsidR="009F7FAD" w:rsidRDefault="009F7FAD" w:rsidP="009F7FA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3E83587" w14:textId="77777777" w:rsidR="009F7FAD" w:rsidRDefault="009F7FAD" w:rsidP="009F7FAD">
      <w:pPr>
        <w:pStyle w:val="NormalWeb"/>
        <w:spacing w:before="0" w:beforeAutospacing="0" w:after="0" w:afterAutospacing="0"/>
        <w:ind w:left="540"/>
      </w:pPr>
      <w:r>
        <w:t xml:space="preserve">SANCHITA MANGALE. “Scree Plot - SANCHITA MANGALE - Medium.” </w:t>
      </w:r>
      <w:r>
        <w:rPr>
          <w:i/>
          <w:iCs/>
        </w:rPr>
        <w:t>Medium</w:t>
      </w:r>
      <w:r>
        <w:t>, Medium, 28 Aug. 2020, sanchitamangale12.medium.com/scree-plot-733ed72c8608. Accessed 27 Oct. 2023.</w:t>
      </w:r>
    </w:p>
    <w:p w14:paraId="3E5A640B" w14:textId="77777777" w:rsidR="009F7FAD" w:rsidRDefault="009F7FAD" w:rsidP="009F7FA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CBCD855" w14:textId="77777777" w:rsidR="009F7FAD" w:rsidRDefault="009F7FAD" w:rsidP="009F7FAD">
      <w:pPr>
        <w:pStyle w:val="NormalWeb"/>
        <w:spacing w:before="0" w:beforeAutospacing="0" w:after="0" w:afterAutospacing="0"/>
        <w:ind w:left="540"/>
      </w:pPr>
      <w:r>
        <w:t xml:space="preserve">Great Learning Team. “Understanding Principal Component Analysis and Their Applications.” </w:t>
      </w:r>
      <w:r>
        <w:rPr>
          <w:i/>
          <w:iCs/>
        </w:rPr>
        <w:t>Great Learning Blog: Free Resources What Matters to Shape Your Career!</w:t>
      </w:r>
      <w:r>
        <w:t xml:space="preserve">, 18 May 2020, </w:t>
      </w:r>
      <w:hyperlink r:id="rId10" w:history="1">
        <w:r>
          <w:rPr>
            <w:rStyle w:val="Hyperlink"/>
          </w:rPr>
          <w:t>www.mygreatlearning.com/blog/understanding-principal-component-analysis/#assumptions</w:t>
        </w:r>
      </w:hyperlink>
      <w:r>
        <w:t>. Accessed 27 Oct. 2023.</w:t>
      </w:r>
    </w:p>
    <w:p w14:paraId="2214B429" w14:textId="5928E034" w:rsidR="008E5D1F" w:rsidRPr="00AB7898" w:rsidRDefault="008E5D1F" w:rsidP="007A7A2B">
      <w:pPr>
        <w:pStyle w:val="NormalWeb"/>
        <w:spacing w:before="0" w:beforeAutospacing="0" w:after="0" w:afterAutospacing="0"/>
        <w:rPr>
          <w:rFonts w:asciiTheme="minorHAnsi" w:hAnsiTheme="minorHAnsi" w:cstheme="minorHAnsi"/>
        </w:rPr>
      </w:pPr>
    </w:p>
    <w:sectPr w:rsidR="008E5D1F" w:rsidRPr="00AB7898" w:rsidSect="00C15FA5">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1B923" w14:textId="77777777" w:rsidR="00161DFA" w:rsidRDefault="00161DFA" w:rsidP="00BB6DC3">
      <w:pPr>
        <w:spacing w:after="0" w:line="240" w:lineRule="auto"/>
      </w:pPr>
      <w:r>
        <w:separator/>
      </w:r>
    </w:p>
  </w:endnote>
  <w:endnote w:type="continuationSeparator" w:id="0">
    <w:p w14:paraId="7850C68F" w14:textId="77777777" w:rsidR="00161DFA" w:rsidRDefault="00161DFA" w:rsidP="00BB6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1614258"/>
      <w:docPartObj>
        <w:docPartGallery w:val="Page Numbers (Bottom of Page)"/>
        <w:docPartUnique/>
      </w:docPartObj>
    </w:sdtPr>
    <w:sdtEndPr>
      <w:rPr>
        <w:noProof/>
      </w:rPr>
    </w:sdtEndPr>
    <w:sdtContent>
      <w:p w14:paraId="7CE61706" w14:textId="77777777" w:rsidR="001B7AF4" w:rsidRDefault="00626A71">
        <w:pPr>
          <w:pStyle w:val="Footer"/>
          <w:jc w:val="right"/>
        </w:pPr>
        <w:r>
          <w:t xml:space="preserve">Kamper </w:t>
        </w:r>
        <w:r>
          <w:fldChar w:fldCharType="begin"/>
        </w:r>
        <w:r>
          <w:instrText xml:space="preserve"> PAGE   \* MERGEFORMAT </w:instrText>
        </w:r>
        <w:r>
          <w:fldChar w:fldCharType="separate"/>
        </w:r>
        <w:r>
          <w:rPr>
            <w:noProof/>
          </w:rPr>
          <w:t>2</w:t>
        </w:r>
        <w:r>
          <w:rPr>
            <w:noProof/>
          </w:rPr>
          <w:fldChar w:fldCharType="end"/>
        </w:r>
      </w:p>
    </w:sdtContent>
  </w:sdt>
  <w:p w14:paraId="220E346C" w14:textId="77777777" w:rsidR="001B7AF4" w:rsidRDefault="001B7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43F3D4E" w14:paraId="40949ED4" w14:textId="77777777" w:rsidTr="043F3D4E">
      <w:trPr>
        <w:trHeight w:val="300"/>
      </w:trPr>
      <w:tc>
        <w:tcPr>
          <w:tcW w:w="3120" w:type="dxa"/>
        </w:tcPr>
        <w:p w14:paraId="4C322BF6" w14:textId="753A09F3" w:rsidR="043F3D4E" w:rsidRDefault="043F3D4E" w:rsidP="043F3D4E">
          <w:pPr>
            <w:pStyle w:val="Header"/>
            <w:ind w:left="-115"/>
          </w:pPr>
        </w:p>
      </w:tc>
      <w:tc>
        <w:tcPr>
          <w:tcW w:w="3120" w:type="dxa"/>
        </w:tcPr>
        <w:p w14:paraId="344C405E" w14:textId="2FDCABEC" w:rsidR="043F3D4E" w:rsidRDefault="043F3D4E" w:rsidP="043F3D4E">
          <w:pPr>
            <w:pStyle w:val="Header"/>
            <w:jc w:val="center"/>
          </w:pPr>
        </w:p>
      </w:tc>
      <w:tc>
        <w:tcPr>
          <w:tcW w:w="3120" w:type="dxa"/>
        </w:tcPr>
        <w:p w14:paraId="6FAA5C9C" w14:textId="48722455" w:rsidR="043F3D4E" w:rsidRDefault="043F3D4E" w:rsidP="043F3D4E">
          <w:pPr>
            <w:pStyle w:val="Header"/>
            <w:ind w:right="-115"/>
            <w:jc w:val="right"/>
          </w:pPr>
        </w:p>
      </w:tc>
    </w:tr>
  </w:tbl>
  <w:p w14:paraId="65DB426E" w14:textId="0A3999EA" w:rsidR="043F3D4E" w:rsidRDefault="043F3D4E" w:rsidP="043F3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EDCFF" w14:textId="77777777" w:rsidR="00161DFA" w:rsidRDefault="00161DFA" w:rsidP="00BB6DC3">
      <w:pPr>
        <w:spacing w:after="0" w:line="240" w:lineRule="auto"/>
      </w:pPr>
      <w:r>
        <w:separator/>
      </w:r>
    </w:p>
  </w:footnote>
  <w:footnote w:type="continuationSeparator" w:id="0">
    <w:p w14:paraId="79E4A3CF" w14:textId="77777777" w:rsidR="00161DFA" w:rsidRDefault="00161DFA" w:rsidP="00BB6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F4039" w14:textId="77777777" w:rsidR="001B7AF4" w:rsidRDefault="00626A71">
    <w:pPr>
      <w:pStyle w:val="Header"/>
    </w:pPr>
    <w:r>
      <w:t>Christopher Kamper</w:t>
    </w:r>
  </w:p>
  <w:p w14:paraId="7C45CD46" w14:textId="42DA6E53" w:rsidR="001B7AF4" w:rsidRDefault="004D4418">
    <w:pPr>
      <w:pStyle w:val="Header"/>
    </w:pPr>
    <w:r>
      <w:t>WGU MSDA Program</w:t>
    </w:r>
  </w:p>
  <w:p w14:paraId="1CE0FCA1" w14:textId="579CB3F4" w:rsidR="001B7AF4" w:rsidRDefault="00982D24">
    <w:pPr>
      <w:pStyle w:val="Header"/>
    </w:pPr>
    <w:r>
      <w:t xml:space="preserve">October </w:t>
    </w:r>
    <w:r w:rsidR="009F7FAD">
      <w:t>8</w:t>
    </w:r>
    <w:r w:rsidR="009F7FAD" w:rsidRPr="009F7FAD">
      <w:rPr>
        <w:vertAlign w:val="superscript"/>
      </w:rPr>
      <w:t>th</w:t>
    </w:r>
    <w:r w:rsidR="00BB6DC3">
      <w:t>, 2023</w:t>
    </w:r>
  </w:p>
  <w:p w14:paraId="7E486C40" w14:textId="77777777" w:rsidR="001B7AF4" w:rsidRDefault="001B7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43F3D4E" w14:paraId="3BBFF42A" w14:textId="77777777" w:rsidTr="043F3D4E">
      <w:trPr>
        <w:trHeight w:val="300"/>
      </w:trPr>
      <w:tc>
        <w:tcPr>
          <w:tcW w:w="3120" w:type="dxa"/>
        </w:tcPr>
        <w:p w14:paraId="4BB533A2" w14:textId="030844E6" w:rsidR="043F3D4E" w:rsidRDefault="043F3D4E" w:rsidP="043F3D4E">
          <w:pPr>
            <w:pStyle w:val="Header"/>
            <w:ind w:left="-115"/>
          </w:pPr>
        </w:p>
      </w:tc>
      <w:tc>
        <w:tcPr>
          <w:tcW w:w="3120" w:type="dxa"/>
        </w:tcPr>
        <w:p w14:paraId="6A1E1C6A" w14:textId="680D65C0" w:rsidR="043F3D4E" w:rsidRDefault="043F3D4E" w:rsidP="043F3D4E">
          <w:pPr>
            <w:pStyle w:val="Header"/>
            <w:jc w:val="center"/>
          </w:pPr>
        </w:p>
      </w:tc>
      <w:tc>
        <w:tcPr>
          <w:tcW w:w="3120" w:type="dxa"/>
        </w:tcPr>
        <w:p w14:paraId="65DBC8DF" w14:textId="2250094B" w:rsidR="043F3D4E" w:rsidRDefault="043F3D4E" w:rsidP="043F3D4E">
          <w:pPr>
            <w:pStyle w:val="Header"/>
            <w:ind w:right="-115"/>
            <w:jc w:val="right"/>
          </w:pPr>
        </w:p>
      </w:tc>
    </w:tr>
  </w:tbl>
  <w:p w14:paraId="3EF444AF" w14:textId="5F1FA256" w:rsidR="043F3D4E" w:rsidRDefault="043F3D4E" w:rsidP="043F3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3A9B"/>
    <w:multiLevelType w:val="multilevel"/>
    <w:tmpl w:val="F4AA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633EE"/>
    <w:multiLevelType w:val="multilevel"/>
    <w:tmpl w:val="DEF6166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7F1367A"/>
    <w:multiLevelType w:val="multilevel"/>
    <w:tmpl w:val="65CA621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180D66D1"/>
    <w:multiLevelType w:val="multilevel"/>
    <w:tmpl w:val="7D02428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CA06522"/>
    <w:multiLevelType w:val="multilevel"/>
    <w:tmpl w:val="0760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0101F"/>
    <w:multiLevelType w:val="multilevel"/>
    <w:tmpl w:val="4A807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620AE"/>
    <w:multiLevelType w:val="multilevel"/>
    <w:tmpl w:val="CE1EE0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28C05A8"/>
    <w:multiLevelType w:val="multilevel"/>
    <w:tmpl w:val="7F0A1D3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3F35A2C"/>
    <w:multiLevelType w:val="multilevel"/>
    <w:tmpl w:val="3654B35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28806974"/>
    <w:multiLevelType w:val="multilevel"/>
    <w:tmpl w:val="A7A882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335F7326"/>
    <w:multiLevelType w:val="multilevel"/>
    <w:tmpl w:val="8952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965DF"/>
    <w:multiLevelType w:val="multilevel"/>
    <w:tmpl w:val="D32C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8B148E"/>
    <w:multiLevelType w:val="multilevel"/>
    <w:tmpl w:val="765E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2F3D86"/>
    <w:multiLevelType w:val="multilevel"/>
    <w:tmpl w:val="0B9CB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D80E6B"/>
    <w:multiLevelType w:val="multilevel"/>
    <w:tmpl w:val="C7A6AE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C43381"/>
    <w:multiLevelType w:val="multilevel"/>
    <w:tmpl w:val="2AA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777DC4"/>
    <w:multiLevelType w:val="multilevel"/>
    <w:tmpl w:val="5152411E"/>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5AFA0208"/>
    <w:multiLevelType w:val="multilevel"/>
    <w:tmpl w:val="15F0E8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60804F12"/>
    <w:multiLevelType w:val="multilevel"/>
    <w:tmpl w:val="53D803EE"/>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61356C36"/>
    <w:multiLevelType w:val="multilevel"/>
    <w:tmpl w:val="50B0FE2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61985FC6"/>
    <w:multiLevelType w:val="multilevel"/>
    <w:tmpl w:val="D02A56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6B7002B1"/>
    <w:multiLevelType w:val="multilevel"/>
    <w:tmpl w:val="D9A2A4F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6E8A611D"/>
    <w:multiLevelType w:val="multilevel"/>
    <w:tmpl w:val="9CB8D70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71B04DDE"/>
    <w:multiLevelType w:val="multilevel"/>
    <w:tmpl w:val="E62A6D0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733D3219"/>
    <w:multiLevelType w:val="multilevel"/>
    <w:tmpl w:val="36280D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747D3B70"/>
    <w:multiLevelType w:val="multilevel"/>
    <w:tmpl w:val="15AE07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7A9904C1"/>
    <w:multiLevelType w:val="multilevel"/>
    <w:tmpl w:val="27205B5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069694921">
    <w:abstractNumId w:val="22"/>
    <w:lvlOverride w:ilvl="0">
      <w:startOverride w:val="1"/>
    </w:lvlOverride>
  </w:num>
  <w:num w:numId="2" w16cid:durableId="1433428518">
    <w:abstractNumId w:val="22"/>
    <w:lvlOverride w:ilvl="0"/>
    <w:lvlOverride w:ilvl="1">
      <w:startOverride w:val="1"/>
    </w:lvlOverride>
  </w:num>
  <w:num w:numId="3" w16cid:durableId="926156938">
    <w:abstractNumId w:val="1"/>
    <w:lvlOverride w:ilvl="0">
      <w:startOverride w:val="2"/>
    </w:lvlOverride>
  </w:num>
  <w:num w:numId="4" w16cid:durableId="1957911113">
    <w:abstractNumId w:val="1"/>
    <w:lvlOverride w:ilvl="0"/>
    <w:lvlOverride w:ilvl="1">
      <w:startOverride w:val="1"/>
    </w:lvlOverride>
  </w:num>
  <w:num w:numId="5" w16cid:durableId="504905629">
    <w:abstractNumId w:val="19"/>
    <w:lvlOverride w:ilvl="0">
      <w:startOverride w:val="3"/>
    </w:lvlOverride>
  </w:num>
  <w:num w:numId="6" w16cid:durableId="366875799">
    <w:abstractNumId w:val="19"/>
    <w:lvlOverride w:ilvl="0"/>
    <w:lvlOverride w:ilvl="1">
      <w:startOverride w:val="1"/>
    </w:lvlOverride>
  </w:num>
  <w:num w:numId="7" w16cid:durableId="935751691">
    <w:abstractNumId w:val="19"/>
    <w:lvlOverride w:ilvl="0"/>
    <w:lvlOverride w:ilvl="1"/>
    <w:lvlOverride w:ilvl="2">
      <w:startOverride w:val="1"/>
    </w:lvlOverride>
  </w:num>
  <w:num w:numId="8" w16cid:durableId="1518732613">
    <w:abstractNumId w:val="26"/>
    <w:lvlOverride w:ilvl="0">
      <w:startOverride w:val="4"/>
    </w:lvlOverride>
  </w:num>
  <w:num w:numId="9" w16cid:durableId="589893917">
    <w:abstractNumId w:val="26"/>
    <w:lvlOverride w:ilvl="0"/>
    <w:lvlOverride w:ilvl="1">
      <w:startOverride w:val="1"/>
    </w:lvlOverride>
  </w:num>
  <w:num w:numId="10" w16cid:durableId="82842840">
    <w:abstractNumId w:val="10"/>
    <w:lvlOverride w:ilvl="0">
      <w:startOverride w:val="2"/>
    </w:lvlOverride>
  </w:num>
  <w:num w:numId="11" w16cid:durableId="292441565">
    <w:abstractNumId w:val="14"/>
    <w:lvlOverride w:ilvl="0">
      <w:startOverride w:val="3"/>
    </w:lvlOverride>
  </w:num>
  <w:num w:numId="12" w16cid:durableId="306858359">
    <w:abstractNumId w:val="14"/>
    <w:lvlOverride w:ilvl="0"/>
    <w:lvlOverride w:ilvl="1">
      <w:startOverride w:val="1"/>
    </w:lvlOverride>
  </w:num>
  <w:num w:numId="13" w16cid:durableId="1307273627">
    <w:abstractNumId w:val="15"/>
    <w:lvlOverride w:ilvl="0">
      <w:startOverride w:val="5"/>
    </w:lvlOverride>
  </w:num>
  <w:num w:numId="14" w16cid:durableId="1627277573">
    <w:abstractNumId w:val="6"/>
    <w:lvlOverride w:ilvl="0">
      <w:startOverride w:val="5"/>
    </w:lvlOverride>
  </w:num>
  <w:num w:numId="15" w16cid:durableId="1106272452">
    <w:abstractNumId w:val="20"/>
    <w:lvlOverride w:ilvl="0">
      <w:startOverride w:val="6"/>
    </w:lvlOverride>
  </w:num>
  <w:num w:numId="16" w16cid:durableId="57899097">
    <w:abstractNumId w:val="16"/>
    <w:lvlOverride w:ilvl="0">
      <w:startOverride w:val="1"/>
    </w:lvlOverride>
  </w:num>
  <w:num w:numId="17" w16cid:durableId="1912424698">
    <w:abstractNumId w:val="16"/>
    <w:lvlOverride w:ilvl="0"/>
    <w:lvlOverride w:ilvl="1">
      <w:startOverride w:val="1"/>
    </w:lvlOverride>
  </w:num>
  <w:num w:numId="18" w16cid:durableId="642467991">
    <w:abstractNumId w:val="18"/>
    <w:lvlOverride w:ilvl="0">
      <w:startOverride w:val="2"/>
    </w:lvlOverride>
  </w:num>
  <w:num w:numId="19" w16cid:durableId="612905106">
    <w:abstractNumId w:val="18"/>
    <w:lvlOverride w:ilvl="0"/>
    <w:lvlOverride w:ilvl="1">
      <w:startOverride w:val="1"/>
    </w:lvlOverride>
  </w:num>
  <w:num w:numId="20" w16cid:durableId="1120882749">
    <w:abstractNumId w:val="2"/>
    <w:lvlOverride w:ilvl="0">
      <w:startOverride w:val="3"/>
    </w:lvlOverride>
  </w:num>
  <w:num w:numId="21" w16cid:durableId="2055232192">
    <w:abstractNumId w:val="2"/>
    <w:lvlOverride w:ilvl="0"/>
    <w:lvlOverride w:ilvl="1">
      <w:startOverride w:val="1"/>
    </w:lvlOverride>
  </w:num>
  <w:num w:numId="22" w16cid:durableId="821695273">
    <w:abstractNumId w:val="2"/>
    <w:lvlOverride w:ilvl="0"/>
    <w:lvlOverride w:ilvl="1"/>
    <w:lvlOverride w:ilvl="2">
      <w:startOverride w:val="1"/>
    </w:lvlOverride>
  </w:num>
  <w:num w:numId="23" w16cid:durableId="1850020055">
    <w:abstractNumId w:val="8"/>
    <w:lvlOverride w:ilvl="0">
      <w:startOverride w:val="4"/>
    </w:lvlOverride>
  </w:num>
  <w:num w:numId="24" w16cid:durableId="1851530995">
    <w:abstractNumId w:val="8"/>
    <w:lvlOverride w:ilvl="0"/>
    <w:lvlOverride w:ilvl="1">
      <w:startOverride w:val="1"/>
    </w:lvlOverride>
  </w:num>
  <w:num w:numId="25" w16cid:durableId="1086807618">
    <w:abstractNumId w:val="11"/>
    <w:lvlOverride w:ilvl="0">
      <w:startOverride w:val="2"/>
    </w:lvlOverride>
  </w:num>
  <w:num w:numId="26" w16cid:durableId="1309944803">
    <w:abstractNumId w:val="13"/>
    <w:lvlOverride w:ilvl="0">
      <w:startOverride w:val="3"/>
    </w:lvlOverride>
  </w:num>
  <w:num w:numId="27" w16cid:durableId="1357541656">
    <w:abstractNumId w:val="13"/>
    <w:lvlOverride w:ilvl="0"/>
    <w:lvlOverride w:ilvl="1">
      <w:startOverride w:val="1"/>
    </w:lvlOverride>
  </w:num>
  <w:num w:numId="28" w16cid:durableId="810485864">
    <w:abstractNumId w:val="0"/>
    <w:lvlOverride w:ilvl="0">
      <w:startOverride w:val="5"/>
    </w:lvlOverride>
  </w:num>
  <w:num w:numId="29" w16cid:durableId="1791515108">
    <w:abstractNumId w:val="25"/>
    <w:lvlOverride w:ilvl="0">
      <w:startOverride w:val="5"/>
    </w:lvlOverride>
  </w:num>
  <w:num w:numId="30" w16cid:durableId="1013993751">
    <w:abstractNumId w:val="9"/>
    <w:lvlOverride w:ilvl="0">
      <w:startOverride w:val="6"/>
    </w:lvlOverride>
  </w:num>
  <w:num w:numId="31" w16cid:durableId="142356593">
    <w:abstractNumId w:val="7"/>
    <w:lvlOverride w:ilvl="0">
      <w:startOverride w:val="1"/>
    </w:lvlOverride>
  </w:num>
  <w:num w:numId="32" w16cid:durableId="609900716">
    <w:abstractNumId w:val="7"/>
    <w:lvlOverride w:ilvl="0"/>
    <w:lvlOverride w:ilvl="1">
      <w:startOverride w:val="1"/>
    </w:lvlOverride>
  </w:num>
  <w:num w:numId="33" w16cid:durableId="1992757207">
    <w:abstractNumId w:val="3"/>
    <w:lvlOverride w:ilvl="0">
      <w:startOverride w:val="1"/>
    </w:lvlOverride>
  </w:num>
  <w:num w:numId="34" w16cid:durableId="763838525">
    <w:abstractNumId w:val="3"/>
    <w:lvlOverride w:ilvl="0"/>
    <w:lvlOverride w:ilvl="1">
      <w:startOverride w:val="1"/>
    </w:lvlOverride>
  </w:num>
  <w:num w:numId="35" w16cid:durableId="289357874">
    <w:abstractNumId w:val="23"/>
    <w:lvlOverride w:ilvl="0">
      <w:startOverride w:val="1"/>
    </w:lvlOverride>
  </w:num>
  <w:num w:numId="36" w16cid:durableId="1426342756">
    <w:abstractNumId w:val="23"/>
    <w:lvlOverride w:ilvl="0"/>
    <w:lvlOverride w:ilvl="1">
      <w:startOverride w:val="1"/>
    </w:lvlOverride>
  </w:num>
  <w:num w:numId="37" w16cid:durableId="788864055">
    <w:abstractNumId w:val="23"/>
    <w:lvlOverride w:ilvl="0"/>
    <w:lvlOverride w:ilvl="1"/>
    <w:lvlOverride w:ilvl="2">
      <w:startOverride w:val="1"/>
    </w:lvlOverride>
  </w:num>
  <w:num w:numId="38" w16cid:durableId="39403507">
    <w:abstractNumId w:val="21"/>
    <w:lvlOverride w:ilvl="0">
      <w:startOverride w:val="1"/>
    </w:lvlOverride>
  </w:num>
  <w:num w:numId="39" w16cid:durableId="2000839992">
    <w:abstractNumId w:val="21"/>
    <w:lvlOverride w:ilvl="0"/>
    <w:lvlOverride w:ilvl="1">
      <w:startOverride w:val="1"/>
    </w:lvlOverride>
  </w:num>
  <w:num w:numId="40" w16cid:durableId="2047245515">
    <w:abstractNumId w:val="12"/>
    <w:lvlOverride w:ilvl="0">
      <w:startOverride w:val="2"/>
    </w:lvlOverride>
  </w:num>
  <w:num w:numId="41" w16cid:durableId="53434558">
    <w:abstractNumId w:val="5"/>
    <w:lvlOverride w:ilvl="0">
      <w:startOverride w:val="3"/>
    </w:lvlOverride>
  </w:num>
  <w:num w:numId="42" w16cid:durableId="695038690">
    <w:abstractNumId w:val="5"/>
    <w:lvlOverride w:ilvl="0"/>
    <w:lvlOverride w:ilvl="1">
      <w:startOverride w:val="1"/>
    </w:lvlOverride>
  </w:num>
  <w:num w:numId="43" w16cid:durableId="429476514">
    <w:abstractNumId w:val="4"/>
    <w:lvlOverride w:ilvl="0">
      <w:startOverride w:val="5"/>
    </w:lvlOverride>
  </w:num>
  <w:num w:numId="44" w16cid:durableId="756055404">
    <w:abstractNumId w:val="24"/>
    <w:lvlOverride w:ilvl="0">
      <w:startOverride w:val="1"/>
    </w:lvlOverride>
  </w:num>
  <w:num w:numId="45" w16cid:durableId="1633244508">
    <w:abstractNumId w:val="17"/>
    <w:lvlOverride w:ilvl="0">
      <w:startOverride w:val="2"/>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C3"/>
    <w:rsid w:val="0004513B"/>
    <w:rsid w:val="000703C7"/>
    <w:rsid w:val="000C2E85"/>
    <w:rsid w:val="000E49EA"/>
    <w:rsid w:val="00106B96"/>
    <w:rsid w:val="001403AA"/>
    <w:rsid w:val="00161DFA"/>
    <w:rsid w:val="001B7AF4"/>
    <w:rsid w:val="001D5F4C"/>
    <w:rsid w:val="0022778A"/>
    <w:rsid w:val="0026472F"/>
    <w:rsid w:val="002768FF"/>
    <w:rsid w:val="002A0F61"/>
    <w:rsid w:val="002C4FF3"/>
    <w:rsid w:val="003050AA"/>
    <w:rsid w:val="00312503"/>
    <w:rsid w:val="003621E9"/>
    <w:rsid w:val="00374AD5"/>
    <w:rsid w:val="003F169C"/>
    <w:rsid w:val="004371CA"/>
    <w:rsid w:val="00442C25"/>
    <w:rsid w:val="004B68F2"/>
    <w:rsid w:val="004C4BF6"/>
    <w:rsid w:val="004D4190"/>
    <w:rsid w:val="004D4418"/>
    <w:rsid w:val="004E6D89"/>
    <w:rsid w:val="005017C8"/>
    <w:rsid w:val="00503BCC"/>
    <w:rsid w:val="00550B2F"/>
    <w:rsid w:val="00556500"/>
    <w:rsid w:val="005A776F"/>
    <w:rsid w:val="005D0594"/>
    <w:rsid w:val="00626A71"/>
    <w:rsid w:val="00630E6E"/>
    <w:rsid w:val="00632810"/>
    <w:rsid w:val="00651136"/>
    <w:rsid w:val="00692F1C"/>
    <w:rsid w:val="006967B7"/>
    <w:rsid w:val="006A3503"/>
    <w:rsid w:val="006C5086"/>
    <w:rsid w:val="006E104E"/>
    <w:rsid w:val="007A7A2B"/>
    <w:rsid w:val="007E6575"/>
    <w:rsid w:val="007F1072"/>
    <w:rsid w:val="007F111D"/>
    <w:rsid w:val="008B3362"/>
    <w:rsid w:val="008E5D1F"/>
    <w:rsid w:val="008F77D3"/>
    <w:rsid w:val="00907F73"/>
    <w:rsid w:val="00973AD0"/>
    <w:rsid w:val="00982D24"/>
    <w:rsid w:val="009D0376"/>
    <w:rsid w:val="009F4AC1"/>
    <w:rsid w:val="009F7FAD"/>
    <w:rsid w:val="00A24060"/>
    <w:rsid w:val="00A32FB4"/>
    <w:rsid w:val="00A45B19"/>
    <w:rsid w:val="00AA7746"/>
    <w:rsid w:val="00AB7898"/>
    <w:rsid w:val="00AF437A"/>
    <w:rsid w:val="00B072E0"/>
    <w:rsid w:val="00B12A43"/>
    <w:rsid w:val="00B478DB"/>
    <w:rsid w:val="00B545DC"/>
    <w:rsid w:val="00B75429"/>
    <w:rsid w:val="00B85A71"/>
    <w:rsid w:val="00BA2511"/>
    <w:rsid w:val="00BB6DC3"/>
    <w:rsid w:val="00C23840"/>
    <w:rsid w:val="00CB5647"/>
    <w:rsid w:val="00CB70F6"/>
    <w:rsid w:val="00CF5999"/>
    <w:rsid w:val="00D3695B"/>
    <w:rsid w:val="00D71552"/>
    <w:rsid w:val="00DD2CFD"/>
    <w:rsid w:val="00DF3D85"/>
    <w:rsid w:val="00E1386A"/>
    <w:rsid w:val="00E22334"/>
    <w:rsid w:val="00E2483D"/>
    <w:rsid w:val="00E322F7"/>
    <w:rsid w:val="00E647FD"/>
    <w:rsid w:val="00EA7179"/>
    <w:rsid w:val="00EF3FAA"/>
    <w:rsid w:val="00F4421C"/>
    <w:rsid w:val="00F729F1"/>
    <w:rsid w:val="00FC2F48"/>
    <w:rsid w:val="043F3D4E"/>
    <w:rsid w:val="577C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05588"/>
  <w15:chartTrackingRefBased/>
  <w15:docId w15:val="{A3BBC150-BEF2-4203-861D-F846DD6F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DC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DC3"/>
    <w:rPr>
      <w:kern w:val="0"/>
      <w14:ligatures w14:val="none"/>
    </w:rPr>
  </w:style>
  <w:style w:type="paragraph" w:styleId="Footer">
    <w:name w:val="footer"/>
    <w:basedOn w:val="Normal"/>
    <w:link w:val="FooterChar"/>
    <w:uiPriority w:val="99"/>
    <w:unhideWhenUsed/>
    <w:rsid w:val="00BB6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DC3"/>
    <w:rPr>
      <w:kern w:val="0"/>
      <w14:ligatures w14:val="none"/>
    </w:rPr>
  </w:style>
  <w:style w:type="paragraph" w:styleId="ListParagraph">
    <w:name w:val="List Paragraph"/>
    <w:basedOn w:val="Normal"/>
    <w:uiPriority w:val="34"/>
    <w:qFormat/>
    <w:rsid w:val="00BB6DC3"/>
    <w:pPr>
      <w:ind w:left="720"/>
      <w:contextualSpacing/>
    </w:pPr>
  </w:style>
  <w:style w:type="paragraph" w:styleId="NormalWeb">
    <w:name w:val="Normal (Web)"/>
    <w:basedOn w:val="Normal"/>
    <w:uiPriority w:val="99"/>
    <w:unhideWhenUsed/>
    <w:rsid w:val="00BB6D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6DC3"/>
    <w:rPr>
      <w:color w:val="0563C1" w:themeColor="hyperlink"/>
      <w:u w:val="single"/>
    </w:rPr>
  </w:style>
  <w:style w:type="character" w:customStyle="1" w:styleId="normaltextrun">
    <w:name w:val="normaltextrun"/>
    <w:basedOn w:val="DefaultParagraphFont"/>
    <w:rsid w:val="00BB6DC3"/>
  </w:style>
  <w:style w:type="character" w:customStyle="1" w:styleId="eop">
    <w:name w:val="eop"/>
    <w:basedOn w:val="DefaultParagraphFont"/>
    <w:rsid w:val="00BB6DC3"/>
  </w:style>
  <w:style w:type="character" w:styleId="UnresolvedMention">
    <w:name w:val="Unresolved Mention"/>
    <w:basedOn w:val="DefaultParagraphFont"/>
    <w:uiPriority w:val="99"/>
    <w:semiHidden/>
    <w:unhideWhenUsed/>
    <w:rsid w:val="00907F73"/>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30244">
      <w:bodyDiv w:val="1"/>
      <w:marLeft w:val="0"/>
      <w:marRight w:val="0"/>
      <w:marTop w:val="0"/>
      <w:marBottom w:val="0"/>
      <w:divBdr>
        <w:top w:val="none" w:sz="0" w:space="0" w:color="auto"/>
        <w:left w:val="none" w:sz="0" w:space="0" w:color="auto"/>
        <w:bottom w:val="none" w:sz="0" w:space="0" w:color="auto"/>
        <w:right w:val="none" w:sz="0" w:space="0" w:color="auto"/>
      </w:divBdr>
    </w:div>
    <w:div w:id="519977731">
      <w:bodyDiv w:val="1"/>
      <w:marLeft w:val="0"/>
      <w:marRight w:val="0"/>
      <w:marTop w:val="0"/>
      <w:marBottom w:val="0"/>
      <w:divBdr>
        <w:top w:val="none" w:sz="0" w:space="0" w:color="auto"/>
        <w:left w:val="none" w:sz="0" w:space="0" w:color="auto"/>
        <w:bottom w:val="none" w:sz="0" w:space="0" w:color="auto"/>
        <w:right w:val="none" w:sz="0" w:space="0" w:color="auto"/>
      </w:divBdr>
    </w:div>
    <w:div w:id="1033456638">
      <w:bodyDiv w:val="1"/>
      <w:marLeft w:val="0"/>
      <w:marRight w:val="0"/>
      <w:marTop w:val="0"/>
      <w:marBottom w:val="0"/>
      <w:divBdr>
        <w:top w:val="none" w:sz="0" w:space="0" w:color="auto"/>
        <w:left w:val="none" w:sz="0" w:space="0" w:color="auto"/>
        <w:bottom w:val="none" w:sz="0" w:space="0" w:color="auto"/>
        <w:right w:val="none" w:sz="0" w:space="0" w:color="auto"/>
      </w:divBdr>
    </w:div>
    <w:div w:id="1238055698">
      <w:bodyDiv w:val="1"/>
      <w:marLeft w:val="0"/>
      <w:marRight w:val="0"/>
      <w:marTop w:val="0"/>
      <w:marBottom w:val="0"/>
      <w:divBdr>
        <w:top w:val="none" w:sz="0" w:space="0" w:color="auto"/>
        <w:left w:val="none" w:sz="0" w:space="0" w:color="auto"/>
        <w:bottom w:val="none" w:sz="0" w:space="0" w:color="auto"/>
        <w:right w:val="none" w:sz="0" w:space="0" w:color="auto"/>
      </w:divBdr>
    </w:div>
    <w:div w:id="1622802593">
      <w:bodyDiv w:val="1"/>
      <w:marLeft w:val="0"/>
      <w:marRight w:val="0"/>
      <w:marTop w:val="0"/>
      <w:marBottom w:val="0"/>
      <w:divBdr>
        <w:top w:val="none" w:sz="0" w:space="0" w:color="auto"/>
        <w:left w:val="none" w:sz="0" w:space="0" w:color="auto"/>
        <w:bottom w:val="none" w:sz="0" w:space="0" w:color="auto"/>
        <w:right w:val="none" w:sz="0" w:space="0" w:color="auto"/>
      </w:divBdr>
    </w:div>
    <w:div w:id="185434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camp.com/tutorial/principal-component-analysis-in-python"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ygreatlearning.com/blog/understanding-principal-component-analysis/" TargetMode="External"/><Relationship Id="rId4" Type="http://schemas.openxmlformats.org/officeDocument/2006/relationships/webSettings" Target="webSettings.xml"/><Relationship Id="rId9" Type="http://schemas.openxmlformats.org/officeDocument/2006/relationships/hyperlink" Target="http://www.datacamp.com/tutorial/principal-component-analysis-in-pyth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1264</Words>
  <Characters>8074</Characters>
  <Application>Microsoft Office Word</Application>
  <DocSecurity>0</DocSecurity>
  <Lines>257</Lines>
  <Paragraphs>73</Paragraphs>
  <ScaleCrop>false</ScaleCrop>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Kamper</dc:creator>
  <cp:keywords/>
  <dc:description/>
  <cp:lastModifiedBy>Chris Kamper</cp:lastModifiedBy>
  <cp:revision>7</cp:revision>
  <dcterms:created xsi:type="dcterms:W3CDTF">2023-11-09T02:18:00Z</dcterms:created>
  <dcterms:modified xsi:type="dcterms:W3CDTF">2024-06-18T22:38:00Z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4a87ad0a-7b8c-4f02-bfc7-2864d68826b3</vt:lpwstr>
  </property>
</Properties>
</file>