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4E8" w:rsidRDefault="002D24E8">
      <w:pPr>
        <w:rPr>
          <w:b/>
          <w:sz w:val="36"/>
          <w:szCs w:val="36"/>
        </w:rPr>
      </w:pPr>
      <w:r>
        <w:rPr>
          <w:b/>
          <w:noProof/>
          <w:sz w:val="36"/>
          <w:szCs w:val="36"/>
          <w:lang w:eastAsia="fr-FR"/>
        </w:rPr>
        <w:drawing>
          <wp:inline distT="0" distB="0" distL="0" distR="0">
            <wp:extent cx="5760720" cy="1342390"/>
            <wp:effectExtent l="19050" t="0" r="0" b="0"/>
            <wp:docPr id="2" name="Image 1" descr="bandeauN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eauNsi.PNG"/>
                    <pic:cNvPicPr/>
                  </pic:nvPicPr>
                  <pic:blipFill>
                    <a:blip r:embed="rId7" cstate="print"/>
                    <a:stretch>
                      <a:fillRect/>
                    </a:stretch>
                  </pic:blipFill>
                  <pic:spPr>
                    <a:xfrm>
                      <a:off x="0" y="0"/>
                      <a:ext cx="5760720" cy="1342390"/>
                    </a:xfrm>
                    <a:prstGeom prst="rect">
                      <a:avLst/>
                    </a:prstGeom>
                  </pic:spPr>
                </pic:pic>
              </a:graphicData>
            </a:graphic>
          </wp:inline>
        </w:drawing>
      </w:r>
    </w:p>
    <w:p w:rsidR="002D24E8" w:rsidRDefault="002D24E8">
      <w:pPr>
        <w:rPr>
          <w:b/>
          <w:sz w:val="36"/>
          <w:szCs w:val="36"/>
        </w:rPr>
      </w:pPr>
    </w:p>
    <w:p w:rsidR="00465F9A" w:rsidRPr="002D24E8" w:rsidRDefault="002D24E8" w:rsidP="002D24E8">
      <w:pPr>
        <w:pBdr>
          <w:top w:val="single" w:sz="4" w:space="1" w:color="auto"/>
          <w:left w:val="single" w:sz="4" w:space="4" w:color="auto"/>
          <w:bottom w:val="single" w:sz="4" w:space="1" w:color="auto"/>
          <w:right w:val="single" w:sz="4" w:space="4" w:color="auto"/>
        </w:pBdr>
        <w:shd w:val="clear" w:color="auto" w:fill="8DB3E2" w:themeFill="text2" w:themeFillTint="66"/>
        <w:rPr>
          <w:b/>
          <w:color w:val="4F81BD" w:themeColor="accent1"/>
          <w:sz w:val="36"/>
          <w:szCs w:val="36"/>
        </w:rPr>
      </w:pPr>
      <w:r>
        <w:rPr>
          <w:b/>
          <w:sz w:val="36"/>
          <w:szCs w:val="36"/>
        </w:rPr>
        <w:t xml:space="preserve"> I </w:t>
      </w:r>
      <w:r w:rsidR="00B2388C" w:rsidRPr="00B2388C">
        <w:rPr>
          <w:b/>
          <w:sz w:val="36"/>
          <w:szCs w:val="36"/>
        </w:rPr>
        <w:t xml:space="preserve">Ecriture d’un entier dans une base b </w:t>
      </w:r>
      <w:r w:rsidR="00B2388C" w:rsidRPr="00B2388C">
        <w:rPr>
          <w:rFonts w:cstheme="minorHAnsi"/>
          <w:b/>
          <w:sz w:val="36"/>
          <w:szCs w:val="36"/>
        </w:rPr>
        <w:t xml:space="preserve">≥ </w:t>
      </w:r>
      <w:r w:rsidR="00B2388C" w:rsidRPr="00B2388C">
        <w:rPr>
          <w:b/>
          <w:sz w:val="36"/>
          <w:szCs w:val="36"/>
        </w:rPr>
        <w:t>2</w:t>
      </w:r>
    </w:p>
    <w:p w:rsidR="00B2388C" w:rsidRDefault="00B2388C" w:rsidP="00B2388C">
      <w:pPr>
        <w:jc w:val="both"/>
      </w:pPr>
      <w:r>
        <w:t>Avant de s’attaquer à la base 2, ou binaire qui comme vous le savez est la représentation utilisée par les machines pour coder l’information, nous allons revenir au système décimal et au passage de la représentation d’un entier positif dans différentes bases.</w:t>
      </w:r>
    </w:p>
    <w:p w:rsidR="00B2388C" w:rsidRPr="002D24E8" w:rsidRDefault="00B2388C" w:rsidP="00B2388C">
      <w:pPr>
        <w:jc w:val="both"/>
        <w:rPr>
          <w:b/>
          <w:color w:val="4F81BD" w:themeColor="accent1"/>
          <w:u w:val="single"/>
        </w:rPr>
      </w:pPr>
      <w:r w:rsidRPr="002D24E8">
        <w:rPr>
          <w:b/>
          <w:color w:val="4F81BD" w:themeColor="accent1"/>
          <w:u w:val="single"/>
        </w:rPr>
        <w:t xml:space="preserve">1) Le système décimal </w:t>
      </w:r>
    </w:p>
    <w:p w:rsidR="00B2388C" w:rsidRDefault="00B2388C" w:rsidP="00B2388C">
      <w:pPr>
        <w:jc w:val="both"/>
      </w:pPr>
      <w:r>
        <w:t>Il s’appuie sur 10 symboles :0,1,2,3,4,5,6,7,8,9</w:t>
      </w:r>
    </w:p>
    <w:p w:rsidR="00B2388C" w:rsidRDefault="00B2388C" w:rsidP="00B2388C">
      <w:pPr>
        <w:jc w:val="both"/>
      </w:pPr>
      <w:r>
        <w:t>Prenons par exemple le nombre 678.</w:t>
      </w:r>
    </w:p>
    <w:p w:rsidR="00B2388C" w:rsidRDefault="00B2388C" w:rsidP="00B2388C">
      <w:pPr>
        <w:jc w:val="both"/>
      </w:pPr>
      <w:r>
        <w:t>En fait, ce nombre a été construit de la manière suivante : 678= 6*10²+7*10+8</w:t>
      </w:r>
    </w:p>
    <w:p w:rsidR="00B2388C" w:rsidRDefault="00B2388C" w:rsidP="00B2388C">
      <w:pPr>
        <w:jc w:val="both"/>
      </w:pPr>
      <w:r>
        <w:t xml:space="preserve"> 6 est le chiffre de rang 2 (ou centaine), 7 celui de rang 1 (ou dizaine) et 8 celui de rang 0 ou unités.</w:t>
      </w:r>
    </w:p>
    <w:p w:rsidR="00B2388C" w:rsidRDefault="00B2388C" w:rsidP="00B2388C">
      <w:pPr>
        <w:jc w:val="both"/>
      </w:pPr>
      <w:r>
        <w:t>Tous les nombres écrits dans le système décimal sont décomposables à l’aide des puissances de 10. Lorsqu</w:t>
      </w:r>
      <w:r w:rsidR="0005397D">
        <w:t>e le rang des unités est plein (à 9), on augmente le rang suivant d’une unité et o</w:t>
      </w:r>
      <w:r>
        <w:t>n réinitialise à 0 le rang qui était plein</w:t>
      </w:r>
      <w:r w:rsidR="0005397D">
        <w:t xml:space="preserve">. Si le rang suivant est lui aussi </w:t>
      </w:r>
      <w:proofErr w:type="gramStart"/>
      <w:r w:rsidR="0005397D">
        <w:t>plein ,</w:t>
      </w:r>
      <w:proofErr w:type="gramEnd"/>
      <w:r w:rsidR="0005397D">
        <w:t xml:space="preserve"> on réinitialise à 0 les deux rangs et on ajoute 1 au rang suivant, etc…</w:t>
      </w:r>
    </w:p>
    <w:p w:rsidR="0005397D" w:rsidRPr="002D24E8" w:rsidRDefault="0005397D" w:rsidP="00B2388C">
      <w:pPr>
        <w:jc w:val="both"/>
        <w:rPr>
          <w:b/>
          <w:color w:val="4F81BD" w:themeColor="accent1"/>
          <w:u w:val="single"/>
        </w:rPr>
      </w:pPr>
      <w:r w:rsidRPr="002D24E8">
        <w:rPr>
          <w:b/>
          <w:color w:val="4F81BD" w:themeColor="accent1"/>
          <w:u w:val="single"/>
        </w:rPr>
        <w:t xml:space="preserve">2) Le système binaire </w:t>
      </w:r>
    </w:p>
    <w:p w:rsidR="0005397D" w:rsidRPr="0005397D" w:rsidRDefault="0005397D" w:rsidP="00B2388C">
      <w:pPr>
        <w:jc w:val="both"/>
      </w:pPr>
      <w:r>
        <w:t xml:space="preserve">Le système binaire s’appuie sur deux symboles, le 0 et le </w:t>
      </w:r>
      <w:proofErr w:type="gramStart"/>
      <w:r>
        <w:t>1 ,</w:t>
      </w:r>
      <w:proofErr w:type="gramEnd"/>
      <w:r>
        <w:t xml:space="preserve"> mais fonctionne exactement comme le système décimal . Dès qu’un rang est plein, on augmente de 1 celui d’après et on réinitialise à 0. Voici la construction de l’écriture des premiers entiers en binaire.</w:t>
      </w:r>
    </w:p>
    <w:p w:rsidR="0005397D" w:rsidRDefault="0005397D" w:rsidP="0005397D">
      <w:pPr>
        <w:jc w:val="center"/>
        <w:rPr>
          <w:b/>
          <w:u w:val="single"/>
        </w:rPr>
      </w:pPr>
      <w:r>
        <w:rPr>
          <w:b/>
          <w:noProof/>
          <w:u w:val="single"/>
          <w:lang w:eastAsia="fr-FR"/>
        </w:rPr>
        <w:lastRenderedPageBreak/>
        <w:drawing>
          <wp:inline distT="0" distB="0" distL="0" distR="0">
            <wp:extent cx="2059916" cy="3093331"/>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61482" cy="3095683"/>
                    </a:xfrm>
                    <a:prstGeom prst="rect">
                      <a:avLst/>
                    </a:prstGeom>
                    <a:noFill/>
                    <a:ln w="9525">
                      <a:noFill/>
                      <a:miter lim="800000"/>
                      <a:headEnd/>
                      <a:tailEnd/>
                    </a:ln>
                  </pic:spPr>
                </pic:pic>
              </a:graphicData>
            </a:graphic>
          </wp:inline>
        </w:drawing>
      </w:r>
    </w:p>
    <w:p w:rsidR="0005397D" w:rsidRDefault="0005397D" w:rsidP="0005397D">
      <w:r>
        <w:t>Remarque : Pour écrire le troisième symbole, comme le rang 0 est plein, on ajoute 1 au rang 1 et on réinitialise à 0 le rang 0. Pour écrire le cinquième symbole, on réinitialise les deux premiers rangs et on ajoute 1 au rang 2, etc….</w:t>
      </w:r>
    </w:p>
    <w:p w:rsidR="0005397D" w:rsidRDefault="0005397D" w:rsidP="0005397D">
      <w:r>
        <w:t>Sur les ordinateurs, le système de comptage est en binaire.</w:t>
      </w:r>
      <w:r w:rsidR="00466CF0">
        <w:t xml:space="preserve"> En effet, u</w:t>
      </w:r>
      <w:r>
        <w:t>n ordinateur est composé de circuits électriques et le binaire permet de matérialiser les deux états : Il y</w:t>
      </w:r>
      <w:r w:rsidR="00466CF0">
        <w:t xml:space="preserve"> </w:t>
      </w:r>
      <w:r>
        <w:t xml:space="preserve">a du courant (1) ou il </w:t>
      </w:r>
      <w:r w:rsidR="00466CF0">
        <w:t>n’</w:t>
      </w:r>
      <w:r>
        <w:t>y en a pas (0). On ne parle pas de rangs, mais de bits, qui est l’unité de base.</w:t>
      </w:r>
    </w:p>
    <w:p w:rsidR="00466CF0" w:rsidRDefault="00466CF0" w:rsidP="0005397D">
      <w:r>
        <w:t xml:space="preserve">Par exemple, le nombre en binaire 101 est codé sur 3 bits. </w:t>
      </w:r>
    </w:p>
    <w:p w:rsidR="00466CF0" w:rsidRPr="002D24E8" w:rsidRDefault="00466CF0" w:rsidP="0005397D">
      <w:pPr>
        <w:rPr>
          <w:b/>
          <w:color w:val="4F81BD" w:themeColor="accent1"/>
          <w:u w:val="single"/>
        </w:rPr>
      </w:pPr>
      <w:r w:rsidRPr="002D24E8">
        <w:rPr>
          <w:b/>
          <w:color w:val="4F81BD" w:themeColor="accent1"/>
          <w:u w:val="single"/>
        </w:rPr>
        <w:t>3) Passage du système décimal au binaire et réciproquement</w:t>
      </w:r>
    </w:p>
    <w:p w:rsidR="00466CF0" w:rsidRDefault="00466CF0" w:rsidP="0005397D">
      <w:pPr>
        <w:rPr>
          <w:b/>
          <w:i/>
        </w:rPr>
      </w:pPr>
      <w:r>
        <w:t xml:space="preserve">     </w:t>
      </w:r>
      <w:r w:rsidRPr="00466CF0">
        <w:rPr>
          <w:b/>
          <w:i/>
        </w:rPr>
        <w:t>a) Du décimal au  binaire</w:t>
      </w:r>
    </w:p>
    <w:p w:rsidR="00466CF0" w:rsidRDefault="00466CF0" w:rsidP="0005397D">
      <w:r>
        <w:t>Il existe une méthode très simple po</w:t>
      </w:r>
      <w:r w:rsidR="001F6595">
        <w:t>ur passer du décimal au binaire. Cette méthode est fondée sur l’algorithme d’’Euclide et les restes successifs de la division euclidienne par 2 de l’entier que l’on veut convertir. On obtient une succession de reste (0 ou 1</w:t>
      </w:r>
      <w:proofErr w:type="gramStart"/>
      <w:r w:rsidR="001F6595">
        <w:t>) .</w:t>
      </w:r>
      <w:proofErr w:type="gramEnd"/>
      <w:r w:rsidR="001F6595">
        <w:t xml:space="preserve"> Il suffit de les écrire du dernier </w:t>
      </w:r>
      <w:proofErr w:type="gramStart"/>
      <w:r w:rsidR="001F6595">
        <w:t>obtenu ,</w:t>
      </w:r>
      <w:proofErr w:type="gramEnd"/>
      <w:r w:rsidR="001F6595">
        <w:t xml:space="preserve"> qui doit être 1, au premier.</w:t>
      </w:r>
    </w:p>
    <w:p w:rsidR="001F6595" w:rsidRDefault="001F6595" w:rsidP="0005397D">
      <w:r>
        <w:t xml:space="preserve">Exemple : Convertissons 145 en binaire </w:t>
      </w:r>
    </w:p>
    <w:tbl>
      <w:tblPr>
        <w:tblStyle w:val="Grilledutableau"/>
        <w:tblW w:w="0" w:type="auto"/>
        <w:tblLook w:val="04A0" w:firstRow="1" w:lastRow="0" w:firstColumn="1" w:lastColumn="0" w:noHBand="0" w:noVBand="1"/>
      </w:tblPr>
      <w:tblGrid>
        <w:gridCol w:w="4606"/>
        <w:gridCol w:w="4606"/>
      </w:tblGrid>
      <w:tr w:rsidR="001F6595" w:rsidTr="001F6595">
        <w:tc>
          <w:tcPr>
            <w:tcW w:w="4606" w:type="dxa"/>
          </w:tcPr>
          <w:p w:rsidR="001F6595" w:rsidRDefault="001F6595" w:rsidP="001F6595">
            <w:r>
              <w:t>145= 72*2+1</w:t>
            </w:r>
          </w:p>
          <w:p w:rsidR="001F6595" w:rsidRDefault="001F6595" w:rsidP="001F6595">
            <w:r>
              <w:t>72=36*2+1</w:t>
            </w:r>
          </w:p>
          <w:p w:rsidR="001F6595" w:rsidRDefault="001F6595" w:rsidP="001F6595">
            <w:r>
              <w:t>36=18*2+0</w:t>
            </w:r>
          </w:p>
          <w:p w:rsidR="001F6595" w:rsidRDefault="001F6595" w:rsidP="001F6595">
            <w:r>
              <w:t>18=9*2+0</w:t>
            </w:r>
          </w:p>
          <w:p w:rsidR="001F6595" w:rsidRDefault="001F6595" w:rsidP="001F6595">
            <w:r>
              <w:t>9=4*2+1</w:t>
            </w:r>
          </w:p>
          <w:p w:rsidR="001F6595" w:rsidRDefault="001F6595" w:rsidP="001F6595">
            <w:r>
              <w:t>4=2*2+0</w:t>
            </w:r>
          </w:p>
          <w:p w:rsidR="001F6595" w:rsidRDefault="001F6595" w:rsidP="001F6595">
            <w:r>
              <w:t>2=1*2+0</w:t>
            </w:r>
          </w:p>
          <w:p w:rsidR="001F6595" w:rsidRDefault="001F6595" w:rsidP="001F6595">
            <w:r>
              <w:t>1=2*0+1</w:t>
            </w:r>
          </w:p>
        </w:tc>
        <w:tc>
          <w:tcPr>
            <w:tcW w:w="4606" w:type="dxa"/>
          </w:tcPr>
          <w:p w:rsidR="001F6595" w:rsidRDefault="001F6595" w:rsidP="0005397D">
            <w:r>
              <w:t xml:space="preserve"> </w:t>
            </w:r>
          </w:p>
          <w:p w:rsidR="001F6595" w:rsidRDefault="001F6595" w:rsidP="0005397D">
            <w:r>
              <w:t xml:space="preserve"> La conversion de 145 en binaire est donc :</w:t>
            </w:r>
          </w:p>
          <w:p w:rsidR="001F6595" w:rsidRDefault="001F6595" w:rsidP="0005397D"/>
          <w:p w:rsidR="001F6595" w:rsidRPr="001F6595" w:rsidRDefault="001F6595" w:rsidP="0005397D">
            <w:pPr>
              <w:rPr>
                <w:b/>
              </w:rPr>
            </w:pPr>
            <w:r>
              <w:t xml:space="preserve">                   </w:t>
            </w:r>
            <w:r w:rsidRPr="001F6595">
              <w:rPr>
                <w:b/>
              </w:rPr>
              <w:t>10010011</w:t>
            </w:r>
          </w:p>
        </w:tc>
      </w:tr>
    </w:tbl>
    <w:p w:rsidR="001F6595" w:rsidRDefault="001F6595" w:rsidP="0005397D"/>
    <w:p w:rsidR="001F6595" w:rsidRPr="001F6595" w:rsidRDefault="001F6595" w:rsidP="001F6595">
      <w:pPr>
        <w:rPr>
          <w:b/>
          <w:i/>
        </w:rPr>
      </w:pPr>
      <w:r>
        <w:rPr>
          <w:b/>
          <w:i/>
        </w:rPr>
        <w:t xml:space="preserve">        </w:t>
      </w:r>
      <w:r w:rsidRPr="001F6595">
        <w:rPr>
          <w:b/>
          <w:i/>
        </w:rPr>
        <w:t>b) du binaire au décimal</w:t>
      </w:r>
    </w:p>
    <w:p w:rsidR="001F6595" w:rsidRDefault="001F6595" w:rsidP="0005397D">
      <w:r>
        <w:lastRenderedPageBreak/>
        <w:t>Les nombres écrits en binaire suivent le même principe que ceux écrits en décimal mais avec les puissances de deux.</w:t>
      </w:r>
    </w:p>
    <w:p w:rsidR="001F6595" w:rsidRDefault="001F6595" w:rsidP="0005397D">
      <w:r>
        <w:t>Ainsi 101</w:t>
      </w:r>
      <w:r>
        <w:rPr>
          <w:vertAlign w:val="subscript"/>
        </w:rPr>
        <w:t>2</w:t>
      </w:r>
      <w:r>
        <w:t>= 1*2²+0*2</w:t>
      </w:r>
      <w:r>
        <w:rPr>
          <w:vertAlign w:val="superscript"/>
        </w:rPr>
        <w:t>1</w:t>
      </w:r>
      <w:r>
        <w:t>+1*2</w:t>
      </w:r>
      <w:r>
        <w:rPr>
          <w:vertAlign w:val="superscript"/>
        </w:rPr>
        <w:t>0</w:t>
      </w:r>
      <w:r>
        <w:t>=5</w:t>
      </w:r>
    </w:p>
    <w:p w:rsidR="001F6595" w:rsidRDefault="001F6595" w:rsidP="0005397D">
      <w:r>
        <w:t>Donc, quand on a un nombre binaire, il suffit de multiplier chaque nombre qui le compose par la puissance de 2  correspondante au rang de son bit et d’additionner tous les résultats.</w:t>
      </w:r>
    </w:p>
    <w:p w:rsidR="001F6595" w:rsidRDefault="001F6595" w:rsidP="0005397D">
      <w:r>
        <w:t>Remarque :</w:t>
      </w:r>
    </w:p>
    <w:p w:rsidR="001F6595" w:rsidRPr="007C0755" w:rsidRDefault="001F6595" w:rsidP="0005397D">
      <w:r>
        <w:t>14= 7*2= (3*2+</w:t>
      </w:r>
      <w:proofErr w:type="gramStart"/>
      <w:r>
        <w:t>1)*</w:t>
      </w:r>
      <w:proofErr w:type="gramEnd"/>
      <w:r>
        <w:t>2=(</w:t>
      </w:r>
      <w:r w:rsidR="007C0755">
        <w:t>(2*1+1)*2+1)*2=1*2</w:t>
      </w:r>
      <w:r w:rsidR="007C0755">
        <w:rPr>
          <w:vertAlign w:val="superscript"/>
        </w:rPr>
        <w:t>3</w:t>
      </w:r>
      <w:r w:rsidR="007C0755">
        <w:t>+1*2</w:t>
      </w:r>
      <w:r w:rsidR="007C0755">
        <w:rPr>
          <w:vertAlign w:val="superscript"/>
        </w:rPr>
        <w:t>2</w:t>
      </w:r>
      <w:r w:rsidR="007C0755">
        <w:t>+1*2</w:t>
      </w:r>
      <w:r w:rsidR="007C0755">
        <w:rPr>
          <w:vertAlign w:val="superscript"/>
        </w:rPr>
        <w:t>1</w:t>
      </w:r>
      <w:r w:rsidR="007C0755">
        <w:t>+0*2</w:t>
      </w:r>
      <w:r w:rsidR="007C0755">
        <w:rPr>
          <w:vertAlign w:val="superscript"/>
        </w:rPr>
        <w:t>0</w:t>
      </w:r>
      <w:r w:rsidR="007C0755">
        <w:t>=1110</w:t>
      </w:r>
      <w:r w:rsidR="007C0755">
        <w:rPr>
          <w:vertAlign w:val="subscript"/>
        </w:rPr>
        <w:t>2</w:t>
      </w:r>
      <w:r w:rsidR="007C0755">
        <w:t>.On retrouve la décomposition à l’aide des puissances de 2.</w:t>
      </w:r>
    </w:p>
    <w:p w:rsidR="001F6595" w:rsidRPr="001F6595" w:rsidRDefault="001F6595" w:rsidP="0005397D"/>
    <w:p w:rsidR="007C0755" w:rsidRPr="002D24E8" w:rsidRDefault="007C0755" w:rsidP="0005397D">
      <w:pPr>
        <w:rPr>
          <w:b/>
          <w:color w:val="4F81BD" w:themeColor="accent1"/>
          <w:u w:val="single"/>
        </w:rPr>
      </w:pPr>
      <w:r w:rsidRPr="002D24E8">
        <w:rPr>
          <w:b/>
          <w:color w:val="4F81BD" w:themeColor="accent1"/>
          <w:u w:val="single"/>
        </w:rPr>
        <w:t>4) Le système hexadécimal</w:t>
      </w:r>
    </w:p>
    <w:p w:rsidR="007C0755" w:rsidRDefault="007C0755" w:rsidP="0005397D">
      <w:r>
        <w:t>Le système hexadécimal s’appuie sur 16 caractères, les chiffres du système décimal plus les lettres A,B,C,D ,E,F</w:t>
      </w:r>
      <w:r w:rsidR="00867019">
        <w:t xml:space="preserve"> (qui correspondent respectivement aux valeurs 10,11,12,13,14 et 15) </w:t>
      </w:r>
      <w:r>
        <w:t xml:space="preserve">. De la même façon que pour les deux bases vues précédemment, un nombre écrit en hexadécimal se décompose à l’aide des puissances de 16 et donc le passage de la base </w:t>
      </w:r>
      <w:r w:rsidR="00867019">
        <w:t xml:space="preserve">16 à 10 est </w:t>
      </w:r>
      <w:proofErr w:type="gramStart"/>
      <w:r w:rsidR="00867019">
        <w:t>simple .</w:t>
      </w:r>
      <w:proofErr w:type="gramEnd"/>
    </w:p>
    <w:p w:rsidR="00867019" w:rsidRPr="00867019" w:rsidRDefault="00867019" w:rsidP="0005397D">
      <w:pPr>
        <w:rPr>
          <w:vertAlign w:val="subscript"/>
        </w:rPr>
      </w:pPr>
      <w:r>
        <w:t>Ainsi  A8</w:t>
      </w:r>
      <w:r>
        <w:rPr>
          <w:vertAlign w:val="subscript"/>
        </w:rPr>
        <w:t>16</w:t>
      </w:r>
      <w:r>
        <w:t>= 1</w:t>
      </w:r>
      <w:r w:rsidR="00406294">
        <w:t>0</w:t>
      </w:r>
      <w:bookmarkStart w:id="0" w:name="_GoBack"/>
      <w:bookmarkEnd w:id="0"/>
      <w:r>
        <w:t>*16+8=184</w:t>
      </w:r>
      <w:r>
        <w:rPr>
          <w:vertAlign w:val="subscript"/>
        </w:rPr>
        <w:t>10</w:t>
      </w:r>
    </w:p>
    <w:p w:rsidR="007C0755" w:rsidRDefault="00867019" w:rsidP="0005397D">
      <w:r w:rsidRPr="00867019">
        <w:t>De même pour obtenir un nombre en hexadécimal à partir d’un nombre en décimal, on utilise la méthode des divisions successives par 16</w:t>
      </w:r>
      <w:r>
        <w:t>. Il suffit alors de réécrire les restes obtenus en commençant par le dernier jusqu’au premier.</w:t>
      </w:r>
    </w:p>
    <w:p w:rsidR="00867019" w:rsidRDefault="00867019" w:rsidP="0005397D"/>
    <w:tbl>
      <w:tblPr>
        <w:tblStyle w:val="Grilledutableau"/>
        <w:tblW w:w="0" w:type="auto"/>
        <w:tblLook w:val="04A0" w:firstRow="1" w:lastRow="0" w:firstColumn="1" w:lastColumn="0" w:noHBand="0" w:noVBand="1"/>
      </w:tblPr>
      <w:tblGrid>
        <w:gridCol w:w="4606"/>
        <w:gridCol w:w="4606"/>
      </w:tblGrid>
      <w:tr w:rsidR="00867019" w:rsidTr="00867019">
        <w:tc>
          <w:tcPr>
            <w:tcW w:w="4606" w:type="dxa"/>
          </w:tcPr>
          <w:p w:rsidR="00867019" w:rsidRDefault="00867019" w:rsidP="00867019">
            <w:r>
              <w:t>98= 16*6+2</w:t>
            </w:r>
          </w:p>
          <w:p w:rsidR="00867019" w:rsidRPr="00867019" w:rsidRDefault="00867019" w:rsidP="00867019">
            <w:r>
              <w:t>2=0*16+2</w:t>
            </w:r>
          </w:p>
          <w:p w:rsidR="00867019" w:rsidRDefault="00867019" w:rsidP="0005397D"/>
        </w:tc>
        <w:tc>
          <w:tcPr>
            <w:tcW w:w="4606" w:type="dxa"/>
          </w:tcPr>
          <w:p w:rsidR="00867019" w:rsidRDefault="00867019" w:rsidP="0005397D">
            <w:r>
              <w:t>62 est donc l’écriture en hexadécimal de 98</w:t>
            </w:r>
          </w:p>
        </w:tc>
      </w:tr>
    </w:tbl>
    <w:p w:rsidR="00867019" w:rsidRPr="00867019" w:rsidRDefault="00867019" w:rsidP="0005397D"/>
    <w:p w:rsidR="007C0755" w:rsidRPr="002D24E8" w:rsidRDefault="00867019" w:rsidP="007C0755">
      <w:pPr>
        <w:rPr>
          <w:b/>
          <w:color w:val="4F81BD" w:themeColor="accent1"/>
          <w:u w:val="single"/>
        </w:rPr>
      </w:pPr>
      <w:r w:rsidRPr="002D24E8">
        <w:rPr>
          <w:b/>
          <w:color w:val="4F81BD" w:themeColor="accent1"/>
          <w:u w:val="single"/>
        </w:rPr>
        <w:t>5) Système hexadécimal et système binaire.</w:t>
      </w:r>
    </w:p>
    <w:p w:rsidR="007C0755" w:rsidRDefault="00867019" w:rsidP="007C0755">
      <w:r>
        <w:t>On l’a déjà dit, les représentations en machine se font à l’aide du système binaire et il va être plus aisé de travailler avec des multiples de 2 qu’avec le système décimal.</w:t>
      </w:r>
    </w:p>
    <w:p w:rsidR="00867019" w:rsidRDefault="00867019" w:rsidP="007C0755">
      <w:r>
        <w:t xml:space="preserve">Le passage du binaire à l’hexadécimal se fait se façon simple en regroupant par 4 à partir de la droite les </w:t>
      </w:r>
      <w:r w:rsidR="009263BA">
        <w:t>bits codant le nombre en binaire. Au besoin, on rajoute des 0 à gauche pour obtenir un multiple de 4. Il suffit alors de remplacer chaque groupe de 4 bits par sa représentation en hexadécimal.</w:t>
      </w:r>
    </w:p>
    <w:p w:rsidR="009263BA" w:rsidRDefault="009263BA" w:rsidP="009263BA">
      <w:pPr>
        <w:jc w:val="center"/>
      </w:pPr>
      <w:r>
        <w:rPr>
          <w:noProof/>
          <w:lang w:eastAsia="fr-FR"/>
        </w:rPr>
        <w:lastRenderedPageBreak/>
        <w:drawing>
          <wp:inline distT="0" distB="0" distL="0" distR="0">
            <wp:extent cx="2448105" cy="3565867"/>
            <wp:effectExtent l="19050" t="0" r="93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449313" cy="3567627"/>
                    </a:xfrm>
                    <a:prstGeom prst="rect">
                      <a:avLst/>
                    </a:prstGeom>
                    <a:noFill/>
                    <a:ln w="9525">
                      <a:noFill/>
                      <a:miter lim="800000"/>
                      <a:headEnd/>
                      <a:tailEnd/>
                    </a:ln>
                  </pic:spPr>
                </pic:pic>
              </a:graphicData>
            </a:graphic>
          </wp:inline>
        </w:drawing>
      </w:r>
    </w:p>
    <w:p w:rsidR="00867019" w:rsidRDefault="00867019" w:rsidP="007C0755">
      <w:pPr>
        <w:rPr>
          <w:b/>
        </w:rPr>
      </w:pPr>
    </w:p>
    <w:p w:rsidR="007C0755" w:rsidRPr="002D24E8" w:rsidRDefault="009263BA" w:rsidP="0005397D">
      <w:pPr>
        <w:rPr>
          <w:b/>
          <w:color w:val="4F81BD" w:themeColor="accent1"/>
          <w:u w:val="single"/>
        </w:rPr>
      </w:pPr>
      <w:r w:rsidRPr="002D24E8">
        <w:rPr>
          <w:b/>
          <w:color w:val="4F81BD" w:themeColor="accent1"/>
          <w:u w:val="single"/>
        </w:rPr>
        <w:t>6) Ecriture en base b quelconque</w:t>
      </w:r>
    </w:p>
    <w:p w:rsidR="009263BA" w:rsidRDefault="009263BA" w:rsidP="0005397D">
      <w:r>
        <w:t xml:space="preserve">Le principe d’écriture d’un nombre écrit dans le système décimal en base b est le même : </w:t>
      </w:r>
    </w:p>
    <w:p w:rsidR="009263BA" w:rsidRDefault="009263BA" w:rsidP="0005397D">
      <w:r>
        <w:t>On obtient les restes successifs de la division euclidienne du nombre  par b et on recopie les restes du dernier obtenu au premier.</w:t>
      </w:r>
    </w:p>
    <w:p w:rsidR="009263BA" w:rsidRDefault="009263BA" w:rsidP="0005397D">
      <w:pPr>
        <w:rPr>
          <w:rFonts w:eastAsiaTheme="minorEastAsia"/>
        </w:rPr>
      </w:pPr>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p</m:t>
                </m:r>
              </m:sup>
            </m:sSup>
          </m:e>
        </m:nary>
      </m:oMath>
      <w:r>
        <w:rPr>
          <w:rFonts w:eastAsiaTheme="minorEastAsia"/>
        </w:rPr>
        <w:t xml:space="preserve"> </w:t>
      </w:r>
      <w:proofErr w:type="gramStart"/>
      <w:r>
        <w:rPr>
          <w:rFonts w:eastAsiaTheme="minorEastAsia"/>
        </w:rPr>
        <w:t>où</w:t>
      </w:r>
      <w:proofErr w:type="gramEnd"/>
      <w:r>
        <w:rPr>
          <w:rFonts w:eastAsiaTheme="minorEastAsia"/>
        </w:rPr>
        <w:t xml:space="preserve"> les c</w:t>
      </w:r>
      <w:r>
        <w:rPr>
          <w:rFonts w:eastAsiaTheme="minorEastAsia"/>
          <w:vertAlign w:val="subscript"/>
        </w:rPr>
        <w:t>i</w:t>
      </w:r>
      <w:r>
        <w:rPr>
          <w:rFonts w:eastAsiaTheme="minorEastAsia"/>
        </w:rPr>
        <w:t xml:space="preserve"> sont des entiers entre 0 et b-1 .</w:t>
      </w:r>
    </w:p>
    <w:p w:rsidR="009263BA" w:rsidRDefault="009263BA" w:rsidP="0005397D">
      <w:pPr>
        <w:rPr>
          <w:rFonts w:eastAsiaTheme="minorEastAsia"/>
          <w:vertAlign w:val="subscript"/>
        </w:rPr>
      </w:pPr>
      <w:r>
        <w:rPr>
          <w:rFonts w:eastAsiaTheme="minorEastAsia"/>
        </w:rPr>
        <w:t>Exemple 25= 2*3²+2*3</w:t>
      </w:r>
      <w:r>
        <w:rPr>
          <w:rFonts w:eastAsiaTheme="minorEastAsia"/>
          <w:vertAlign w:val="superscript"/>
        </w:rPr>
        <w:t>1</w:t>
      </w:r>
      <w:r>
        <w:rPr>
          <w:rFonts w:eastAsiaTheme="minorEastAsia"/>
        </w:rPr>
        <w:t>+1*3</w:t>
      </w:r>
      <w:r>
        <w:rPr>
          <w:rFonts w:eastAsiaTheme="minorEastAsia"/>
          <w:vertAlign w:val="superscript"/>
        </w:rPr>
        <w:t>0</w:t>
      </w:r>
      <w:r>
        <w:rPr>
          <w:rFonts w:eastAsiaTheme="minorEastAsia"/>
        </w:rPr>
        <w:t xml:space="preserve">  = 221</w:t>
      </w:r>
      <w:r>
        <w:rPr>
          <w:rFonts w:eastAsiaTheme="minorEastAsia"/>
          <w:vertAlign w:val="subscript"/>
        </w:rPr>
        <w:t>3</w:t>
      </w:r>
    </w:p>
    <w:p w:rsidR="00D23E0B" w:rsidRPr="002D24E8" w:rsidRDefault="00D23E0B" w:rsidP="0005397D">
      <w:pPr>
        <w:rPr>
          <w:rFonts w:eastAsiaTheme="minorEastAsia"/>
          <w:b/>
          <w:color w:val="4F81BD" w:themeColor="accent1"/>
          <w:u w:val="single"/>
        </w:rPr>
      </w:pPr>
      <w:r w:rsidRPr="002D24E8">
        <w:rPr>
          <w:rFonts w:eastAsiaTheme="minorEastAsia"/>
          <w:b/>
          <w:color w:val="4F81BD" w:themeColor="accent1"/>
          <w:u w:val="single"/>
        </w:rPr>
        <w:t>7) Compléments</w:t>
      </w:r>
    </w:p>
    <w:p w:rsidR="00D23E0B" w:rsidRDefault="00D23E0B" w:rsidP="0005397D">
      <w:pPr>
        <w:rPr>
          <w:rFonts w:eastAsiaTheme="minorEastAsia"/>
        </w:rPr>
      </w:pPr>
      <w:r>
        <w:rPr>
          <w:rFonts w:eastAsiaTheme="minorEastAsia"/>
        </w:rPr>
        <w:t xml:space="preserve">On a évoqué le fait que l’information était codée à l’aide de bits. Les bits sont regroupés en bytes (ou </w:t>
      </w:r>
      <w:proofErr w:type="gramStart"/>
      <w:r>
        <w:rPr>
          <w:rFonts w:eastAsiaTheme="minorEastAsia"/>
        </w:rPr>
        <w:t>octets )</w:t>
      </w:r>
      <w:proofErr w:type="gramEnd"/>
      <w:r>
        <w:rPr>
          <w:rFonts w:eastAsiaTheme="minorEastAsia"/>
        </w:rPr>
        <w:t xml:space="preserve"> : Il s’agit de 8 bits. L’octet, si il n’est pas l’unité minimale va servir de référence pour évaluer la place prise par les fichiers en </w:t>
      </w:r>
      <w:proofErr w:type="gramStart"/>
      <w:r>
        <w:rPr>
          <w:rFonts w:eastAsiaTheme="minorEastAsia"/>
        </w:rPr>
        <w:t>informatique .</w:t>
      </w:r>
      <w:proofErr w:type="gramEnd"/>
    </w:p>
    <w:tbl>
      <w:tblPr>
        <w:tblStyle w:val="Grilledutableau"/>
        <w:tblW w:w="0" w:type="auto"/>
        <w:tblLook w:val="04A0" w:firstRow="1" w:lastRow="0" w:firstColumn="1" w:lastColumn="0" w:noHBand="0" w:noVBand="1"/>
      </w:tblPr>
      <w:tblGrid>
        <w:gridCol w:w="9212"/>
      </w:tblGrid>
      <w:tr w:rsidR="00D23E0B" w:rsidTr="00D23E0B">
        <w:tc>
          <w:tcPr>
            <w:tcW w:w="9212" w:type="dxa"/>
          </w:tcPr>
          <w:p w:rsidR="00D23E0B" w:rsidRPr="00D23E0B" w:rsidRDefault="00D23E0B" w:rsidP="00D23E0B">
            <w:pPr>
              <w:numPr>
                <w:ilvl w:val="0"/>
                <w:numId w:val="1"/>
              </w:numPr>
              <w:spacing w:before="100" w:beforeAutospacing="1" w:after="100" w:afterAutospacing="1"/>
              <w:rPr>
                <w:rFonts w:eastAsia="Times New Roman" w:cstheme="minorHAnsi"/>
                <w:lang w:val="en-US" w:eastAsia="fr-FR"/>
              </w:rPr>
            </w:pPr>
            <w:r w:rsidRPr="00D23E0B">
              <w:rPr>
                <w:rFonts w:eastAsia="Times New Roman" w:cstheme="minorHAnsi"/>
                <w:lang w:val="en-US" w:eastAsia="fr-FR"/>
              </w:rPr>
              <w:t xml:space="preserve">1 </w:t>
            </w:r>
            <w:proofErr w:type="spellStart"/>
            <w:r w:rsidRPr="00D23E0B">
              <w:rPr>
                <w:rFonts w:eastAsia="Times New Roman" w:cstheme="minorHAnsi"/>
                <w:lang w:val="en-US" w:eastAsia="fr-FR"/>
              </w:rPr>
              <w:t>ki</w:t>
            </w:r>
            <w:r w:rsidR="00114D16">
              <w:rPr>
                <w:rFonts w:eastAsia="Times New Roman" w:cstheme="minorHAnsi"/>
                <w:lang w:val="en-US" w:eastAsia="fr-FR"/>
              </w:rPr>
              <w:t>bi</w:t>
            </w:r>
            <w:proofErr w:type="spellEnd"/>
            <w:r w:rsidRPr="00D23E0B">
              <w:rPr>
                <w:rFonts w:eastAsia="Times New Roman" w:cstheme="minorHAnsi"/>
                <w:lang w:val="en-US" w:eastAsia="fr-FR"/>
              </w:rPr>
              <w:t>-octet (K</w:t>
            </w:r>
            <w:r w:rsidR="00114D16">
              <w:rPr>
                <w:rFonts w:eastAsia="Times New Roman" w:cstheme="minorHAnsi"/>
                <w:lang w:val="en-US" w:eastAsia="fr-FR"/>
              </w:rPr>
              <w:t>i</w:t>
            </w:r>
            <w:r w:rsidRPr="00D23E0B">
              <w:rPr>
                <w:rFonts w:eastAsia="Times New Roman" w:cstheme="minorHAnsi"/>
                <w:lang w:val="en-US" w:eastAsia="fr-FR"/>
              </w:rPr>
              <w:t>o) = 1024 octets (2</w:t>
            </w:r>
            <w:r w:rsidRPr="00D23E0B">
              <w:rPr>
                <w:rFonts w:eastAsia="Times New Roman" w:cstheme="minorHAnsi"/>
                <w:vertAlign w:val="superscript"/>
                <w:lang w:val="en-US" w:eastAsia="fr-FR"/>
              </w:rPr>
              <w:t>10</w:t>
            </w:r>
            <w:r w:rsidRPr="00D23E0B">
              <w:rPr>
                <w:rFonts w:eastAsia="Times New Roman" w:cstheme="minorHAnsi"/>
                <w:lang w:val="en-US" w:eastAsia="fr-FR"/>
              </w:rPr>
              <w:t xml:space="preserve"> octets)</w:t>
            </w:r>
          </w:p>
          <w:p w:rsidR="00D23E0B" w:rsidRPr="00D23E0B" w:rsidRDefault="00D23E0B" w:rsidP="00D23E0B">
            <w:pPr>
              <w:numPr>
                <w:ilvl w:val="0"/>
                <w:numId w:val="1"/>
              </w:numPr>
              <w:spacing w:before="100" w:beforeAutospacing="1" w:after="100" w:afterAutospacing="1"/>
              <w:rPr>
                <w:rFonts w:eastAsia="Times New Roman" w:cstheme="minorHAnsi"/>
                <w:lang w:eastAsia="fr-FR"/>
              </w:rPr>
            </w:pPr>
            <w:r w:rsidRPr="00D23E0B">
              <w:rPr>
                <w:rFonts w:eastAsia="Times New Roman" w:cstheme="minorHAnsi"/>
                <w:lang w:eastAsia="fr-FR"/>
              </w:rPr>
              <w:t>1me</w:t>
            </w:r>
            <w:r w:rsidR="00114D16">
              <w:rPr>
                <w:rFonts w:eastAsia="Times New Roman" w:cstheme="minorHAnsi"/>
                <w:lang w:eastAsia="fr-FR"/>
              </w:rPr>
              <w:t>bi</w:t>
            </w:r>
            <w:r w:rsidRPr="00D23E0B">
              <w:rPr>
                <w:rFonts w:eastAsia="Times New Roman" w:cstheme="minorHAnsi"/>
                <w:lang w:eastAsia="fr-FR"/>
              </w:rPr>
              <w:t>-octet (</w:t>
            </w:r>
            <w:proofErr w:type="spellStart"/>
            <w:r w:rsidRPr="00D23E0B">
              <w:rPr>
                <w:rFonts w:eastAsia="Times New Roman" w:cstheme="minorHAnsi"/>
                <w:lang w:eastAsia="fr-FR"/>
              </w:rPr>
              <w:t>M</w:t>
            </w:r>
            <w:r w:rsidR="00114D16">
              <w:rPr>
                <w:rFonts w:eastAsia="Times New Roman" w:cstheme="minorHAnsi"/>
                <w:lang w:eastAsia="fr-FR"/>
              </w:rPr>
              <w:t>i</w:t>
            </w:r>
            <w:r w:rsidRPr="00D23E0B">
              <w:rPr>
                <w:rFonts w:eastAsia="Times New Roman" w:cstheme="minorHAnsi"/>
                <w:lang w:eastAsia="fr-FR"/>
              </w:rPr>
              <w:t>o</w:t>
            </w:r>
            <w:proofErr w:type="spellEnd"/>
            <w:r w:rsidRPr="00D23E0B">
              <w:rPr>
                <w:rFonts w:eastAsia="Times New Roman" w:cstheme="minorHAnsi"/>
                <w:lang w:eastAsia="fr-FR"/>
              </w:rPr>
              <w:t xml:space="preserve">) = </w:t>
            </w:r>
            <w:r w:rsidR="00B71BE6">
              <w:rPr>
                <w:rFonts w:eastAsia="Times New Roman" w:cstheme="minorHAnsi"/>
                <w:lang w:eastAsia="fr-FR"/>
              </w:rPr>
              <w:t>2</w:t>
            </w:r>
            <w:r w:rsidR="00B71BE6">
              <w:rPr>
                <w:rFonts w:eastAsia="Times New Roman" w:cstheme="minorHAnsi"/>
                <w:vertAlign w:val="superscript"/>
                <w:lang w:eastAsia="fr-FR"/>
              </w:rPr>
              <w:t>20</w:t>
            </w:r>
            <w:r w:rsidR="00B71BE6">
              <w:rPr>
                <w:rFonts w:eastAsia="Times New Roman" w:cstheme="minorHAnsi"/>
                <w:lang w:eastAsia="fr-FR"/>
              </w:rPr>
              <w:t xml:space="preserve"> octets, 1024 </w:t>
            </w:r>
            <w:proofErr w:type="spellStart"/>
            <w:r w:rsidR="00B71BE6">
              <w:rPr>
                <w:rFonts w:eastAsia="Times New Roman" w:cstheme="minorHAnsi"/>
                <w:lang w:eastAsia="fr-FR"/>
              </w:rPr>
              <w:t>Kio</w:t>
            </w:r>
            <w:proofErr w:type="spellEnd"/>
          </w:p>
          <w:p w:rsidR="00D23E0B" w:rsidRDefault="00D23E0B" w:rsidP="00D23E0B">
            <w:pPr>
              <w:numPr>
                <w:ilvl w:val="0"/>
                <w:numId w:val="1"/>
              </w:numPr>
              <w:spacing w:before="100" w:beforeAutospacing="1" w:after="100" w:afterAutospacing="1"/>
              <w:rPr>
                <w:rFonts w:eastAsia="Times New Roman" w:cstheme="minorHAnsi"/>
                <w:lang w:eastAsia="fr-FR"/>
              </w:rPr>
            </w:pPr>
            <w:r w:rsidRPr="00D23E0B">
              <w:rPr>
                <w:rFonts w:eastAsia="Times New Roman" w:cstheme="minorHAnsi"/>
                <w:lang w:eastAsia="fr-FR"/>
              </w:rPr>
              <w:t>1gi</w:t>
            </w:r>
            <w:r w:rsidR="00114D16">
              <w:rPr>
                <w:rFonts w:eastAsia="Times New Roman" w:cstheme="minorHAnsi"/>
                <w:lang w:eastAsia="fr-FR"/>
              </w:rPr>
              <w:t>bi</w:t>
            </w:r>
            <w:r w:rsidRPr="00D23E0B">
              <w:rPr>
                <w:rFonts w:eastAsia="Times New Roman" w:cstheme="minorHAnsi"/>
                <w:lang w:eastAsia="fr-FR"/>
              </w:rPr>
              <w:t>-octet (</w:t>
            </w:r>
            <w:proofErr w:type="spellStart"/>
            <w:r w:rsidRPr="00D23E0B">
              <w:rPr>
                <w:rFonts w:eastAsia="Times New Roman" w:cstheme="minorHAnsi"/>
                <w:lang w:eastAsia="fr-FR"/>
              </w:rPr>
              <w:t>G</w:t>
            </w:r>
            <w:r w:rsidR="00114D16">
              <w:rPr>
                <w:rFonts w:eastAsia="Times New Roman" w:cstheme="minorHAnsi"/>
                <w:lang w:eastAsia="fr-FR"/>
              </w:rPr>
              <w:t>i</w:t>
            </w:r>
            <w:r w:rsidRPr="00D23E0B">
              <w:rPr>
                <w:rFonts w:eastAsia="Times New Roman" w:cstheme="minorHAnsi"/>
                <w:lang w:eastAsia="fr-FR"/>
              </w:rPr>
              <w:t>o</w:t>
            </w:r>
            <w:proofErr w:type="spellEnd"/>
            <w:r w:rsidRPr="00D23E0B">
              <w:rPr>
                <w:rFonts w:eastAsia="Times New Roman" w:cstheme="minorHAnsi"/>
                <w:lang w:eastAsia="fr-FR"/>
              </w:rPr>
              <w:t xml:space="preserve">) = 1024 </w:t>
            </w:r>
            <w:proofErr w:type="spellStart"/>
            <w:r w:rsidR="00B71BE6">
              <w:rPr>
                <w:rFonts w:eastAsia="Times New Roman" w:cstheme="minorHAnsi"/>
                <w:lang w:eastAsia="fr-FR"/>
              </w:rPr>
              <w:t>Mio</w:t>
            </w:r>
            <w:proofErr w:type="spellEnd"/>
          </w:p>
          <w:p w:rsidR="00D23E0B" w:rsidRPr="00D23E0B" w:rsidRDefault="00D23E0B" w:rsidP="00D23E0B">
            <w:pPr>
              <w:numPr>
                <w:ilvl w:val="0"/>
                <w:numId w:val="1"/>
              </w:numPr>
              <w:spacing w:before="100" w:beforeAutospacing="1" w:after="100" w:afterAutospacing="1"/>
              <w:rPr>
                <w:rFonts w:eastAsia="Times New Roman" w:cstheme="minorHAnsi"/>
                <w:lang w:eastAsia="fr-FR"/>
              </w:rPr>
            </w:pPr>
            <w:r w:rsidRPr="00AD079A">
              <w:rPr>
                <w:rFonts w:eastAsia="Times New Roman" w:cstheme="minorHAnsi"/>
                <w:lang w:eastAsia="fr-FR"/>
              </w:rPr>
              <w:t>1te</w:t>
            </w:r>
            <w:r w:rsidR="00114D16">
              <w:rPr>
                <w:rFonts w:eastAsia="Times New Roman" w:cstheme="minorHAnsi"/>
                <w:lang w:eastAsia="fr-FR"/>
              </w:rPr>
              <w:t>bi</w:t>
            </w:r>
            <w:r w:rsidRPr="00AD079A">
              <w:rPr>
                <w:rFonts w:eastAsia="Times New Roman" w:cstheme="minorHAnsi"/>
                <w:lang w:eastAsia="fr-FR"/>
              </w:rPr>
              <w:t>-octets (</w:t>
            </w:r>
            <w:proofErr w:type="spellStart"/>
            <w:r w:rsidRPr="00AD079A">
              <w:rPr>
                <w:rFonts w:eastAsia="Times New Roman" w:cstheme="minorHAnsi"/>
                <w:lang w:eastAsia="fr-FR"/>
              </w:rPr>
              <w:t>T</w:t>
            </w:r>
            <w:r w:rsidR="00114D16">
              <w:rPr>
                <w:rFonts w:eastAsia="Times New Roman" w:cstheme="minorHAnsi"/>
                <w:lang w:eastAsia="fr-FR"/>
              </w:rPr>
              <w:t>i</w:t>
            </w:r>
            <w:r w:rsidRPr="00AD079A">
              <w:rPr>
                <w:rFonts w:eastAsia="Times New Roman" w:cstheme="minorHAnsi"/>
                <w:lang w:eastAsia="fr-FR"/>
              </w:rPr>
              <w:t>o</w:t>
            </w:r>
            <w:proofErr w:type="spellEnd"/>
            <w:r w:rsidRPr="00AD079A">
              <w:rPr>
                <w:rFonts w:eastAsia="Times New Roman" w:cstheme="minorHAnsi"/>
                <w:lang w:eastAsia="fr-FR"/>
              </w:rPr>
              <w:t xml:space="preserve">)= 1024 </w:t>
            </w:r>
            <w:proofErr w:type="spellStart"/>
            <w:r w:rsidRPr="00AD079A">
              <w:rPr>
                <w:rFonts w:eastAsia="Times New Roman" w:cstheme="minorHAnsi"/>
                <w:lang w:eastAsia="fr-FR"/>
              </w:rPr>
              <w:t>G</w:t>
            </w:r>
            <w:r w:rsidR="00B71BE6">
              <w:rPr>
                <w:rFonts w:eastAsia="Times New Roman" w:cstheme="minorHAnsi"/>
                <w:lang w:eastAsia="fr-FR"/>
              </w:rPr>
              <w:t>i</w:t>
            </w:r>
            <w:r w:rsidRPr="00AD079A">
              <w:rPr>
                <w:rFonts w:eastAsia="Times New Roman" w:cstheme="minorHAnsi"/>
                <w:lang w:eastAsia="fr-FR"/>
              </w:rPr>
              <w:t>o</w:t>
            </w:r>
            <w:proofErr w:type="spellEnd"/>
            <w:r w:rsidRPr="00AD079A">
              <w:rPr>
                <w:rFonts w:eastAsia="Times New Roman" w:cstheme="minorHAnsi"/>
                <w:lang w:eastAsia="fr-FR"/>
              </w:rPr>
              <w:t>.</w:t>
            </w:r>
          </w:p>
          <w:p w:rsidR="00D23E0B" w:rsidRDefault="00D23E0B" w:rsidP="00AD079A">
            <w:pPr>
              <w:jc w:val="center"/>
              <w:rPr>
                <w:rFonts w:eastAsia="Times New Roman" w:cstheme="minorHAnsi"/>
                <w:b/>
                <w:lang w:eastAsia="fr-FR"/>
              </w:rPr>
            </w:pPr>
            <w:r w:rsidRPr="00AD079A">
              <w:rPr>
                <w:rFonts w:eastAsia="Times New Roman" w:cstheme="minorHAnsi"/>
                <w:b/>
                <w:lang w:eastAsia="fr-FR"/>
              </w:rPr>
              <w:t>Attention : 1k</w:t>
            </w:r>
            <w:r w:rsidR="00114D16">
              <w:rPr>
                <w:rFonts w:eastAsia="Times New Roman" w:cstheme="minorHAnsi"/>
                <w:b/>
                <w:lang w:eastAsia="fr-FR"/>
              </w:rPr>
              <w:t>i</w:t>
            </w:r>
            <w:r w:rsidRPr="00AD079A">
              <w:rPr>
                <w:rFonts w:eastAsia="Times New Roman" w:cstheme="minorHAnsi"/>
                <w:b/>
                <w:lang w:eastAsia="fr-FR"/>
              </w:rPr>
              <w:t xml:space="preserve">O </w:t>
            </w:r>
            <m:oMath>
              <m:r>
                <m:rPr>
                  <m:sty m:val="bi"/>
                </m:rPr>
                <w:rPr>
                  <w:rFonts w:ascii="Cambria Math" w:eastAsia="Times New Roman" w:hAnsi="Cambria Math" w:cstheme="minorHAnsi"/>
                  <w:lang w:eastAsia="fr-FR"/>
                </w:rPr>
                <m:t>≠</m:t>
              </m:r>
            </m:oMath>
            <w:r w:rsidRPr="00AD079A">
              <w:rPr>
                <w:rFonts w:eastAsia="Times New Roman" w:cstheme="minorHAnsi"/>
                <w:b/>
                <w:lang w:eastAsia="fr-FR"/>
              </w:rPr>
              <w:t xml:space="preserve"> 1000 </w:t>
            </w:r>
            <w:r w:rsidR="00AD079A" w:rsidRPr="00AD079A">
              <w:rPr>
                <w:rFonts w:eastAsia="Times New Roman" w:cstheme="minorHAnsi"/>
                <w:b/>
                <w:lang w:eastAsia="fr-FR"/>
              </w:rPr>
              <w:t>octe</w:t>
            </w:r>
            <w:r w:rsidRPr="00AD079A">
              <w:rPr>
                <w:rFonts w:eastAsia="Times New Roman" w:cstheme="minorHAnsi"/>
                <w:b/>
                <w:lang w:eastAsia="fr-FR"/>
              </w:rPr>
              <w:t>ts</w:t>
            </w:r>
          </w:p>
          <w:p w:rsidR="00114D16" w:rsidRDefault="00114D16" w:rsidP="00AD079A">
            <w:pPr>
              <w:jc w:val="center"/>
              <w:rPr>
                <w:rFonts w:eastAsia="Times New Roman" w:cstheme="minorHAnsi"/>
                <w:b/>
                <w:lang w:eastAsia="fr-FR"/>
              </w:rPr>
            </w:pPr>
          </w:p>
          <w:p w:rsidR="00114D16" w:rsidRPr="00114D16" w:rsidRDefault="00114D16" w:rsidP="00114D16">
            <w:pPr>
              <w:rPr>
                <w:rFonts w:eastAsia="Times New Roman" w:cstheme="minorHAnsi"/>
                <w:bCs/>
                <w:lang w:eastAsia="fr-FR"/>
              </w:rPr>
            </w:pPr>
            <w:r w:rsidRPr="00114D16">
              <w:rPr>
                <w:rFonts w:eastAsia="Times New Roman" w:cstheme="minorHAnsi"/>
                <w:bCs/>
                <w:lang w:eastAsia="fr-FR"/>
              </w:rPr>
              <w:t>Par contre, 1 Kilo-octet, par harmonisation avec le système inte</w:t>
            </w:r>
            <w:r>
              <w:rPr>
                <w:rFonts w:eastAsia="Times New Roman" w:cstheme="minorHAnsi"/>
                <w:bCs/>
                <w:lang w:eastAsia="fr-FR"/>
              </w:rPr>
              <w:t>r</w:t>
            </w:r>
            <w:r w:rsidRPr="00114D16">
              <w:rPr>
                <w:rFonts w:eastAsia="Times New Roman" w:cstheme="minorHAnsi"/>
                <w:bCs/>
                <w:lang w:eastAsia="fr-FR"/>
              </w:rPr>
              <w:t>national vaut 1000 octets</w:t>
            </w:r>
          </w:p>
          <w:p w:rsidR="00AD079A" w:rsidRDefault="00AD079A" w:rsidP="00D23E0B"/>
        </w:tc>
      </w:tr>
    </w:tbl>
    <w:p w:rsidR="00D23E0B" w:rsidRDefault="00D23E0B" w:rsidP="0005397D"/>
    <w:p w:rsidR="00D23E0B" w:rsidRPr="002D24E8" w:rsidRDefault="00D23E0B" w:rsidP="00D23E0B">
      <w:pPr>
        <w:rPr>
          <w:b/>
          <w:color w:val="4F81BD" w:themeColor="accent1"/>
          <w:u w:val="single"/>
        </w:rPr>
      </w:pPr>
      <w:r w:rsidRPr="002D24E8">
        <w:rPr>
          <w:b/>
          <w:color w:val="4F81BD" w:themeColor="accent1"/>
          <w:u w:val="single"/>
        </w:rPr>
        <w:lastRenderedPageBreak/>
        <w:t xml:space="preserve">Exercices </w:t>
      </w:r>
    </w:p>
    <w:p w:rsidR="00D23E0B" w:rsidRDefault="00D23E0B" w:rsidP="00D23E0B">
      <w:r>
        <w:t>1) Combien peut on coder de nombres sur 1 bit ? 8 bits ? 16 bits ? n bits ?</w:t>
      </w:r>
    </w:p>
    <w:p w:rsidR="00D23E0B" w:rsidRDefault="00D23E0B" w:rsidP="00D23E0B">
      <w:r>
        <w:t>2) Convertissez en binaire  77,255, 1023</w:t>
      </w:r>
    </w:p>
    <w:p w:rsidR="00D23E0B" w:rsidRDefault="00D23E0B" w:rsidP="00D23E0B">
      <w:r>
        <w:t>3) Convertissez en décimal les nombres binaires suivants : 101,1111,101101010.</w:t>
      </w:r>
    </w:p>
    <w:p w:rsidR="00D23E0B" w:rsidRDefault="00D23E0B" w:rsidP="00D23E0B">
      <w:r>
        <w:t>4) Convertissez en décimal les nombres FF,</w:t>
      </w:r>
      <w:r w:rsidR="00AD079A">
        <w:t xml:space="preserve"> </w:t>
      </w:r>
      <w:r>
        <w:t>4D1,</w:t>
      </w:r>
      <w:r w:rsidR="00AD079A">
        <w:t xml:space="preserve"> </w:t>
      </w:r>
      <w:r>
        <w:t>AAA</w:t>
      </w:r>
      <w:r w:rsidR="00AD079A">
        <w:t>,1234</w:t>
      </w:r>
      <w:r>
        <w:t xml:space="preserve"> écrits en hexadécimal.</w:t>
      </w:r>
    </w:p>
    <w:p w:rsidR="00D23E0B" w:rsidRDefault="00D23E0B" w:rsidP="00D23E0B">
      <w:pPr>
        <w:rPr>
          <w:vertAlign w:val="subscript"/>
        </w:rPr>
      </w:pPr>
      <w:r>
        <w:t>5) Convertissez en hexadécimal les nombres suivants :</w:t>
      </w:r>
      <w:r w:rsidR="00AD079A">
        <w:t xml:space="preserve"> </w:t>
      </w:r>
      <w:r>
        <w:t>458</w:t>
      </w:r>
      <w:r>
        <w:rPr>
          <w:vertAlign w:val="subscript"/>
        </w:rPr>
        <w:t>10</w:t>
      </w:r>
      <w:r>
        <w:t>,</w:t>
      </w:r>
      <w:r w:rsidR="00AD079A">
        <w:t xml:space="preserve"> </w:t>
      </w:r>
      <w:r>
        <w:t>6987</w:t>
      </w:r>
      <w:r>
        <w:rPr>
          <w:vertAlign w:val="subscript"/>
        </w:rPr>
        <w:t>10</w:t>
      </w:r>
      <w:r>
        <w:t>,</w:t>
      </w:r>
      <w:r w:rsidR="00AD079A">
        <w:t xml:space="preserve"> </w:t>
      </w:r>
      <w:r>
        <w:t>101010100110</w:t>
      </w:r>
      <w:r>
        <w:rPr>
          <w:vertAlign w:val="subscript"/>
        </w:rPr>
        <w:t>2</w:t>
      </w:r>
      <w:r>
        <w:t>,</w:t>
      </w:r>
      <w:r w:rsidRPr="00867019">
        <w:t xml:space="preserve"> </w:t>
      </w:r>
      <w:r>
        <w:t>11101001010011</w:t>
      </w:r>
      <w:r>
        <w:rPr>
          <w:vertAlign w:val="subscript"/>
        </w:rPr>
        <w:t>2</w:t>
      </w:r>
    </w:p>
    <w:p w:rsidR="00D23E0B" w:rsidRDefault="00D23E0B" w:rsidP="00D23E0B">
      <w:r>
        <w:t>6) Ecrire un algorithme qui permettent de donner l’écriture en binaire d’un nombre connaissant son écriture décimale.</w:t>
      </w:r>
    </w:p>
    <w:p w:rsidR="00D23E0B" w:rsidRPr="00D23E0B" w:rsidRDefault="00D23E0B" w:rsidP="00D23E0B">
      <w:r>
        <w:t>7) Ecrire un algorithme qui permet de connaitre</w:t>
      </w:r>
      <w:r w:rsidR="00CD79CF">
        <w:t xml:space="preserve"> l’écriture décimale d’un entier</w:t>
      </w:r>
      <w:r>
        <w:t xml:space="preserve"> connaissant so</w:t>
      </w:r>
      <w:r w:rsidR="00AD079A">
        <w:t xml:space="preserve">n écriture </w:t>
      </w:r>
      <w:proofErr w:type="gramStart"/>
      <w:r w:rsidR="00AD079A">
        <w:t>binair</w:t>
      </w:r>
      <w:r w:rsidR="00CD79CF">
        <w:t>e</w:t>
      </w:r>
      <w:r>
        <w:t xml:space="preserve"> .</w:t>
      </w:r>
      <w:proofErr w:type="gramEnd"/>
    </w:p>
    <w:p w:rsidR="00D23E0B" w:rsidRPr="00867019" w:rsidRDefault="00D23E0B" w:rsidP="00D23E0B"/>
    <w:p w:rsidR="00D23E0B" w:rsidRPr="00D23E0B" w:rsidRDefault="00D23E0B" w:rsidP="0005397D"/>
    <w:sectPr w:rsidR="00D23E0B" w:rsidRPr="00D23E0B" w:rsidSect="00465F9A">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755" w:rsidRDefault="007C0755" w:rsidP="007C0755">
      <w:pPr>
        <w:spacing w:after="0" w:line="240" w:lineRule="auto"/>
      </w:pPr>
      <w:r>
        <w:separator/>
      </w:r>
    </w:p>
  </w:endnote>
  <w:endnote w:type="continuationSeparator" w:id="0">
    <w:p w:rsidR="007C0755" w:rsidRDefault="007C0755" w:rsidP="007C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0755" w:rsidRDefault="007C0755" w:rsidP="007C0755">
    <w:pPr>
      <w:pStyle w:val="Pieddepage"/>
      <w:pBdr>
        <w:top w:val="thinThickSmallGap" w:sz="24" w:space="2" w:color="622423" w:themeColor="accent2" w:themeShade="7F"/>
      </w:pBdr>
      <w:rPr>
        <w:rFonts w:asciiTheme="majorHAnsi" w:hAnsiTheme="majorHAnsi"/>
      </w:rPr>
    </w:pPr>
    <w:r>
      <w:rPr>
        <w:rFonts w:asciiTheme="majorHAnsi" w:hAnsiTheme="majorHAnsi"/>
      </w:rPr>
      <w:t xml:space="preserve">Bruno </w:t>
    </w:r>
    <w:proofErr w:type="spellStart"/>
    <w:r>
      <w:rPr>
        <w:rFonts w:asciiTheme="majorHAnsi" w:hAnsiTheme="majorHAnsi"/>
      </w:rPr>
      <w:t>Saint-Pee</w:t>
    </w:r>
    <w:proofErr w:type="spellEnd"/>
    <w:r>
      <w:rPr>
        <w:rFonts w:asciiTheme="majorHAnsi" w:hAnsiTheme="majorHAnsi"/>
      </w:rPr>
      <w:t xml:space="preserve">, Lycée Rotrou, Dreux                                    N.S.I.  </w:t>
    </w:r>
    <w:r>
      <w:rPr>
        <w:rFonts w:asciiTheme="majorHAnsi" w:hAnsiTheme="majorHAnsi"/>
      </w:rPr>
      <w:ptab w:relativeTo="margin" w:alignment="right" w:leader="none"/>
    </w:r>
    <w:r>
      <w:rPr>
        <w:rFonts w:asciiTheme="majorHAnsi" w:hAnsiTheme="majorHAnsi"/>
      </w:rPr>
      <w:t xml:space="preserve">Page </w:t>
    </w:r>
    <w:r w:rsidR="00B71BE6">
      <w:fldChar w:fldCharType="begin"/>
    </w:r>
    <w:r w:rsidR="00B71BE6">
      <w:instrText xml:space="preserve"> PAGE   \* MERGEFORMAT </w:instrText>
    </w:r>
    <w:r w:rsidR="00B71BE6">
      <w:fldChar w:fldCharType="separate"/>
    </w:r>
    <w:r w:rsidR="002D24E8" w:rsidRPr="002D24E8">
      <w:rPr>
        <w:rFonts w:asciiTheme="majorHAnsi" w:hAnsiTheme="majorHAnsi"/>
        <w:noProof/>
      </w:rPr>
      <w:t>1</w:t>
    </w:r>
    <w:r w:rsidR="00B71BE6">
      <w:rPr>
        <w:rFonts w:asciiTheme="majorHAnsi" w:hAnsiTheme="majorHAnsi"/>
        <w:noProof/>
      </w:rPr>
      <w:fldChar w:fldCharType="end"/>
    </w:r>
  </w:p>
  <w:p w:rsidR="007C0755" w:rsidRDefault="007C07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755" w:rsidRDefault="007C0755" w:rsidP="007C0755">
      <w:pPr>
        <w:spacing w:after="0" w:line="240" w:lineRule="auto"/>
      </w:pPr>
      <w:r>
        <w:separator/>
      </w:r>
    </w:p>
  </w:footnote>
  <w:footnote w:type="continuationSeparator" w:id="0">
    <w:p w:rsidR="007C0755" w:rsidRDefault="007C0755" w:rsidP="007C0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0252B"/>
    <w:multiLevelType w:val="multilevel"/>
    <w:tmpl w:val="436E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388C"/>
    <w:rsid w:val="0005397D"/>
    <w:rsid w:val="00114D16"/>
    <w:rsid w:val="001F6595"/>
    <w:rsid w:val="002D24E8"/>
    <w:rsid w:val="00322FEF"/>
    <w:rsid w:val="00406294"/>
    <w:rsid w:val="00465F9A"/>
    <w:rsid w:val="00466CF0"/>
    <w:rsid w:val="005117A2"/>
    <w:rsid w:val="007C0755"/>
    <w:rsid w:val="00867019"/>
    <w:rsid w:val="009263BA"/>
    <w:rsid w:val="00AD079A"/>
    <w:rsid w:val="00B2388C"/>
    <w:rsid w:val="00B71BE6"/>
    <w:rsid w:val="00CD79CF"/>
    <w:rsid w:val="00D23E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E49C"/>
  <w15:docId w15:val="{1989B3D7-E88C-4982-B847-4BC5C0E4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5F9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539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397D"/>
    <w:rPr>
      <w:rFonts w:ascii="Tahoma" w:hAnsi="Tahoma" w:cs="Tahoma"/>
      <w:sz w:val="16"/>
      <w:szCs w:val="16"/>
    </w:rPr>
  </w:style>
  <w:style w:type="table" w:styleId="Grilledutableau">
    <w:name w:val="Table Grid"/>
    <w:basedOn w:val="TableauNormal"/>
    <w:uiPriority w:val="59"/>
    <w:rsid w:val="001F6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semiHidden/>
    <w:unhideWhenUsed/>
    <w:rsid w:val="007C075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C0755"/>
  </w:style>
  <w:style w:type="paragraph" w:styleId="Pieddepage">
    <w:name w:val="footer"/>
    <w:basedOn w:val="Normal"/>
    <w:link w:val="PieddepageCar"/>
    <w:uiPriority w:val="99"/>
    <w:unhideWhenUsed/>
    <w:rsid w:val="007C07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0755"/>
  </w:style>
  <w:style w:type="character" w:styleId="Textedelespacerserv">
    <w:name w:val="Placeholder Text"/>
    <w:basedOn w:val="Policepardfaut"/>
    <w:uiPriority w:val="99"/>
    <w:semiHidden/>
    <w:rsid w:val="009263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16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876</Words>
  <Characters>4820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Saint Pee</dc:creator>
  <cp:lastModifiedBy>Bruno ST PEE</cp:lastModifiedBy>
  <cp:revision>7</cp:revision>
  <cp:lastPrinted>2019-04-15T15:02:00Z</cp:lastPrinted>
  <dcterms:created xsi:type="dcterms:W3CDTF">2019-04-15T14:45:00Z</dcterms:created>
  <dcterms:modified xsi:type="dcterms:W3CDTF">2019-09-17T15:01:00Z</dcterms:modified>
</cp:coreProperties>
</file>