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NCI Cloud Resources Hands-on </w:t>
      </w:r>
    </w:p>
    <w:p w:rsidR="00000000" w:rsidDel="00000000" w:rsidP="00000000" w:rsidRDefault="00000000" w:rsidRPr="00000000" w14:paraId="00000001">
      <w:pPr>
        <w:contextualSpacing w:val="0"/>
        <w:jc w:val="center"/>
        <w:rPr/>
      </w:pPr>
      <w:r w:rsidDel="00000000" w:rsidR="00000000" w:rsidRPr="00000000">
        <w:rPr>
          <w:sz w:val="36"/>
          <w:szCs w:val="36"/>
          <w:rtl w:val="0"/>
        </w:rPr>
        <w:t xml:space="preserve">2018 ACM-BCB Workshop, Washington, DC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cngat6lho0o">
            <w:r w:rsidDel="00000000" w:rsidR="00000000" w:rsidRPr="00000000">
              <w:rPr>
                <w:b w:val="1"/>
                <w:rtl w:val="0"/>
              </w:rPr>
              <w:t xml:space="preserve">Workshop Material</w:t>
            </w:r>
          </w:hyperlink>
          <w:r w:rsidDel="00000000" w:rsidR="00000000" w:rsidRPr="00000000">
            <w:rPr>
              <w:b w:val="1"/>
              <w:rtl w:val="0"/>
            </w:rPr>
            <w:tab/>
          </w:r>
          <w:r w:rsidDel="00000000" w:rsidR="00000000" w:rsidRPr="00000000">
            <w:fldChar w:fldCharType="begin"/>
            <w:instrText xml:space="preserve"> PAGEREF _5cngat6lho0o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pPr>
          <w:hyperlink w:anchor="_pplmfsxxxtuz">
            <w:r w:rsidDel="00000000" w:rsidR="00000000" w:rsidRPr="00000000">
              <w:rPr>
                <w:rtl w:val="0"/>
              </w:rPr>
              <w:t xml:space="preserve">Presentation Slides</w:t>
            </w:r>
          </w:hyperlink>
          <w:r w:rsidDel="00000000" w:rsidR="00000000" w:rsidRPr="00000000">
            <w:rPr>
              <w:rtl w:val="0"/>
            </w:rPr>
            <w:tab/>
          </w:r>
          <w:r w:rsidDel="00000000" w:rsidR="00000000" w:rsidRPr="00000000">
            <w:fldChar w:fldCharType="begin"/>
            <w:instrText xml:space="preserve"> PAGEREF _pplmfsxxxtuz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p44cmg8gh2qb">
            <w:r w:rsidDel="00000000" w:rsidR="00000000" w:rsidRPr="00000000">
              <w:rPr>
                <w:rtl w:val="0"/>
              </w:rPr>
              <w:t xml:space="preserve">GitHub Repo</w:t>
            </w:r>
          </w:hyperlink>
          <w:r w:rsidDel="00000000" w:rsidR="00000000" w:rsidRPr="00000000">
            <w:rPr>
              <w:rtl w:val="0"/>
            </w:rPr>
            <w:tab/>
          </w:r>
          <w:r w:rsidDel="00000000" w:rsidR="00000000" w:rsidRPr="00000000">
            <w:fldChar w:fldCharType="begin"/>
            <w:instrText xml:space="preserve"> PAGEREF _p44cmg8gh2qb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pplmfsxxxtuz">
            <w:r w:rsidDel="00000000" w:rsidR="00000000" w:rsidRPr="00000000">
              <w:rPr>
                <w:rtl w:val="0"/>
              </w:rPr>
              <w:t xml:space="preserve">Data provided by Kallisto -</w:t>
            </w:r>
          </w:hyperlink>
          <w:r w:rsidDel="00000000" w:rsidR="00000000" w:rsidRPr="00000000">
            <w:rPr>
              <w:rtl w:val="0"/>
            </w:rPr>
            <w:tab/>
          </w:r>
          <w:r w:rsidDel="00000000" w:rsidR="00000000" w:rsidRPr="00000000">
            <w:fldChar w:fldCharType="begin"/>
            <w:instrText xml:space="preserve"> PAGEREF _pplmfsxxxtuz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ckwo7qdd632o">
            <w:r w:rsidDel="00000000" w:rsidR="00000000" w:rsidRPr="00000000">
              <w:rPr>
                <w:rtl w:val="0"/>
              </w:rPr>
              <w:t xml:space="preserve">Cite NCI Cancer Research Data Commons and NCI Cloud Resources</w:t>
            </w:r>
          </w:hyperlink>
          <w:r w:rsidDel="00000000" w:rsidR="00000000" w:rsidRPr="00000000">
            <w:rPr>
              <w:rtl w:val="0"/>
            </w:rPr>
            <w:tab/>
          </w:r>
          <w:r w:rsidDel="00000000" w:rsidR="00000000" w:rsidRPr="00000000">
            <w:fldChar w:fldCharType="begin"/>
            <w:instrText xml:space="preserve"> PAGEREF _ckwo7qdd632o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dc3i9zbubewa">
            <w:r w:rsidDel="00000000" w:rsidR="00000000" w:rsidRPr="00000000">
              <w:rPr>
                <w:b w:val="1"/>
                <w:rtl w:val="0"/>
              </w:rPr>
              <w:t xml:space="preserve">Contact us</w:t>
            </w:r>
          </w:hyperlink>
          <w:r w:rsidDel="00000000" w:rsidR="00000000" w:rsidRPr="00000000">
            <w:rPr>
              <w:b w:val="1"/>
              <w:rtl w:val="0"/>
            </w:rPr>
            <w:tab/>
          </w:r>
          <w:r w:rsidDel="00000000" w:rsidR="00000000" w:rsidRPr="00000000">
            <w:fldChar w:fldCharType="begin"/>
            <w:instrText xml:space="preserve"> PAGEREF _dc3i9zbubewa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nph4tahrza7g">
            <w:r w:rsidDel="00000000" w:rsidR="00000000" w:rsidRPr="00000000">
              <w:rPr>
                <w:b w:val="1"/>
                <w:rtl w:val="0"/>
              </w:rPr>
              <w:t xml:space="preserve">Broad Institute - FireCloud</w:t>
            </w:r>
          </w:hyperlink>
          <w:r w:rsidDel="00000000" w:rsidR="00000000" w:rsidRPr="00000000">
            <w:rPr>
              <w:b w:val="1"/>
              <w:rtl w:val="0"/>
            </w:rPr>
            <w:tab/>
          </w:r>
          <w:r w:rsidDel="00000000" w:rsidR="00000000" w:rsidRPr="00000000">
            <w:fldChar w:fldCharType="begin"/>
            <w:instrText xml:space="preserve"> PAGEREF _nph4tahrza7g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3gkpd3afikb">
            <w:r w:rsidDel="00000000" w:rsidR="00000000" w:rsidRPr="00000000">
              <w:rPr>
                <w:rtl w:val="0"/>
              </w:rPr>
              <w:t xml:space="preserve">For the Workshop</w:t>
            </w:r>
          </w:hyperlink>
          <w:r w:rsidDel="00000000" w:rsidR="00000000" w:rsidRPr="00000000">
            <w:rPr>
              <w:rtl w:val="0"/>
            </w:rPr>
            <w:tab/>
          </w:r>
          <w:r w:rsidDel="00000000" w:rsidR="00000000" w:rsidRPr="00000000">
            <w:fldChar w:fldCharType="begin"/>
            <w:instrText xml:space="preserve"> PAGEREF _3gkpd3afikb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461rh6awpp94">
            <w:r w:rsidDel="00000000" w:rsidR="00000000" w:rsidRPr="00000000">
              <w:rPr>
                <w:rtl w:val="0"/>
              </w:rPr>
              <w:t xml:space="preserve">What you need before registering</w:t>
            </w:r>
          </w:hyperlink>
          <w:r w:rsidDel="00000000" w:rsidR="00000000" w:rsidRPr="00000000">
            <w:rPr>
              <w:rtl w:val="0"/>
            </w:rPr>
            <w:tab/>
          </w:r>
          <w:r w:rsidDel="00000000" w:rsidR="00000000" w:rsidRPr="00000000">
            <w:fldChar w:fldCharType="begin"/>
            <w:instrText xml:space="preserve"> PAGEREF _461rh6awpp94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956fmm4ncofw">
            <w:r w:rsidDel="00000000" w:rsidR="00000000" w:rsidRPr="00000000">
              <w:rPr>
                <w:rtl w:val="0"/>
              </w:rPr>
              <w:t xml:space="preserve">How to get credits</w:t>
            </w:r>
          </w:hyperlink>
          <w:r w:rsidDel="00000000" w:rsidR="00000000" w:rsidRPr="00000000">
            <w:rPr>
              <w:rtl w:val="0"/>
            </w:rPr>
            <w:tab/>
          </w:r>
          <w:r w:rsidDel="00000000" w:rsidR="00000000" w:rsidRPr="00000000">
            <w:fldChar w:fldCharType="begin"/>
            <w:instrText xml:space="preserve"> PAGEREF _956fmm4ncofw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h9sz0pd3tdz8">
            <w:r w:rsidDel="00000000" w:rsidR="00000000" w:rsidRPr="00000000">
              <w:rPr>
                <w:rtl w:val="0"/>
              </w:rPr>
              <w:t xml:space="preserve">Registering for FireCloud</w:t>
            </w:r>
          </w:hyperlink>
          <w:r w:rsidDel="00000000" w:rsidR="00000000" w:rsidRPr="00000000">
            <w:rPr>
              <w:rtl w:val="0"/>
            </w:rPr>
            <w:tab/>
          </w:r>
          <w:r w:rsidDel="00000000" w:rsidR="00000000" w:rsidRPr="00000000">
            <w:fldChar w:fldCharType="begin"/>
            <w:instrText xml:space="preserve"> PAGEREF _h9sz0pd3tdz8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ammniyfgw7jn">
            <w:r w:rsidDel="00000000" w:rsidR="00000000" w:rsidRPr="00000000">
              <w:rPr>
                <w:rtl w:val="0"/>
              </w:rPr>
              <w:t xml:space="preserve">Create a Workspace</w:t>
            </w:r>
          </w:hyperlink>
          <w:r w:rsidDel="00000000" w:rsidR="00000000" w:rsidRPr="00000000">
            <w:rPr>
              <w:rtl w:val="0"/>
            </w:rPr>
            <w:tab/>
          </w:r>
          <w:r w:rsidDel="00000000" w:rsidR="00000000" w:rsidRPr="00000000">
            <w:fldChar w:fldCharType="begin"/>
            <w:instrText xml:space="preserve"> PAGEREF _ammniyfgw7jn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edzxs91iiqsn">
            <w:r w:rsidDel="00000000" w:rsidR="00000000" w:rsidRPr="00000000">
              <w:rPr>
                <w:rtl w:val="0"/>
              </w:rPr>
              <w:t xml:space="preserve">Import Metadata</w:t>
            </w:r>
          </w:hyperlink>
          <w:r w:rsidDel="00000000" w:rsidR="00000000" w:rsidRPr="00000000">
            <w:rPr>
              <w:rtl w:val="0"/>
            </w:rPr>
            <w:tab/>
          </w:r>
          <w:r w:rsidDel="00000000" w:rsidR="00000000" w:rsidRPr="00000000">
            <w:fldChar w:fldCharType="begin"/>
            <w:instrText xml:space="preserve"> PAGEREF _edzxs91iiqsn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gu0pxtb7cjyt">
            <w:r w:rsidDel="00000000" w:rsidR="00000000" w:rsidRPr="00000000">
              <w:rPr>
                <w:rtl w:val="0"/>
              </w:rPr>
              <w:t xml:space="preserve">Create Workflow (Methods/Config)</w:t>
            </w:r>
          </w:hyperlink>
          <w:r w:rsidDel="00000000" w:rsidR="00000000" w:rsidRPr="00000000">
            <w:rPr>
              <w:rtl w:val="0"/>
            </w:rPr>
            <w:tab/>
          </w:r>
          <w:r w:rsidDel="00000000" w:rsidR="00000000" w:rsidRPr="00000000">
            <w:fldChar w:fldCharType="begin"/>
            <w:instrText xml:space="preserve"> PAGEREF _gu0pxtb7cjyt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3x1pdp6y3s33">
            <w:r w:rsidDel="00000000" w:rsidR="00000000" w:rsidRPr="00000000">
              <w:rPr>
                <w:rtl w:val="0"/>
              </w:rPr>
              <w:t xml:space="preserve">Launch Analysis</w:t>
            </w:r>
          </w:hyperlink>
          <w:r w:rsidDel="00000000" w:rsidR="00000000" w:rsidRPr="00000000">
            <w:rPr>
              <w:rtl w:val="0"/>
            </w:rPr>
            <w:tab/>
          </w:r>
          <w:r w:rsidDel="00000000" w:rsidR="00000000" w:rsidRPr="00000000">
            <w:fldChar w:fldCharType="begin"/>
            <w:instrText xml:space="preserve"> PAGEREF _3x1pdp6y3s33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6nlv96y9bwyd">
            <w:r w:rsidDel="00000000" w:rsidR="00000000" w:rsidRPr="00000000">
              <w:rPr>
                <w:rtl w:val="0"/>
              </w:rPr>
              <w:t xml:space="preserve">Cite the FireCloud</w:t>
            </w:r>
          </w:hyperlink>
          <w:r w:rsidDel="00000000" w:rsidR="00000000" w:rsidRPr="00000000">
            <w:rPr>
              <w:rtl w:val="0"/>
            </w:rPr>
            <w:tab/>
          </w:r>
          <w:r w:rsidDel="00000000" w:rsidR="00000000" w:rsidRPr="00000000">
            <w:fldChar w:fldCharType="begin"/>
            <w:instrText xml:space="preserve"> PAGEREF _6nlv96y9bwyd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pPr>
          <w:hyperlink w:anchor="_zq4qrnjvq4o">
            <w:r w:rsidDel="00000000" w:rsidR="00000000" w:rsidRPr="00000000">
              <w:rPr>
                <w:b w:val="1"/>
                <w:rtl w:val="0"/>
              </w:rPr>
              <w:t xml:space="preserve">Seven Bridges Genomics - Cancer Genomics Cloud</w:t>
            </w:r>
          </w:hyperlink>
          <w:r w:rsidDel="00000000" w:rsidR="00000000" w:rsidRPr="00000000">
            <w:rPr>
              <w:b w:val="1"/>
              <w:rtl w:val="0"/>
            </w:rPr>
            <w:tab/>
          </w:r>
          <w:r w:rsidDel="00000000" w:rsidR="00000000" w:rsidRPr="00000000">
            <w:fldChar w:fldCharType="begin"/>
            <w:instrText xml:space="preserve"> PAGEREF _zq4qrnjvq4o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1358l6lnofks">
            <w:r w:rsidDel="00000000" w:rsidR="00000000" w:rsidRPr="00000000">
              <w:rPr>
                <w:rtl w:val="0"/>
              </w:rPr>
              <w:t xml:space="preserve">For the Workshop</w:t>
            </w:r>
          </w:hyperlink>
          <w:r w:rsidDel="00000000" w:rsidR="00000000" w:rsidRPr="00000000">
            <w:rPr>
              <w:rtl w:val="0"/>
            </w:rPr>
            <w:tab/>
          </w:r>
          <w:r w:rsidDel="00000000" w:rsidR="00000000" w:rsidRPr="00000000">
            <w:fldChar w:fldCharType="begin"/>
            <w:instrText xml:space="preserve"> PAGEREF _1358l6lnofks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vhezuj1tqg">
            <w:r w:rsidDel="00000000" w:rsidR="00000000" w:rsidRPr="00000000">
              <w:rPr>
                <w:rtl w:val="0"/>
              </w:rPr>
              <w:t xml:space="preserve">What you need before registering</w:t>
            </w:r>
          </w:hyperlink>
          <w:r w:rsidDel="00000000" w:rsidR="00000000" w:rsidRPr="00000000">
            <w:rPr>
              <w:rtl w:val="0"/>
            </w:rPr>
            <w:tab/>
          </w:r>
          <w:r w:rsidDel="00000000" w:rsidR="00000000" w:rsidRPr="00000000">
            <w:fldChar w:fldCharType="begin"/>
            <w:instrText xml:space="preserve"> PAGEREF _vhezuj1tqg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c2qpu9582hbx">
            <w:r w:rsidDel="00000000" w:rsidR="00000000" w:rsidRPr="00000000">
              <w:rPr>
                <w:rtl w:val="0"/>
              </w:rPr>
              <w:t xml:space="preserve">Registering for the Seven Bridges CGC</w:t>
            </w:r>
          </w:hyperlink>
          <w:r w:rsidDel="00000000" w:rsidR="00000000" w:rsidRPr="00000000">
            <w:rPr>
              <w:rtl w:val="0"/>
            </w:rPr>
            <w:tab/>
          </w:r>
          <w:r w:rsidDel="00000000" w:rsidR="00000000" w:rsidRPr="00000000">
            <w:fldChar w:fldCharType="begin"/>
            <w:instrText xml:space="preserve"> PAGEREF _c2qpu9582hbx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p28pvn58ug9">
            <w:r w:rsidDel="00000000" w:rsidR="00000000" w:rsidRPr="00000000">
              <w:rPr>
                <w:rtl w:val="0"/>
              </w:rPr>
              <w:t xml:space="preserve">How to get credits</w:t>
            </w:r>
          </w:hyperlink>
          <w:r w:rsidDel="00000000" w:rsidR="00000000" w:rsidRPr="00000000">
            <w:rPr>
              <w:rtl w:val="0"/>
            </w:rPr>
            <w:tab/>
          </w:r>
          <w:r w:rsidDel="00000000" w:rsidR="00000000" w:rsidRPr="00000000">
            <w:fldChar w:fldCharType="begin"/>
            <w:instrText xml:space="preserve"> PAGEREF _p28pvn58ug9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aujbi2ajwcyv">
            <w:r w:rsidDel="00000000" w:rsidR="00000000" w:rsidRPr="00000000">
              <w:rPr>
                <w:rtl w:val="0"/>
              </w:rPr>
              <w:t xml:space="preserve">Create a project</w:t>
            </w:r>
          </w:hyperlink>
          <w:r w:rsidDel="00000000" w:rsidR="00000000" w:rsidRPr="00000000">
            <w:rPr>
              <w:rtl w:val="0"/>
            </w:rPr>
            <w:tab/>
          </w:r>
          <w:r w:rsidDel="00000000" w:rsidR="00000000" w:rsidRPr="00000000">
            <w:fldChar w:fldCharType="begin"/>
            <w:instrText xml:space="preserve"> PAGEREF _aujbi2ajwcyv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9904wwb77eyf">
            <w:r w:rsidDel="00000000" w:rsidR="00000000" w:rsidRPr="00000000">
              <w:rPr>
                <w:rtl w:val="0"/>
              </w:rPr>
              <w:t xml:space="preserve">Add members, data and tools to a project</w:t>
            </w:r>
          </w:hyperlink>
          <w:r w:rsidDel="00000000" w:rsidR="00000000" w:rsidRPr="00000000">
            <w:rPr>
              <w:rtl w:val="0"/>
            </w:rPr>
            <w:tab/>
          </w:r>
          <w:r w:rsidDel="00000000" w:rsidR="00000000" w:rsidRPr="00000000">
            <w:fldChar w:fldCharType="begin"/>
            <w:instrText xml:space="preserve"> PAGEREF _9904wwb77eyf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gnpcpvbllfd4">
            <w:r w:rsidDel="00000000" w:rsidR="00000000" w:rsidRPr="00000000">
              <w:rPr>
                <w:rtl w:val="0"/>
              </w:rPr>
              <w:t xml:space="preserve">Cite the Seven Bridges CGC</w:t>
            </w:r>
          </w:hyperlink>
          <w:r w:rsidDel="00000000" w:rsidR="00000000" w:rsidRPr="00000000">
            <w:rPr>
              <w:rtl w:val="0"/>
            </w:rPr>
            <w:tab/>
          </w:r>
          <w:r w:rsidDel="00000000" w:rsidR="00000000" w:rsidRPr="00000000">
            <w:fldChar w:fldCharType="begin"/>
            <w:instrText xml:space="preserve"> PAGEREF _gnpcpvbllfd4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pPr>
          <w:hyperlink w:anchor="_eclfe58achjz">
            <w:r w:rsidDel="00000000" w:rsidR="00000000" w:rsidRPr="00000000">
              <w:rPr>
                <w:b w:val="1"/>
                <w:rtl w:val="0"/>
              </w:rPr>
              <w:t xml:space="preserve">Institute of Systems Biology - Cancer Genomics Cloud</w:t>
            </w:r>
          </w:hyperlink>
          <w:r w:rsidDel="00000000" w:rsidR="00000000" w:rsidRPr="00000000">
            <w:rPr>
              <w:b w:val="1"/>
              <w:rtl w:val="0"/>
            </w:rPr>
            <w:tab/>
          </w:r>
          <w:r w:rsidDel="00000000" w:rsidR="00000000" w:rsidRPr="00000000">
            <w:fldChar w:fldCharType="begin"/>
            <w:instrText xml:space="preserve"> PAGEREF _eclfe58achjz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7hnmaft3yd7x">
            <w:r w:rsidDel="00000000" w:rsidR="00000000" w:rsidRPr="00000000">
              <w:rPr>
                <w:rtl w:val="0"/>
              </w:rPr>
              <w:t xml:space="preserve">For This Workshop</w:t>
            </w:r>
          </w:hyperlink>
          <w:r w:rsidDel="00000000" w:rsidR="00000000" w:rsidRPr="00000000">
            <w:rPr>
              <w:rtl w:val="0"/>
            </w:rPr>
            <w:tab/>
          </w:r>
          <w:r w:rsidDel="00000000" w:rsidR="00000000" w:rsidRPr="00000000">
            <w:fldChar w:fldCharType="begin"/>
            <w:instrText xml:space="preserve"> PAGEREF _7hnmaft3yd7x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pPr>
          <w:hyperlink w:anchor="_y0dbnji1stz5">
            <w:r w:rsidDel="00000000" w:rsidR="00000000" w:rsidRPr="00000000">
              <w:rPr>
                <w:rtl w:val="0"/>
              </w:rPr>
              <w:t xml:space="preserve">Login to ISB-CGC Google Cloud Console - https://console.cloud.google.com/</w:t>
            </w:r>
          </w:hyperlink>
          <w:r w:rsidDel="00000000" w:rsidR="00000000" w:rsidRPr="00000000">
            <w:rPr>
              <w:rtl w:val="0"/>
            </w:rPr>
            <w:tab/>
          </w:r>
          <w:r w:rsidDel="00000000" w:rsidR="00000000" w:rsidRPr="00000000">
            <w:fldChar w:fldCharType="begin"/>
            <w:instrText xml:space="preserve"> PAGEREF _y0dbnji1stz5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pPr>
          <w:hyperlink w:anchor="_8rxjk1yeiojz">
            <w:r w:rsidDel="00000000" w:rsidR="00000000" w:rsidRPr="00000000">
              <w:rPr>
                <w:rtl w:val="0"/>
              </w:rPr>
              <w:t xml:space="preserve">Run Kallisto WDL in a Docker Container</w:t>
            </w:r>
          </w:hyperlink>
          <w:r w:rsidDel="00000000" w:rsidR="00000000" w:rsidRPr="00000000">
            <w:rPr>
              <w:rtl w:val="0"/>
            </w:rPr>
            <w:tab/>
          </w:r>
          <w:r w:rsidDel="00000000" w:rsidR="00000000" w:rsidRPr="00000000">
            <w:fldChar w:fldCharType="begin"/>
            <w:instrText xml:space="preserve"> PAGEREF _8rxjk1yeiojz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contextualSpacing w:val="0"/>
            <w:rPr/>
          </w:pPr>
          <w:hyperlink w:anchor="_bstvg1o8x9r5">
            <w:r w:rsidDel="00000000" w:rsidR="00000000" w:rsidRPr="00000000">
              <w:rPr>
                <w:rtl w:val="0"/>
              </w:rPr>
              <w:t xml:space="preserve">Connect to VM by clicking “SSH”</w:t>
            </w:r>
          </w:hyperlink>
          <w:r w:rsidDel="00000000" w:rsidR="00000000" w:rsidRPr="00000000">
            <w:rPr>
              <w:rtl w:val="0"/>
            </w:rPr>
            <w:tab/>
          </w:r>
          <w:r w:rsidDel="00000000" w:rsidR="00000000" w:rsidRPr="00000000">
            <w:fldChar w:fldCharType="begin"/>
            <w:instrText xml:space="preserve"> PAGEREF _bstvg1o8x9r5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contextualSpacing w:val="0"/>
            <w:rPr/>
          </w:pPr>
          <w:hyperlink w:anchor="_8utnoses8t67">
            <w:r w:rsidDel="00000000" w:rsidR="00000000" w:rsidRPr="00000000">
              <w:rPr>
                <w:rtl w:val="0"/>
              </w:rPr>
              <w:t xml:space="preserve">Run Kallisto and View Output</w:t>
            </w:r>
          </w:hyperlink>
          <w:r w:rsidDel="00000000" w:rsidR="00000000" w:rsidRPr="00000000">
            <w:rPr>
              <w:rtl w:val="0"/>
            </w:rPr>
            <w:tab/>
          </w:r>
          <w:r w:rsidDel="00000000" w:rsidR="00000000" w:rsidRPr="00000000">
            <w:fldChar w:fldCharType="begin"/>
            <w:instrText xml:space="preserve"> PAGEREF _8utnoses8t67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tyh60uya3dmj">
            <w:r w:rsidDel="00000000" w:rsidR="00000000" w:rsidRPr="00000000">
              <w:rPr>
                <w:rtl w:val="0"/>
              </w:rPr>
              <w:t xml:space="preserve">Stop the VM (Don’t forget)</w:t>
            </w:r>
          </w:hyperlink>
          <w:r w:rsidDel="00000000" w:rsidR="00000000" w:rsidRPr="00000000">
            <w:rPr>
              <w:rtl w:val="0"/>
            </w:rPr>
            <w:tab/>
          </w:r>
          <w:r w:rsidDel="00000000" w:rsidR="00000000" w:rsidRPr="00000000">
            <w:fldChar w:fldCharType="begin"/>
            <w:instrText xml:space="preserve"> PAGEREF _tyh60uya3dmj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90k684msmz4b">
            <w:r w:rsidDel="00000000" w:rsidR="00000000" w:rsidRPr="00000000">
              <w:rPr>
                <w:rtl w:val="0"/>
              </w:rPr>
              <w:t xml:space="preserve">Other useful Docker commands</w:t>
            </w:r>
          </w:hyperlink>
          <w:r w:rsidDel="00000000" w:rsidR="00000000" w:rsidRPr="00000000">
            <w:rPr>
              <w:rtl w:val="0"/>
            </w:rPr>
            <w:tab/>
          </w:r>
          <w:r w:rsidDel="00000000" w:rsidR="00000000" w:rsidRPr="00000000">
            <w:fldChar w:fldCharType="begin"/>
            <w:instrText xml:space="preserve"> PAGEREF _90k684msmz4b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d9jtmgobpc2">
            <w:r w:rsidDel="00000000" w:rsidR="00000000" w:rsidRPr="00000000">
              <w:rPr>
                <w:rtl w:val="0"/>
              </w:rPr>
              <w:t xml:space="preserve">Run Kallisto in Unix - bash commands</w:t>
            </w:r>
          </w:hyperlink>
          <w:r w:rsidDel="00000000" w:rsidR="00000000" w:rsidRPr="00000000">
            <w:rPr>
              <w:rtl w:val="0"/>
            </w:rPr>
            <w:tab/>
          </w:r>
          <w:r w:rsidDel="00000000" w:rsidR="00000000" w:rsidRPr="00000000">
            <w:fldChar w:fldCharType="begin"/>
            <w:instrText xml:space="preserve"> PAGEREF _d9jtmgobpc2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360" w:firstLine="0"/>
            <w:contextualSpacing w:val="0"/>
            <w:rPr/>
          </w:pPr>
          <w:hyperlink w:anchor="_4xk6zlmu8dkc">
            <w:r w:rsidDel="00000000" w:rsidR="00000000" w:rsidRPr="00000000">
              <w:rPr>
                <w:rtl w:val="0"/>
              </w:rPr>
              <w:t xml:space="preserve">Cite ISB-CGC</w:t>
            </w:r>
          </w:hyperlink>
          <w:r w:rsidDel="00000000" w:rsidR="00000000" w:rsidRPr="00000000">
            <w:rPr>
              <w:rtl w:val="0"/>
            </w:rPr>
            <w:tab/>
          </w:r>
          <w:r w:rsidDel="00000000" w:rsidR="00000000" w:rsidRPr="00000000">
            <w:fldChar w:fldCharType="begin"/>
            <w:instrText xml:space="preserve"> PAGEREF _4xk6zlmu8dkc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contextualSpacing w:val="0"/>
        <w:rPr/>
      </w:pPr>
      <w:bookmarkStart w:colFirst="0" w:colLast="0" w:name="_5cngat6lho0o" w:id="0"/>
      <w:bookmarkEnd w:id="0"/>
      <w:r w:rsidDel="00000000" w:rsidR="00000000" w:rsidRPr="00000000">
        <w:rPr>
          <w:rtl w:val="0"/>
        </w:rPr>
        <w:t xml:space="preserve">Workshop Material</w:t>
      </w:r>
    </w:p>
    <w:p w:rsidR="00000000" w:rsidDel="00000000" w:rsidP="00000000" w:rsidRDefault="00000000" w:rsidRPr="00000000" w14:paraId="00000025">
      <w:pPr>
        <w:pStyle w:val="Heading2"/>
        <w:contextualSpacing w:val="0"/>
        <w:rPr/>
      </w:pPr>
      <w:bookmarkStart w:colFirst="0" w:colLast="0" w:name="_pplmfsxxxtuz" w:id="1"/>
      <w:bookmarkEnd w:id="1"/>
      <w:hyperlink r:id="rId6">
        <w:r w:rsidDel="00000000" w:rsidR="00000000" w:rsidRPr="00000000">
          <w:rPr>
            <w:color w:val="1155cc"/>
            <w:u w:val="single"/>
            <w:rtl w:val="0"/>
          </w:rPr>
          <w:t xml:space="preserve">Presentation Slides</w:t>
        </w:r>
      </w:hyperlink>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p44cmg8gh2qb" w:id="2"/>
      <w:bookmarkEnd w:id="2"/>
      <w:hyperlink r:id="rId7">
        <w:r w:rsidDel="00000000" w:rsidR="00000000" w:rsidRPr="00000000">
          <w:rPr>
            <w:color w:val="1155cc"/>
            <w:u w:val="single"/>
            <w:rtl w:val="0"/>
          </w:rPr>
          <w:t xml:space="preserve">GitHub Repo</w:t>
        </w:r>
      </w:hyperlink>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pplmfsxxxtuz" w:id="1"/>
      <w:bookmarkEnd w:id="1"/>
      <w:r w:rsidDel="00000000" w:rsidR="00000000" w:rsidRPr="00000000">
        <w:rPr>
          <w:rtl w:val="0"/>
        </w:rPr>
        <w:t xml:space="preserve">Data provided by Kallisto -</w:t>
      </w:r>
    </w:p>
    <w:p w:rsidR="00000000" w:rsidDel="00000000" w:rsidP="00000000" w:rsidRDefault="00000000" w:rsidRPr="00000000" w14:paraId="00000028">
      <w:pPr>
        <w:contextualSpacing w:val="0"/>
        <w:rPr/>
      </w:pPr>
      <w:hyperlink r:id="rId8">
        <w:r w:rsidDel="00000000" w:rsidR="00000000" w:rsidRPr="00000000">
          <w:rPr>
            <w:color w:val="1155cc"/>
            <w:u w:val="single"/>
            <w:rtl w:val="0"/>
          </w:rPr>
          <w:t xml:space="preserve">https://github.com/stevetsa/2018-ACMBCB-workshop/raw/master/reads_1.fastq.gz</w:t>
        </w:r>
      </w:hyperlink>
      <w:r w:rsidDel="00000000" w:rsidR="00000000" w:rsidRPr="00000000">
        <w:rPr>
          <w:rtl w:val="0"/>
        </w:rPr>
      </w:r>
    </w:p>
    <w:p w:rsidR="00000000" w:rsidDel="00000000" w:rsidP="00000000" w:rsidRDefault="00000000" w:rsidRPr="00000000" w14:paraId="00000029">
      <w:pPr>
        <w:contextualSpacing w:val="0"/>
        <w:rPr/>
      </w:pPr>
      <w:hyperlink r:id="rId9">
        <w:r w:rsidDel="00000000" w:rsidR="00000000" w:rsidRPr="00000000">
          <w:rPr>
            <w:color w:val="1155cc"/>
            <w:u w:val="single"/>
            <w:rtl w:val="0"/>
          </w:rPr>
          <w:t xml:space="preserve">https://github.com/stevetsa/2018-ACMBCB-workshop/raw/master/reads_2.fastq.gz</w:t>
        </w:r>
      </w:hyperlink>
      <w:r w:rsidDel="00000000" w:rsidR="00000000" w:rsidRPr="00000000">
        <w:rPr>
          <w:rtl w:val="0"/>
        </w:rPr>
      </w:r>
    </w:p>
    <w:p w:rsidR="00000000" w:rsidDel="00000000" w:rsidP="00000000" w:rsidRDefault="00000000" w:rsidRPr="00000000" w14:paraId="0000002A">
      <w:pPr>
        <w:contextualSpacing w:val="0"/>
        <w:rPr/>
      </w:pPr>
      <w:hyperlink r:id="rId10">
        <w:r w:rsidDel="00000000" w:rsidR="00000000" w:rsidRPr="00000000">
          <w:rPr>
            <w:color w:val="1155cc"/>
            <w:sz w:val="22"/>
            <w:szCs w:val="22"/>
            <w:u w:val="single"/>
            <w:rtl w:val="0"/>
          </w:rPr>
          <w:t xml:space="preserve">https://github.com/stevetsa/2018-ACMBCB-workshop/raw/master/transcripts.fasta.gz</w:t>
        </w:r>
      </w:hyperlink>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ckwo7qdd632o" w:id="3"/>
      <w:bookmarkEnd w:id="3"/>
      <w:r w:rsidDel="00000000" w:rsidR="00000000" w:rsidRPr="00000000">
        <w:rPr>
          <w:rtl w:val="0"/>
        </w:rPr>
        <w:t xml:space="preserve">Cite NCI Cancer Research Data Commons and NCI Cloud Resources</w:t>
      </w:r>
    </w:p>
    <w:p w:rsidR="00000000" w:rsidDel="00000000" w:rsidP="00000000" w:rsidRDefault="00000000" w:rsidRPr="00000000" w14:paraId="0000002C">
      <w:pPr>
        <w:contextualSpacing w:val="0"/>
        <w:rPr/>
      </w:pPr>
      <w:hyperlink r:id="rId11">
        <w:r w:rsidDel="00000000" w:rsidR="00000000" w:rsidRPr="00000000">
          <w:rPr>
            <w:color w:val="1155cc"/>
            <w:u w:val="single"/>
            <w:rtl w:val="0"/>
          </w:rPr>
          <w:t xml:space="preserve">Hinkson, I. V., Davidsen, T. M., Klemm, J. D., Kerlavage, A. R. &amp; Kibbe, W. A. A Comprehensive Infrastructure for Big Data in Cancer Research: Accelerating Cancer Research and Precision Medicine. Front Cell Dev Biol 5, 83 (2017).</w:t>
        </w:r>
      </w:hyperlink>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dc3i9zbubewa" w:id="4"/>
      <w:bookmarkEnd w:id="4"/>
      <w:r w:rsidDel="00000000" w:rsidR="00000000" w:rsidRPr="00000000">
        <w:rPr>
          <w:rtl w:val="0"/>
        </w:rPr>
        <w:t xml:space="preserve">Contact us</w:t>
      </w:r>
    </w:p>
    <w:p w:rsidR="00000000" w:rsidDel="00000000" w:rsidP="00000000" w:rsidRDefault="00000000" w:rsidRPr="00000000" w14:paraId="0000002E">
      <w:pPr>
        <w:contextualSpacing w:val="0"/>
        <w:rPr/>
      </w:pPr>
      <w:hyperlink r:id="rId12">
        <w:r w:rsidDel="00000000" w:rsidR="00000000" w:rsidRPr="00000000">
          <w:rPr>
            <w:color w:val="1155cc"/>
            <w:u w:val="single"/>
            <w:rtl w:val="0"/>
          </w:rPr>
          <w:t xml:space="preserve">Steve Tsang</w:t>
        </w:r>
      </w:hyperlink>
      <w:r w:rsidDel="00000000" w:rsidR="00000000" w:rsidRPr="00000000">
        <w:rPr>
          <w:rtl w:val="0"/>
        </w:rPr>
      </w:r>
    </w:p>
    <w:p w:rsidR="00000000" w:rsidDel="00000000" w:rsidP="00000000" w:rsidRDefault="00000000" w:rsidRPr="00000000" w14:paraId="0000002F">
      <w:pPr>
        <w:contextualSpacing w:val="0"/>
        <w:rPr/>
      </w:pPr>
      <w:hyperlink r:id="rId13">
        <w:r w:rsidDel="00000000" w:rsidR="00000000" w:rsidRPr="00000000">
          <w:rPr>
            <w:color w:val="1155cc"/>
            <w:u w:val="single"/>
            <w:rtl w:val="0"/>
          </w:rPr>
          <w:t xml:space="preserve">Durga Addepalli</w:t>
        </w:r>
      </w:hyperlink>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1a2jklf496o8"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nph4tahrza7g" w:id="6"/>
      <w:bookmarkEnd w:id="6"/>
      <w:r w:rsidDel="00000000" w:rsidR="00000000" w:rsidRPr="00000000">
        <w:rPr>
          <w:rtl w:val="0"/>
        </w:rPr>
        <w:t xml:space="preserve">Broad Institute - FireCloud</w:t>
      </w:r>
    </w:p>
    <w:p w:rsidR="00000000" w:rsidDel="00000000" w:rsidP="00000000" w:rsidRDefault="00000000" w:rsidRPr="00000000" w14:paraId="00000033">
      <w:pPr>
        <w:contextualSpacing w:val="0"/>
        <w:rPr/>
      </w:pPr>
      <w:hyperlink r:id="rId14">
        <w:r w:rsidDel="00000000" w:rsidR="00000000" w:rsidRPr="00000000">
          <w:rPr>
            <w:color w:val="1155cc"/>
            <w:u w:val="single"/>
            <w:rtl w:val="0"/>
          </w:rPr>
          <w:t xml:space="preserve">http://firecloud.org</w:t>
        </w:r>
      </w:hyperlink>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3gkpd3afikb" w:id="7"/>
      <w:bookmarkEnd w:id="7"/>
      <w:r w:rsidDel="00000000" w:rsidR="00000000" w:rsidRPr="00000000">
        <w:rPr>
          <w:rtl w:val="0"/>
        </w:rPr>
        <w:t xml:space="preserve">F</w:t>
      </w:r>
      <w:r w:rsidDel="00000000" w:rsidR="00000000" w:rsidRPr="00000000">
        <w:rPr>
          <w:rtl w:val="0"/>
        </w:rPr>
        <w:t xml:space="preserve">or the Workshop</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Set up an account</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Create a workspace</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Clone a workspace</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Configure the workspace and methods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Run analysis!</w:t>
      </w:r>
    </w:p>
    <w:p w:rsidR="00000000" w:rsidDel="00000000" w:rsidP="00000000" w:rsidRDefault="00000000" w:rsidRPr="00000000" w14:paraId="0000003B">
      <w:pPr>
        <w:pStyle w:val="Heading2"/>
        <w:keepNext w:val="0"/>
        <w:keepLines w:val="0"/>
        <w:shd w:fill="ffffff" w:val="clear"/>
        <w:spacing w:after="60" w:line="264" w:lineRule="auto"/>
        <w:contextualSpacing w:val="0"/>
        <w:rPr/>
      </w:pPr>
      <w:bookmarkStart w:colFirst="0" w:colLast="0" w:name="_461rh6awpp94" w:id="8"/>
      <w:bookmarkEnd w:id="8"/>
      <w:r w:rsidDel="00000000" w:rsidR="00000000" w:rsidRPr="00000000">
        <w:rPr>
          <w:rtl w:val="0"/>
        </w:rPr>
        <w:t xml:space="preserve">What you need before registering</w:t>
      </w:r>
    </w:p>
    <w:p w:rsidR="00000000" w:rsidDel="00000000" w:rsidP="00000000" w:rsidRDefault="00000000" w:rsidRPr="00000000" w14:paraId="0000003C">
      <w:pPr>
        <w:numPr>
          <w:ilvl w:val="0"/>
          <w:numId w:val="5"/>
        </w:numPr>
        <w:spacing w:after="80" w:before="120" w:lineRule="auto"/>
        <w:ind w:left="720" w:hanging="360"/>
        <w:rPr/>
      </w:pPr>
      <w:r w:rsidDel="00000000" w:rsidR="00000000" w:rsidRPr="00000000">
        <w:rPr>
          <w:b w:val="1"/>
          <w:color w:val="222222"/>
          <w:sz w:val="23"/>
          <w:szCs w:val="23"/>
          <w:rtl w:val="0"/>
        </w:rPr>
        <w:t xml:space="preserve">A Google account</w:t>
      </w:r>
      <w:r w:rsidDel="00000000" w:rsidR="00000000" w:rsidRPr="00000000">
        <w:rPr>
          <w:color w:val="222222"/>
          <w:sz w:val="23"/>
          <w:szCs w:val="23"/>
          <w:rtl w:val="0"/>
        </w:rPr>
        <w:t xml:space="preserve"> This can be a Gmail account, an institutional Google Apps account, or any Google Apps account that you create. Note that you can create a Google Apps account associated with your existing email address; as explained </w:t>
      </w:r>
      <w:hyperlink r:id="rId15">
        <w:r w:rsidDel="00000000" w:rsidR="00000000" w:rsidRPr="00000000">
          <w:rPr>
            <w:color w:val="269abc"/>
            <w:sz w:val="23"/>
            <w:szCs w:val="23"/>
            <w:u w:val="single"/>
            <w:rtl w:val="0"/>
          </w:rPr>
          <w:t xml:space="preserve">here</w:t>
        </w:r>
      </w:hyperlink>
      <w:r w:rsidDel="00000000" w:rsidR="00000000" w:rsidRPr="00000000">
        <w:rPr>
          <w:color w:val="222222"/>
          <w:sz w:val="23"/>
          <w:szCs w:val="23"/>
          <w:rtl w:val="0"/>
        </w:rPr>
        <w:t xml:space="preserve">, using a Gmail address is not required.</w:t>
      </w:r>
    </w:p>
    <w:p w:rsidR="00000000" w:rsidDel="00000000" w:rsidP="00000000" w:rsidRDefault="00000000" w:rsidRPr="00000000" w14:paraId="0000003D">
      <w:pPr>
        <w:numPr>
          <w:ilvl w:val="0"/>
          <w:numId w:val="5"/>
        </w:numPr>
        <w:spacing w:after="80" w:before="120" w:lineRule="auto"/>
        <w:ind w:left="720" w:hanging="360"/>
        <w:rPr/>
      </w:pPr>
      <w:r w:rsidDel="00000000" w:rsidR="00000000" w:rsidRPr="00000000">
        <w:rPr>
          <w:color w:val="222222"/>
          <w:sz w:val="23"/>
          <w:szCs w:val="23"/>
          <w:rtl w:val="0"/>
        </w:rPr>
        <w:t xml:space="preserve">The name of your Institute and your institutional affiliation</w:t>
      </w:r>
    </w:p>
    <w:p w:rsidR="00000000" w:rsidDel="00000000" w:rsidP="00000000" w:rsidRDefault="00000000" w:rsidRPr="00000000" w14:paraId="0000003E">
      <w:pPr>
        <w:numPr>
          <w:ilvl w:val="0"/>
          <w:numId w:val="5"/>
        </w:numPr>
        <w:spacing w:after="80" w:before="120" w:lineRule="auto"/>
        <w:ind w:left="720" w:hanging="360"/>
        <w:rPr/>
      </w:pPr>
      <w:r w:rsidDel="00000000" w:rsidR="00000000" w:rsidRPr="00000000">
        <w:rPr>
          <w:color w:val="222222"/>
          <w:sz w:val="23"/>
          <w:szCs w:val="23"/>
          <w:rtl w:val="0"/>
        </w:rPr>
        <w:t xml:space="preserve">The name and email of your Principal Investigator (PI) or Program Lead</w:t>
      </w:r>
    </w:p>
    <w:p w:rsidR="00000000" w:rsidDel="00000000" w:rsidP="00000000" w:rsidRDefault="00000000" w:rsidRPr="00000000" w14:paraId="0000003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contextualSpacing w:val="0"/>
        <w:rPr/>
      </w:pPr>
      <w:bookmarkStart w:colFirst="0" w:colLast="0" w:name="_956fmm4ncofw" w:id="9"/>
      <w:bookmarkEnd w:id="9"/>
      <w:r w:rsidDel="00000000" w:rsidR="00000000" w:rsidRPr="00000000">
        <w:rPr>
          <w:rtl w:val="0"/>
        </w:rPr>
        <w:t xml:space="preserve">How to get credits</w:t>
      </w:r>
    </w:p>
    <w:p w:rsidR="00000000" w:rsidDel="00000000" w:rsidP="00000000" w:rsidRDefault="00000000" w:rsidRPr="00000000" w14:paraId="00000041">
      <w:pPr>
        <w:keepNext w:val="0"/>
        <w:keepLines w:val="0"/>
        <w:shd w:fill="ffffff" w:val="clear"/>
        <w:spacing w:after="160" w:before="0" w:line="264" w:lineRule="auto"/>
        <w:contextualSpacing w:val="0"/>
        <w:rPr>
          <w:color w:val="222222"/>
        </w:rPr>
      </w:pPr>
      <w:r w:rsidDel="00000000" w:rsidR="00000000" w:rsidRPr="00000000">
        <w:rPr>
          <w:color w:val="222222"/>
          <w:rtl w:val="0"/>
        </w:rPr>
        <w:t xml:space="preserve">To take advantage of this unique opportunity, all you need to do is </w:t>
      </w:r>
      <w:hyperlink r:id="rId16">
        <w:r w:rsidDel="00000000" w:rsidR="00000000" w:rsidRPr="00000000">
          <w:rPr>
            <w:color w:val="269abc"/>
            <w:u w:val="single"/>
            <w:rtl w:val="0"/>
          </w:rPr>
          <w:t xml:space="preserve">register</w:t>
        </w:r>
      </w:hyperlink>
      <w:r w:rsidDel="00000000" w:rsidR="00000000" w:rsidRPr="00000000">
        <w:rPr>
          <w:color w:val="222222"/>
          <w:rtl w:val="0"/>
        </w:rPr>
        <w:t xml:space="preserve"> for an account on the FireCloud portal (which is itself always free and open to all). When you log into </w:t>
      </w:r>
      <w:hyperlink r:id="rId17">
        <w:r w:rsidDel="00000000" w:rsidR="00000000" w:rsidRPr="00000000">
          <w:rPr>
            <w:color w:val="008cba"/>
            <w:u w:val="single"/>
            <w:rtl w:val="0"/>
          </w:rPr>
          <w:t xml:space="preserve">the FireCloud portal</w:t>
        </w:r>
      </w:hyperlink>
      <w:r w:rsidDel="00000000" w:rsidR="00000000" w:rsidRPr="00000000">
        <w:rPr>
          <w:color w:val="222222"/>
          <w:rtl w:val="0"/>
        </w:rPr>
        <w:t xml:space="preserve"> you will see a banner at the top of the screen welcoming you to the trial. Click </w:t>
      </w:r>
      <w:r w:rsidDel="00000000" w:rsidR="00000000" w:rsidRPr="00000000">
        <w:rPr>
          <w:b w:val="1"/>
          <w:color w:val="222222"/>
          <w:rtl w:val="0"/>
        </w:rPr>
        <w:t xml:space="preserve">Start trial</w:t>
      </w:r>
      <w:r w:rsidDel="00000000" w:rsidR="00000000" w:rsidRPr="00000000">
        <w:rPr>
          <w:color w:val="222222"/>
          <w:rtl w:val="0"/>
        </w:rPr>
        <w:t xml:space="preserve">, accept the Terms and Conditions, and you will be issued a FireCloud billing project with the free credit. It is as simple as that!</w:t>
      </w:r>
    </w:p>
    <w:p w:rsidR="00000000" w:rsidDel="00000000" w:rsidP="00000000" w:rsidRDefault="00000000" w:rsidRPr="00000000" w14:paraId="00000042">
      <w:pPr>
        <w:keepNext w:val="0"/>
        <w:keepLines w:val="0"/>
        <w:shd w:fill="ffffff" w:val="clear"/>
        <w:spacing w:after="160" w:before="0" w:line="264" w:lineRule="auto"/>
        <w:contextualSpacing w:val="0"/>
        <w:rPr/>
      </w:pPr>
      <w:r w:rsidDel="00000000" w:rsidR="00000000" w:rsidRPr="00000000">
        <w:rPr>
          <w:rtl w:val="0"/>
        </w:rPr>
        <w:t xml:space="preserve">Note on the FireCloud Billing Project: The billing project will have the following naming convention: fccredits-xxx-xxx-xxxx. Be sure to use this billing project whenever prompted in FireCloud, such as when creating workspaces, launching analyses, or downloading data. Starting the trial will also activate the sixty-day countdown.</w:t>
      </w:r>
    </w:p>
    <w:p w:rsidR="00000000" w:rsidDel="00000000" w:rsidP="00000000" w:rsidRDefault="00000000" w:rsidRPr="00000000" w14:paraId="00000043">
      <w:pPr>
        <w:keepNext w:val="0"/>
        <w:keepLines w:val="0"/>
        <w:shd w:fill="ffffff" w:val="clear"/>
        <w:spacing w:after="160" w:before="0" w:line="264" w:lineRule="auto"/>
        <w:contextualSpacing w:val="0"/>
        <w:rPr/>
      </w:pPr>
      <w:r w:rsidDel="00000000" w:rsidR="00000000" w:rsidRPr="00000000">
        <w:rPr>
          <w:rtl w:val="0"/>
        </w:rPr>
        <w:t xml:space="preserve">We reserve the right to accept or reject applications for credits at our discretion. This is intended to protect against any attempts to abuse the credits program since our goal here is to give as many people as possible the opportunity to try out the pipelines. The credit funding is not endless, so we have the right to stop the program when we hit our budget.</w:t>
      </w:r>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60" w:line="264" w:lineRule="auto"/>
        <w:contextualSpacing w:val="0"/>
        <w:rPr/>
      </w:pPr>
      <w:bookmarkStart w:colFirst="0" w:colLast="0" w:name="_h9sz0pd3tdz8" w:id="10"/>
      <w:bookmarkEnd w:id="10"/>
      <w:r w:rsidDel="00000000" w:rsidR="00000000" w:rsidRPr="00000000">
        <w:rPr>
          <w:rtl w:val="0"/>
        </w:rPr>
        <w:t xml:space="preserve">Registering for FireCloud</w:t>
      </w:r>
    </w:p>
    <w:p w:rsidR="00000000" w:rsidDel="00000000" w:rsidP="00000000" w:rsidRDefault="00000000" w:rsidRPr="00000000" w14:paraId="00000045">
      <w:pPr>
        <w:contextualSpacing w:val="0"/>
        <w:rPr/>
      </w:pPr>
      <w:hyperlink r:id="rId18">
        <w:r w:rsidDel="00000000" w:rsidR="00000000" w:rsidRPr="00000000">
          <w:rPr>
            <w:color w:val="1155cc"/>
            <w:u w:val="single"/>
            <w:rtl w:val="0"/>
          </w:rPr>
          <w:t xml:space="preserve">https://software.broadinstitute.org/firecloud/documentation/article?id=12216</w:t>
        </w:r>
      </w:hyperlink>
      <w:r w:rsidDel="00000000" w:rsidR="00000000" w:rsidRPr="00000000">
        <w:rPr>
          <w:rtl w:val="0"/>
        </w:rPr>
      </w:r>
    </w:p>
    <w:p w:rsidR="00000000" w:rsidDel="00000000" w:rsidP="00000000" w:rsidRDefault="00000000" w:rsidRPr="00000000" w14:paraId="00000046">
      <w:pPr>
        <w:numPr>
          <w:ilvl w:val="0"/>
          <w:numId w:val="1"/>
        </w:numPr>
        <w:spacing w:after="240" w:before="120" w:lineRule="auto"/>
        <w:ind w:left="720" w:hanging="360"/>
        <w:rPr/>
      </w:pPr>
      <w:r w:rsidDel="00000000" w:rsidR="00000000" w:rsidRPr="00000000">
        <w:rPr>
          <w:color w:val="222222"/>
          <w:sz w:val="21"/>
          <w:szCs w:val="21"/>
          <w:rtl w:val="0"/>
        </w:rPr>
        <w:t xml:space="preserve">Using Google Chrome, go to </w:t>
      </w:r>
      <w:hyperlink r:id="rId19">
        <w:r w:rsidDel="00000000" w:rsidR="00000000" w:rsidRPr="00000000">
          <w:rPr>
            <w:color w:val="269abc"/>
            <w:sz w:val="21"/>
            <w:szCs w:val="21"/>
            <w:u w:val="single"/>
            <w:rtl w:val="0"/>
          </w:rPr>
          <w:t xml:space="preserve">the FireCloud portal</w:t>
        </w:r>
      </w:hyperlink>
      <w:r w:rsidDel="00000000" w:rsidR="00000000" w:rsidRPr="00000000">
        <w:rPr>
          <w:color w:val="222222"/>
          <w:sz w:val="21"/>
          <w:szCs w:val="21"/>
          <w:rtl w:val="0"/>
        </w:rPr>
        <w:t xml:space="preserve"> or click on </w:t>
      </w:r>
      <w:r w:rsidDel="00000000" w:rsidR="00000000" w:rsidRPr="00000000">
        <w:rPr>
          <w:b w:val="1"/>
          <w:color w:val="222222"/>
          <w:sz w:val="21"/>
          <w:szCs w:val="21"/>
          <w:rtl w:val="0"/>
        </w:rPr>
        <w:t xml:space="preserve">Use FireCloud</w:t>
      </w:r>
      <w:r w:rsidDel="00000000" w:rsidR="00000000" w:rsidRPr="00000000">
        <w:rPr>
          <w:color w:val="222222"/>
          <w:sz w:val="21"/>
          <w:szCs w:val="21"/>
          <w:rtl w:val="0"/>
        </w:rPr>
        <w:t xml:space="preserve"> in the top menu bar of the documentation website.</w:t>
      </w:r>
    </w:p>
    <w:p w:rsidR="00000000" w:rsidDel="00000000" w:rsidP="00000000" w:rsidRDefault="00000000" w:rsidRPr="00000000" w14:paraId="00000047">
      <w:pPr>
        <w:numPr>
          <w:ilvl w:val="0"/>
          <w:numId w:val="1"/>
        </w:numPr>
        <w:spacing w:after="240" w:before="120" w:lineRule="auto"/>
        <w:ind w:left="720" w:hanging="360"/>
        <w:rPr/>
      </w:pPr>
      <w:r w:rsidDel="00000000" w:rsidR="00000000" w:rsidRPr="00000000">
        <w:rPr>
          <w:color w:val="222222"/>
          <w:sz w:val="21"/>
          <w:szCs w:val="21"/>
          <w:rtl w:val="0"/>
        </w:rPr>
        <w:t xml:space="preserve">Click </w:t>
      </w:r>
      <w:r w:rsidDel="00000000" w:rsidR="00000000" w:rsidRPr="00000000">
        <w:rPr>
          <w:b w:val="1"/>
          <w:color w:val="222222"/>
          <w:sz w:val="21"/>
          <w:szCs w:val="21"/>
          <w:rtl w:val="0"/>
        </w:rPr>
        <w:t xml:space="preserve">Register</w:t>
      </w:r>
      <w:r w:rsidDel="00000000" w:rsidR="00000000" w:rsidRPr="00000000">
        <w:rPr>
          <w:color w:val="222222"/>
          <w:sz w:val="21"/>
          <w:szCs w:val="21"/>
          <w:rtl w:val="0"/>
        </w:rPr>
        <w:t xml:space="preserve">, then </w:t>
      </w:r>
      <w:r w:rsidDel="00000000" w:rsidR="00000000" w:rsidRPr="00000000">
        <w:rPr>
          <w:b w:val="1"/>
          <w:color w:val="222222"/>
          <w:sz w:val="21"/>
          <w:szCs w:val="21"/>
          <w:rtl w:val="0"/>
        </w:rPr>
        <w:t xml:space="preserve">Sign In</w:t>
      </w:r>
      <w:r w:rsidDel="00000000" w:rsidR="00000000" w:rsidRPr="00000000">
        <w:rPr>
          <w:color w:val="222222"/>
          <w:sz w:val="21"/>
          <w:szCs w:val="21"/>
          <w:rtl w:val="0"/>
        </w:rPr>
        <w:t xml:space="preserve"> with your Gmail or Google Apps account.</w:t>
      </w:r>
    </w:p>
    <w:p w:rsidR="00000000" w:rsidDel="00000000" w:rsidP="00000000" w:rsidRDefault="00000000" w:rsidRPr="00000000" w14:paraId="00000048">
      <w:pPr>
        <w:numPr>
          <w:ilvl w:val="0"/>
          <w:numId w:val="1"/>
        </w:numPr>
        <w:spacing w:after="240" w:before="120" w:lineRule="auto"/>
        <w:ind w:left="720" w:hanging="360"/>
        <w:rPr/>
      </w:pPr>
      <w:r w:rsidDel="00000000" w:rsidR="00000000" w:rsidRPr="00000000">
        <w:rPr>
          <w:color w:val="222222"/>
          <w:sz w:val="21"/>
          <w:szCs w:val="21"/>
          <w:rtl w:val="0"/>
        </w:rPr>
        <w:t xml:space="preserve">When asked to allow FireCloud to view your email address and basic profile info, please click </w:t>
      </w:r>
      <w:r w:rsidDel="00000000" w:rsidR="00000000" w:rsidRPr="00000000">
        <w:rPr>
          <w:b w:val="1"/>
          <w:color w:val="222222"/>
          <w:sz w:val="21"/>
          <w:szCs w:val="21"/>
          <w:rtl w:val="0"/>
        </w:rPr>
        <w:t xml:space="preserve">Allow</w:t>
      </w:r>
      <w:r w:rsidDel="00000000" w:rsidR="00000000" w:rsidRPr="00000000">
        <w:rPr>
          <w:color w:val="222222"/>
          <w:sz w:val="21"/>
          <w:szCs w:val="21"/>
          <w:rtl w:val="0"/>
        </w:rPr>
        <w:t xml:space="preserve">. You can find an explanation of what this entails in the </w:t>
      </w:r>
      <w:hyperlink r:id="rId20">
        <w:r w:rsidDel="00000000" w:rsidR="00000000" w:rsidRPr="00000000">
          <w:rPr>
            <w:b w:val="1"/>
            <w:color w:val="269abc"/>
            <w:sz w:val="21"/>
            <w:szCs w:val="21"/>
            <w:u w:val="single"/>
            <w:rtl w:val="0"/>
          </w:rPr>
          <w:t xml:space="preserve">FAQs</w:t>
        </w:r>
      </w:hyperlink>
      <w:r w:rsidDel="00000000" w:rsidR="00000000" w:rsidRPr="00000000">
        <w:rPr>
          <w:color w:val="222222"/>
          <w:sz w:val="21"/>
          <w:szCs w:val="21"/>
          <w:rtl w:val="0"/>
        </w:rPr>
        <w:t xml:space="preserve">.</w:t>
      </w:r>
    </w:p>
    <w:p w:rsidR="00000000" w:rsidDel="00000000" w:rsidP="00000000" w:rsidRDefault="00000000" w:rsidRPr="00000000" w14:paraId="00000049">
      <w:pPr>
        <w:numPr>
          <w:ilvl w:val="0"/>
          <w:numId w:val="1"/>
        </w:numPr>
        <w:spacing w:after="240" w:before="120" w:lineRule="auto"/>
        <w:ind w:left="720" w:hanging="360"/>
        <w:rPr/>
      </w:pPr>
      <w:r w:rsidDel="00000000" w:rsidR="00000000" w:rsidRPr="00000000">
        <w:rPr>
          <w:color w:val="222222"/>
          <w:sz w:val="21"/>
          <w:szCs w:val="21"/>
          <w:rtl w:val="0"/>
        </w:rPr>
        <w:t xml:space="preserve">You will be prompted to enter </w:t>
      </w:r>
      <w:r w:rsidDel="00000000" w:rsidR="00000000" w:rsidRPr="00000000">
        <w:rPr>
          <w:b w:val="1"/>
          <w:color w:val="222222"/>
          <w:sz w:val="21"/>
          <w:szCs w:val="21"/>
          <w:rtl w:val="0"/>
        </w:rPr>
        <w:t xml:space="preserve">New User Registration</w:t>
      </w:r>
      <w:r w:rsidDel="00000000" w:rsidR="00000000" w:rsidRPr="00000000">
        <w:rPr>
          <w:color w:val="222222"/>
          <w:sz w:val="21"/>
          <w:szCs w:val="21"/>
          <w:rtl w:val="0"/>
        </w:rPr>
        <w:t xml:space="preserve"> information. Please add your first and last name, along with the other required (*) fields.</w:t>
      </w:r>
    </w:p>
    <w:p w:rsidR="00000000" w:rsidDel="00000000" w:rsidP="00000000" w:rsidRDefault="00000000" w:rsidRPr="00000000" w14:paraId="0000004A">
      <w:pPr>
        <w:numPr>
          <w:ilvl w:val="0"/>
          <w:numId w:val="1"/>
        </w:numPr>
        <w:spacing w:after="80" w:before="120" w:lineRule="auto"/>
        <w:ind w:left="720" w:hanging="360"/>
        <w:rPr/>
      </w:pPr>
      <w:r w:rsidDel="00000000" w:rsidR="00000000" w:rsidRPr="00000000">
        <w:rPr>
          <w:color w:val="222222"/>
          <w:sz w:val="23"/>
          <w:szCs w:val="23"/>
          <w:rtl w:val="0"/>
        </w:rPr>
        <w:t xml:space="preserve">After entering your registration information, click </w:t>
      </w:r>
      <w:r w:rsidDel="00000000" w:rsidR="00000000" w:rsidRPr="00000000">
        <w:rPr>
          <w:b w:val="1"/>
          <w:color w:val="222222"/>
          <w:sz w:val="23"/>
          <w:szCs w:val="23"/>
          <w:rtl w:val="0"/>
        </w:rPr>
        <w:t xml:space="preserve">Register</w:t>
      </w:r>
      <w:r w:rsidDel="00000000" w:rsidR="00000000" w:rsidRPr="00000000">
        <w:rPr>
          <w:color w:val="222222"/>
          <w:sz w:val="23"/>
          <w:szCs w:val="23"/>
          <w:rtl w:val="0"/>
        </w:rPr>
        <w:t xml:space="preserve">.</w:t>
      </w:r>
    </w:p>
    <w:p w:rsidR="00000000" w:rsidDel="00000000" w:rsidP="00000000" w:rsidRDefault="00000000" w:rsidRPr="00000000" w14:paraId="0000004B">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Note that you can optionally provide a </w:t>
      </w:r>
      <w:r w:rsidDel="00000000" w:rsidR="00000000" w:rsidRPr="00000000">
        <w:rPr>
          <w:b w:val="1"/>
          <w:color w:val="222222"/>
          <w:sz w:val="21"/>
          <w:szCs w:val="21"/>
          <w:rtl w:val="0"/>
        </w:rPr>
        <w:t xml:space="preserve">Contact Email</w:t>
      </w:r>
      <w:r w:rsidDel="00000000" w:rsidR="00000000" w:rsidRPr="00000000">
        <w:rPr>
          <w:color w:val="222222"/>
          <w:sz w:val="21"/>
          <w:szCs w:val="21"/>
          <w:rtl w:val="0"/>
        </w:rPr>
        <w:t xml:space="preserve"> to receive information to help you get started, as well as periodic notifications. We recommend providing a </w:t>
      </w:r>
      <w:r w:rsidDel="00000000" w:rsidR="00000000" w:rsidRPr="00000000">
        <w:rPr>
          <w:b w:val="1"/>
          <w:color w:val="222222"/>
          <w:sz w:val="21"/>
          <w:szCs w:val="21"/>
          <w:rtl w:val="0"/>
        </w:rPr>
        <w:t xml:space="preserve">Contact Email</w:t>
      </w:r>
      <w:r w:rsidDel="00000000" w:rsidR="00000000" w:rsidRPr="00000000">
        <w:rPr>
          <w:color w:val="222222"/>
          <w:sz w:val="21"/>
          <w:szCs w:val="21"/>
          <w:rtl w:val="0"/>
        </w:rPr>
        <w:t xml:space="preserve"> if the Gmail or Google Apps account you use to register for FireCloud is not your primary email. If you do not provide a </w:t>
      </w:r>
      <w:r w:rsidDel="00000000" w:rsidR="00000000" w:rsidRPr="00000000">
        <w:rPr>
          <w:b w:val="1"/>
          <w:color w:val="222222"/>
          <w:sz w:val="21"/>
          <w:szCs w:val="21"/>
          <w:rtl w:val="0"/>
        </w:rPr>
        <w:t xml:space="preserve">Contact Email</w:t>
      </w:r>
      <w:r w:rsidDel="00000000" w:rsidR="00000000" w:rsidRPr="00000000">
        <w:rPr>
          <w:color w:val="222222"/>
          <w:sz w:val="21"/>
          <w:szCs w:val="21"/>
          <w:rtl w:val="0"/>
        </w:rPr>
        <w:t xml:space="preserve">, we will send notifications to your Gmail or Google Apps account.</w:t>
      </w:r>
    </w:p>
    <w:p w:rsidR="00000000" w:rsidDel="00000000" w:rsidP="00000000" w:rsidRDefault="00000000" w:rsidRPr="00000000" w14:paraId="0000004C">
      <w:pPr>
        <w:contextualSpacing w:val="0"/>
        <w:rPr>
          <w:color w:val="222222"/>
          <w:sz w:val="21"/>
          <w:szCs w:val="21"/>
        </w:rPr>
      </w:pPr>
      <w:r w:rsidDel="00000000" w:rsidR="00000000" w:rsidRPr="00000000">
        <w:rPr>
          <w:color w:val="222222"/>
          <w:sz w:val="21"/>
          <w:szCs w:val="21"/>
          <w:rtl w:val="0"/>
        </w:rPr>
        <w:t xml:space="preserve">Initial Compute Credit available for 6 months</w:t>
      </w:r>
    </w:p>
    <w:p w:rsidR="00000000" w:rsidDel="00000000" w:rsidP="00000000" w:rsidRDefault="00000000" w:rsidRPr="00000000" w14:paraId="0000004D">
      <w:pPr>
        <w:pStyle w:val="Heading2"/>
        <w:contextualSpacing w:val="0"/>
        <w:rPr/>
      </w:pPr>
      <w:bookmarkStart w:colFirst="0" w:colLast="0" w:name="_ammniyfgw7jn" w:id="11"/>
      <w:bookmarkEnd w:id="11"/>
      <w:r w:rsidDel="00000000" w:rsidR="00000000" w:rsidRPr="00000000">
        <w:rPr>
          <w:rtl w:val="0"/>
        </w:rPr>
        <w:t xml:space="preserve">Create a Workspace</w:t>
      </w:r>
    </w:p>
    <w:p w:rsidR="00000000" w:rsidDel="00000000" w:rsidP="00000000" w:rsidRDefault="00000000" w:rsidRPr="00000000" w14:paraId="0000004E">
      <w:pPr>
        <w:contextualSpacing w:val="0"/>
        <w:rPr>
          <w:color w:val="222222"/>
          <w:sz w:val="21"/>
          <w:szCs w:val="21"/>
        </w:rPr>
      </w:pPr>
      <w:hyperlink r:id="rId21">
        <w:r w:rsidDel="00000000" w:rsidR="00000000" w:rsidRPr="00000000">
          <w:rPr>
            <w:color w:val="1155cc"/>
            <w:sz w:val="21"/>
            <w:szCs w:val="21"/>
            <w:u w:val="single"/>
            <w:rtl w:val="0"/>
          </w:rPr>
          <w:t xml:space="preserve">https://software.broadinstitute.org/firecloud/documentation/article?id=10746</w:t>
        </w:r>
      </w:hyperlink>
      <w:r w:rsidDel="00000000" w:rsidR="00000000" w:rsidRPr="00000000">
        <w:rPr>
          <w:rtl w:val="0"/>
        </w:rPr>
      </w:r>
    </w:p>
    <w:p w:rsidR="00000000" w:rsidDel="00000000" w:rsidP="00000000" w:rsidRDefault="00000000" w:rsidRPr="00000000" w14:paraId="0000004F">
      <w:pPr>
        <w:contextualSpacing w:val="0"/>
        <w:rPr>
          <w:color w:val="222222"/>
          <w:sz w:val="21"/>
          <w:szCs w:val="21"/>
        </w:rPr>
      </w:pPr>
      <w:r w:rsidDel="00000000" w:rsidR="00000000" w:rsidRPr="00000000">
        <w:rPr>
          <w:rtl w:val="0"/>
        </w:rPr>
      </w:r>
    </w:p>
    <w:p w:rsidR="00000000" w:rsidDel="00000000" w:rsidP="00000000" w:rsidRDefault="00000000" w:rsidRPr="00000000" w14:paraId="00000050">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There are two ways to create a new </w:t>
      </w:r>
      <w:hyperlink r:id="rId22">
        <w:r w:rsidDel="00000000" w:rsidR="00000000" w:rsidRPr="00000000">
          <w:rPr>
            <w:color w:val="269abc"/>
            <w:sz w:val="21"/>
            <w:szCs w:val="21"/>
            <w:u w:val="single"/>
            <w:rtl w:val="0"/>
          </w:rPr>
          <w:t xml:space="preserve">workspace</w:t>
        </w:r>
      </w:hyperlink>
      <w:r w:rsidDel="00000000" w:rsidR="00000000" w:rsidRPr="00000000">
        <w:rPr>
          <w:color w:val="222222"/>
          <w:sz w:val="21"/>
          <w:szCs w:val="21"/>
          <w:rtl w:val="0"/>
        </w:rPr>
        <w:t xml:space="preserve">:</w:t>
      </w:r>
    </w:p>
    <w:p w:rsidR="00000000" w:rsidDel="00000000" w:rsidP="00000000" w:rsidRDefault="00000000" w:rsidRPr="00000000" w14:paraId="00000051">
      <w:pPr>
        <w:numPr>
          <w:ilvl w:val="0"/>
          <w:numId w:val="12"/>
        </w:numPr>
        <w:spacing w:after="80" w:before="120" w:lineRule="auto"/>
        <w:ind w:left="720" w:hanging="360"/>
        <w:rPr/>
      </w:pPr>
      <w:r w:rsidDel="00000000" w:rsidR="00000000" w:rsidRPr="00000000">
        <w:rPr>
          <w:color w:val="222222"/>
          <w:sz w:val="23"/>
          <w:szCs w:val="23"/>
          <w:rtl w:val="0"/>
        </w:rPr>
        <w:t xml:space="preserve">From the Workspace List, by clicking </w:t>
      </w:r>
      <w:r w:rsidDel="00000000" w:rsidR="00000000" w:rsidRPr="00000000">
        <w:rPr>
          <w:b w:val="1"/>
          <w:color w:val="222222"/>
          <w:sz w:val="23"/>
          <w:szCs w:val="23"/>
          <w:rtl w:val="0"/>
        </w:rPr>
        <w:t xml:space="preserve">Create New Workspace...</w:t>
      </w:r>
    </w:p>
    <w:p w:rsidR="00000000" w:rsidDel="00000000" w:rsidP="00000000" w:rsidRDefault="00000000" w:rsidRPr="00000000" w14:paraId="00000052">
      <w:pPr>
        <w:numPr>
          <w:ilvl w:val="0"/>
          <w:numId w:val="12"/>
        </w:numPr>
        <w:spacing w:after="80" w:before="120" w:lineRule="auto"/>
        <w:ind w:left="720" w:hanging="360"/>
        <w:rPr/>
      </w:pPr>
      <w:r w:rsidDel="00000000" w:rsidR="00000000" w:rsidRPr="00000000">
        <w:rPr>
          <w:color w:val="222222"/>
          <w:sz w:val="23"/>
          <w:szCs w:val="23"/>
          <w:rtl w:val="0"/>
        </w:rPr>
        <w:t xml:space="preserve">If you want to copy an existing workspace, click </w:t>
      </w:r>
      <w:r w:rsidDel="00000000" w:rsidR="00000000" w:rsidRPr="00000000">
        <w:rPr>
          <w:b w:val="1"/>
          <w:color w:val="222222"/>
          <w:sz w:val="23"/>
          <w:szCs w:val="23"/>
          <w:rtl w:val="0"/>
        </w:rPr>
        <w:t xml:space="preserve">Clone...</w:t>
      </w:r>
      <w:r w:rsidDel="00000000" w:rsidR="00000000" w:rsidRPr="00000000">
        <w:rPr>
          <w:color w:val="222222"/>
          <w:sz w:val="23"/>
          <w:szCs w:val="23"/>
          <w:rtl w:val="0"/>
        </w:rPr>
        <w:t xml:space="preserve"> Cloning will make a copy of all the content in the workspace except the submissions. This means analyses submission history will not be copied into the Monitor tab. Cloning will not copy files over to the new bucket.</w:t>
      </w:r>
    </w:p>
    <w:p w:rsidR="00000000" w:rsidDel="00000000" w:rsidP="00000000" w:rsidRDefault="00000000" w:rsidRPr="00000000" w14:paraId="00000053">
      <w:pPr>
        <w:shd w:fill="ffffff" w:val="clear"/>
        <w:spacing w:after="160" w:lineRule="auto"/>
        <w:contextualSpacing w:val="0"/>
        <w:rPr>
          <w:color w:val="222222"/>
        </w:rPr>
      </w:pPr>
      <w:r w:rsidDel="00000000" w:rsidR="00000000" w:rsidRPr="00000000">
        <w:rPr>
          <w:color w:val="222222"/>
          <w:rtl w:val="0"/>
        </w:rPr>
        <w:t xml:space="preserve">Upon creation, you will be prompted to enter information about your new workspace (if you already obtained free credits </w:t>
      </w:r>
      <w:hyperlink w:anchor="_956fmm4ncofw">
        <w:r w:rsidDel="00000000" w:rsidR="00000000" w:rsidRPr="00000000">
          <w:rPr>
            <w:color w:val="1155cc"/>
            <w:u w:val="single"/>
            <w:rtl w:val="0"/>
          </w:rPr>
          <w:t xml:space="preserve">as detailed above</w:t>
        </w:r>
      </w:hyperlink>
      <w:r w:rsidDel="00000000" w:rsidR="00000000" w:rsidRPr="00000000">
        <w:rPr>
          <w:color w:val="222222"/>
          <w:rtl w:val="0"/>
        </w:rPr>
        <w:t xml:space="preserve">, then a billing project has already been created for you, and you can ignore the block below):</w:t>
      </w:r>
    </w:p>
    <w:p w:rsidR="00000000" w:rsidDel="00000000" w:rsidP="00000000" w:rsidRDefault="00000000" w:rsidRPr="00000000" w14:paraId="00000054">
      <w:pPr>
        <w:numPr>
          <w:ilvl w:val="0"/>
          <w:numId w:val="17"/>
        </w:numPr>
        <w:spacing w:after="80" w:before="120" w:lineRule="auto"/>
        <w:ind w:left="720" w:hanging="360"/>
        <w:rPr/>
      </w:pPr>
      <w:r w:rsidDel="00000000" w:rsidR="00000000" w:rsidRPr="00000000">
        <w:rPr>
          <w:color w:val="222222"/>
          <w:sz w:val="23"/>
          <w:szCs w:val="23"/>
          <w:rtl w:val="0"/>
        </w:rPr>
        <w:t xml:space="preserve">Pick the </w:t>
      </w:r>
      <w:hyperlink r:id="rId23">
        <w:r w:rsidDel="00000000" w:rsidR="00000000" w:rsidRPr="00000000">
          <w:rPr>
            <w:color w:val="269abc"/>
            <w:sz w:val="23"/>
            <w:szCs w:val="23"/>
            <w:u w:val="single"/>
            <w:rtl w:val="0"/>
          </w:rPr>
          <w:t xml:space="preserve">Billing Project</w:t>
        </w:r>
      </w:hyperlink>
      <w:r w:rsidDel="00000000" w:rsidR="00000000" w:rsidRPr="00000000">
        <w:rPr>
          <w:color w:val="222222"/>
          <w:sz w:val="23"/>
          <w:szCs w:val="23"/>
          <w:rtl w:val="0"/>
        </w:rPr>
        <w:t xml:space="preserve"> that will cover the compute, storage, and download costs for this workspace.</w:t>
      </w:r>
    </w:p>
    <w:p w:rsidR="00000000" w:rsidDel="00000000" w:rsidP="00000000" w:rsidRDefault="00000000" w:rsidRPr="00000000" w14:paraId="00000055">
      <w:pPr>
        <w:numPr>
          <w:ilvl w:val="0"/>
          <w:numId w:val="17"/>
        </w:numPr>
        <w:spacing w:after="80" w:before="120" w:lineRule="auto"/>
        <w:ind w:left="720" w:hanging="360"/>
        <w:rPr/>
      </w:pPr>
      <w:r w:rsidDel="00000000" w:rsidR="00000000" w:rsidRPr="00000000">
        <w:rPr>
          <w:color w:val="222222"/>
          <w:sz w:val="23"/>
          <w:szCs w:val="23"/>
          <w:rtl w:val="0"/>
        </w:rPr>
        <w:t xml:space="preserve">Give the workspace a unique name (only letters, numbers, underscores, and dashes allowed). The name of the Billing Project + Name must be unique in all of the Google Cloud Platform.</w:t>
      </w:r>
    </w:p>
    <w:p w:rsidR="00000000" w:rsidDel="00000000" w:rsidP="00000000" w:rsidRDefault="00000000" w:rsidRPr="00000000" w14:paraId="00000056">
      <w:pPr>
        <w:numPr>
          <w:ilvl w:val="0"/>
          <w:numId w:val="17"/>
        </w:numPr>
        <w:spacing w:after="80" w:before="120" w:lineRule="auto"/>
        <w:ind w:left="720" w:hanging="360"/>
        <w:rPr/>
      </w:pPr>
      <w:r w:rsidDel="00000000" w:rsidR="00000000" w:rsidRPr="00000000">
        <w:rPr>
          <w:color w:val="222222"/>
          <w:sz w:val="23"/>
          <w:szCs w:val="23"/>
          <w:rtl w:val="0"/>
        </w:rPr>
        <w:t xml:space="preserve">Enter a Description of what work will be done here.</w:t>
      </w:r>
    </w:p>
    <w:p w:rsidR="00000000" w:rsidDel="00000000" w:rsidP="00000000" w:rsidRDefault="00000000" w:rsidRPr="00000000" w14:paraId="00000057">
      <w:pPr>
        <w:numPr>
          <w:ilvl w:val="0"/>
          <w:numId w:val="17"/>
        </w:numPr>
        <w:spacing w:after="80" w:before="120" w:lineRule="auto"/>
        <w:ind w:left="720" w:hanging="360"/>
        <w:rPr/>
      </w:pPr>
      <w:r w:rsidDel="00000000" w:rsidR="00000000" w:rsidRPr="00000000">
        <w:rPr>
          <w:color w:val="222222"/>
          <w:sz w:val="23"/>
          <w:szCs w:val="23"/>
          <w:rtl w:val="0"/>
        </w:rPr>
        <w:t xml:space="preserve">Choose a </w:t>
      </w:r>
      <w:hyperlink r:id="rId24">
        <w:r w:rsidDel="00000000" w:rsidR="00000000" w:rsidRPr="00000000">
          <w:rPr>
            <w:color w:val="269abc"/>
            <w:sz w:val="23"/>
            <w:szCs w:val="23"/>
            <w:u w:val="single"/>
            <w:rtl w:val="0"/>
          </w:rPr>
          <w:t xml:space="preserve">Group</w:t>
        </w:r>
      </w:hyperlink>
      <w:r w:rsidDel="00000000" w:rsidR="00000000" w:rsidRPr="00000000">
        <w:rPr>
          <w:color w:val="222222"/>
          <w:sz w:val="23"/>
          <w:szCs w:val="23"/>
          <w:rtl w:val="0"/>
        </w:rPr>
        <w:t xml:space="preserve"> or Groups to be in the </w:t>
      </w:r>
      <w:hyperlink r:id="rId25">
        <w:r w:rsidDel="00000000" w:rsidR="00000000" w:rsidRPr="00000000">
          <w:rPr>
            <w:color w:val="269abc"/>
            <w:sz w:val="23"/>
            <w:szCs w:val="23"/>
            <w:u w:val="single"/>
            <w:rtl w:val="0"/>
          </w:rPr>
          <w:t xml:space="preserve">Authorization Domain</w:t>
        </w:r>
      </w:hyperlink>
      <w:r w:rsidDel="00000000" w:rsidR="00000000" w:rsidRPr="00000000">
        <w:rPr>
          <w:color w:val="222222"/>
          <w:sz w:val="23"/>
          <w:szCs w:val="23"/>
          <w:rtl w:val="0"/>
        </w:rPr>
        <w:t xml:space="preserve">. These are used to secure your workspace access to a group of specific users.</w:t>
      </w:r>
    </w:p>
    <w:p w:rsidR="00000000" w:rsidDel="00000000" w:rsidP="00000000" w:rsidRDefault="00000000" w:rsidRPr="00000000" w14:paraId="00000058">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Note: If the "Create New Workspace" button is greyed out, it means you do not have access to a FireCloud Billing Project. To set up billing,</w:t>
      </w:r>
      <w:hyperlink r:id="rId26">
        <w:r w:rsidDel="00000000" w:rsidR="00000000" w:rsidRPr="00000000">
          <w:rPr>
            <w:color w:val="269abc"/>
            <w:sz w:val="21"/>
            <w:szCs w:val="21"/>
            <w:u w:val="single"/>
            <w:rtl w:val="0"/>
          </w:rPr>
          <w:t xml:space="preserve"> follow this process flow</w:t>
        </w:r>
      </w:hyperlink>
      <w:r w:rsidDel="00000000" w:rsidR="00000000" w:rsidRPr="00000000">
        <w:rPr>
          <w:color w:val="222222"/>
          <w:sz w:val="21"/>
          <w:szCs w:val="21"/>
          <w:rtl w:val="0"/>
        </w:rPr>
        <w:t xml:space="preserve"> or obtain free credits for a limited period of time by referring to the section </w:t>
      </w:r>
      <w:hyperlink w:anchor="_956fmm4ncofw">
        <w:r w:rsidDel="00000000" w:rsidR="00000000" w:rsidRPr="00000000">
          <w:rPr>
            <w:color w:val="1155cc"/>
            <w:sz w:val="21"/>
            <w:szCs w:val="21"/>
            <w:u w:val="single"/>
            <w:rtl w:val="0"/>
          </w:rPr>
          <w:t xml:space="preserve">"How to get credits"</w:t>
        </w:r>
      </w:hyperlink>
      <w:r w:rsidDel="00000000" w:rsidR="00000000" w:rsidRPr="00000000">
        <w:rPr>
          <w:color w:val="222222"/>
          <w:sz w:val="21"/>
          <w:szCs w:val="21"/>
          <w:rtl w:val="0"/>
        </w:rPr>
        <w:t xml:space="preserve">. If someone you are working with already has billing set up and will allow you to use their billing project, they can follow these </w:t>
      </w:r>
      <w:hyperlink r:id="rId27">
        <w:r w:rsidDel="00000000" w:rsidR="00000000" w:rsidRPr="00000000">
          <w:rPr>
            <w:color w:val="269abc"/>
            <w:sz w:val="21"/>
            <w:szCs w:val="21"/>
            <w:u w:val="single"/>
            <w:rtl w:val="0"/>
          </w:rPr>
          <w:t xml:space="preserve">instructions</w:t>
        </w:r>
      </w:hyperlink>
      <w:r w:rsidDel="00000000" w:rsidR="00000000" w:rsidRPr="00000000">
        <w:rPr>
          <w:color w:val="222222"/>
          <w:sz w:val="21"/>
          <w:szCs w:val="21"/>
          <w:rtl w:val="0"/>
        </w:rPr>
        <w:t xml:space="preserve"> to set you up.</w:t>
      </w:r>
    </w:p>
    <w:p w:rsidR="00000000" w:rsidDel="00000000" w:rsidP="00000000" w:rsidRDefault="00000000" w:rsidRPr="00000000" w14:paraId="00000059">
      <w:pPr>
        <w:pStyle w:val="Heading2"/>
        <w:contextualSpacing w:val="0"/>
        <w:rPr/>
      </w:pPr>
      <w:bookmarkStart w:colFirst="0" w:colLast="0" w:name="_edzxs91iiqsn" w:id="12"/>
      <w:bookmarkEnd w:id="12"/>
      <w:r w:rsidDel="00000000" w:rsidR="00000000" w:rsidRPr="00000000">
        <w:rPr>
          <w:rtl w:val="0"/>
        </w:rPr>
        <w:t xml:space="preserve">Import Metadata</w:t>
      </w:r>
    </w:p>
    <w:p w:rsidR="00000000" w:rsidDel="00000000" w:rsidP="00000000" w:rsidRDefault="00000000" w:rsidRPr="00000000" w14:paraId="0000005A">
      <w:pPr>
        <w:contextualSpacing w:val="0"/>
        <w:rPr/>
      </w:pPr>
      <w:hyperlink r:id="rId28">
        <w:r w:rsidDel="00000000" w:rsidR="00000000" w:rsidRPr="00000000">
          <w:rPr>
            <w:color w:val="1155cc"/>
            <w:u w:val="single"/>
            <w:rtl w:val="0"/>
          </w:rPr>
          <w:t xml:space="preserve">https://software.broadinstitute.org/firecloud/documentation/article?id=10738</w:t>
        </w:r>
      </w:hyperlink>
      <w:r w:rsidDel="00000000" w:rsidR="00000000" w:rsidRPr="00000000">
        <w:rPr>
          <w:rtl w:val="0"/>
        </w:rPr>
      </w:r>
    </w:p>
    <w:p w:rsidR="00000000" w:rsidDel="00000000" w:rsidP="00000000" w:rsidRDefault="00000000" w:rsidRPr="00000000" w14:paraId="0000005B">
      <w:pPr>
        <w:keepNext w:val="0"/>
        <w:keepLines w:val="0"/>
        <w:shd w:fill="ffffff" w:val="clear"/>
        <w:spacing w:before="120" w:line="264" w:lineRule="auto"/>
        <w:contextualSpacing w:val="0"/>
        <w:rPr/>
      </w:pPr>
      <w:r w:rsidDel="00000000" w:rsidR="00000000" w:rsidRPr="00000000">
        <w:rPr>
          <w:rtl w:val="0"/>
        </w:rPr>
        <w:t xml:space="preserve">You can import metadata into your workspace's data model by either </w:t>
      </w:r>
      <w:r w:rsidDel="00000000" w:rsidR="00000000" w:rsidRPr="00000000">
        <w:rPr>
          <w:i w:val="1"/>
          <w:rtl w:val="0"/>
        </w:rPr>
        <w:t xml:space="preserve">copying from an existing workspace</w:t>
      </w:r>
      <w:r w:rsidDel="00000000" w:rsidR="00000000" w:rsidRPr="00000000">
        <w:rPr>
          <w:rtl w:val="0"/>
        </w:rPr>
        <w:t xml:space="preserve"> or </w:t>
      </w:r>
      <w:r w:rsidDel="00000000" w:rsidR="00000000" w:rsidRPr="00000000">
        <w:rPr>
          <w:i w:val="1"/>
          <w:rtl w:val="0"/>
        </w:rPr>
        <w:t xml:space="preserve">importing a file</w:t>
      </w:r>
      <w:r w:rsidDel="00000000" w:rsidR="00000000" w:rsidRPr="00000000">
        <w:rPr>
          <w:rtl w:val="0"/>
        </w:rPr>
        <w:t xml:space="preserve">. </w:t>
      </w:r>
      <w:r w:rsidDel="00000000" w:rsidR="00000000" w:rsidRPr="00000000">
        <w:rPr>
          <w:rtl w:val="0"/>
        </w:rPr>
        <w:t xml:space="preserve">The following steps outline how to import metadata for your own projects, but in this workshop, we have already imported some sample metadata so you can run an analysis. Navigate to the “</w:t>
      </w:r>
      <w:r w:rsidDel="00000000" w:rsidR="00000000" w:rsidRPr="00000000">
        <w:rPr>
          <w:b w:val="1"/>
          <w:rtl w:val="0"/>
        </w:rPr>
        <w:t xml:space="preserve">Data</w:t>
      </w:r>
      <w:r w:rsidDel="00000000" w:rsidR="00000000" w:rsidRPr="00000000">
        <w:rPr>
          <w:rtl w:val="0"/>
        </w:rPr>
        <w:t xml:space="preserve">” tab in the </w:t>
      </w:r>
      <w:r w:rsidDel="00000000" w:rsidR="00000000" w:rsidRPr="00000000">
        <w:rPr>
          <w:b w:val="1"/>
          <w:rtl w:val="0"/>
        </w:rPr>
        <w:t xml:space="preserve">2018-ACMBCB-Workshop</w:t>
      </w:r>
      <w:r w:rsidDel="00000000" w:rsidR="00000000" w:rsidRPr="00000000">
        <w:rPr>
          <w:rtl w:val="0"/>
        </w:rPr>
        <w:t xml:space="preserve"> workspace to view metadata for the patients and the samples.</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keepNext w:val="0"/>
        <w:keepLines w:val="0"/>
        <w:shd w:fill="ffffff" w:val="clear"/>
        <w:spacing w:before="120" w:line="264" w:lineRule="auto"/>
        <w:contextualSpacing w:val="0"/>
        <w:rPr/>
      </w:pPr>
      <w:r w:rsidDel="00000000" w:rsidR="00000000" w:rsidRPr="00000000">
        <w:rPr>
          <w:rtl w:val="0"/>
        </w:rPr>
        <w:t xml:space="preserve">Copying from an existing workspace </w:t>
      </w:r>
    </w:p>
    <w:p w:rsidR="00000000" w:rsidDel="00000000" w:rsidP="00000000" w:rsidRDefault="00000000" w:rsidRPr="00000000" w14:paraId="0000005E">
      <w:pPr>
        <w:numPr>
          <w:ilvl w:val="0"/>
          <w:numId w:val="13"/>
        </w:numPr>
        <w:spacing w:after="80" w:before="120" w:lineRule="auto"/>
        <w:ind w:left="720" w:hanging="360"/>
        <w:rPr/>
      </w:pPr>
      <w:r w:rsidDel="00000000" w:rsidR="00000000" w:rsidRPr="00000000">
        <w:rPr>
          <w:color w:val="222222"/>
          <w:sz w:val="23"/>
          <w:szCs w:val="23"/>
          <w:rtl w:val="0"/>
        </w:rPr>
        <w:t xml:space="preserve">Choose the </w:t>
      </w:r>
      <w:hyperlink r:id="rId29">
        <w:r w:rsidDel="00000000" w:rsidR="00000000" w:rsidRPr="00000000">
          <w:rPr>
            <w:color w:val="269abc"/>
            <w:sz w:val="23"/>
            <w:szCs w:val="23"/>
            <w:u w:val="single"/>
            <w:rtl w:val="0"/>
          </w:rPr>
          <w:t xml:space="preserve">workspace</w:t>
        </w:r>
      </w:hyperlink>
      <w:r w:rsidDel="00000000" w:rsidR="00000000" w:rsidRPr="00000000">
        <w:rPr>
          <w:color w:val="222222"/>
          <w:sz w:val="23"/>
          <w:szCs w:val="23"/>
          <w:rtl w:val="0"/>
        </w:rPr>
        <w:t xml:space="preserve"> you want to import metadata from. You will notice that you can only import data from workspaces that are compatible with the </w:t>
      </w:r>
      <w:hyperlink r:id="rId30">
        <w:r w:rsidDel="00000000" w:rsidR="00000000" w:rsidRPr="00000000">
          <w:rPr>
            <w:color w:val="269abc"/>
            <w:sz w:val="23"/>
            <w:szCs w:val="23"/>
            <w:u w:val="single"/>
            <w:rtl w:val="0"/>
          </w:rPr>
          <w:t xml:space="preserve">Authorization domain</w:t>
        </w:r>
      </w:hyperlink>
      <w:r w:rsidDel="00000000" w:rsidR="00000000" w:rsidRPr="00000000">
        <w:rPr>
          <w:color w:val="222222"/>
          <w:sz w:val="23"/>
          <w:szCs w:val="23"/>
          <w:rtl w:val="0"/>
        </w:rPr>
        <w:t xml:space="preserve"> you have set.</w:t>
      </w:r>
    </w:p>
    <w:p w:rsidR="00000000" w:rsidDel="00000000" w:rsidP="00000000" w:rsidRDefault="00000000" w:rsidRPr="00000000" w14:paraId="0000005F">
      <w:pPr>
        <w:numPr>
          <w:ilvl w:val="0"/>
          <w:numId w:val="13"/>
        </w:numPr>
        <w:spacing w:after="80" w:before="120" w:lineRule="auto"/>
        <w:ind w:left="720" w:hanging="360"/>
        <w:rPr/>
      </w:pPr>
      <w:r w:rsidDel="00000000" w:rsidR="00000000" w:rsidRPr="00000000">
        <w:rPr>
          <w:color w:val="222222"/>
          <w:sz w:val="23"/>
          <w:szCs w:val="23"/>
          <w:rtl w:val="0"/>
        </w:rPr>
        <w:t xml:space="preserve">Pick the participants, samples, pairs, or sets you want. Importing sets will bring over all the data required for the set. For example, if you import a sample set, the sample and participant data linked to the set will also be copied over. </w:t>
      </w:r>
    </w:p>
    <w:p w:rsidR="00000000" w:rsidDel="00000000" w:rsidP="00000000" w:rsidRDefault="00000000" w:rsidRPr="00000000" w14:paraId="00000060">
      <w:pPr>
        <w:numPr>
          <w:ilvl w:val="0"/>
          <w:numId w:val="13"/>
        </w:numPr>
        <w:spacing w:after="80" w:before="120" w:lineRule="auto"/>
        <w:ind w:left="720" w:hanging="360"/>
        <w:rPr/>
      </w:pPr>
      <w:r w:rsidDel="00000000" w:rsidR="00000000" w:rsidRPr="00000000">
        <w:rPr>
          <w:color w:val="222222"/>
          <w:sz w:val="23"/>
          <w:szCs w:val="23"/>
          <w:rtl w:val="0"/>
        </w:rPr>
        <w:t xml:space="preserve">Notes: </w:t>
      </w:r>
    </w:p>
    <w:p w:rsidR="00000000" w:rsidDel="00000000" w:rsidP="00000000" w:rsidRDefault="00000000" w:rsidRPr="00000000" w14:paraId="00000061">
      <w:pPr>
        <w:numPr>
          <w:ilvl w:val="1"/>
          <w:numId w:val="13"/>
        </w:numPr>
        <w:spacing w:after="80" w:before="120" w:lineRule="auto"/>
        <w:ind w:left="1440" w:hanging="360"/>
        <w:rPr/>
      </w:pPr>
      <w:r w:rsidDel="00000000" w:rsidR="00000000" w:rsidRPr="00000000">
        <w:rPr>
          <w:color w:val="222222"/>
          <w:sz w:val="23"/>
          <w:szCs w:val="23"/>
          <w:rtl w:val="0"/>
        </w:rPr>
        <w:t xml:space="preserve">Import conflicts can occur if you already have an identical participant, sample or pair in your workspace that matches what you are importing. FireCloud will notify you that the entity already exists in the workspace.</w:t>
      </w:r>
    </w:p>
    <w:p w:rsidR="00000000" w:rsidDel="00000000" w:rsidP="00000000" w:rsidRDefault="00000000" w:rsidRPr="00000000" w14:paraId="00000062">
      <w:pPr>
        <w:numPr>
          <w:ilvl w:val="1"/>
          <w:numId w:val="13"/>
        </w:numPr>
        <w:spacing w:after="80" w:before="120" w:lineRule="auto"/>
        <w:ind w:left="1440" w:hanging="360"/>
        <w:rPr/>
      </w:pPr>
      <w:r w:rsidDel="00000000" w:rsidR="00000000" w:rsidRPr="00000000">
        <w:rPr>
          <w:color w:val="222222"/>
          <w:sz w:val="23"/>
          <w:szCs w:val="23"/>
          <w:rtl w:val="0"/>
        </w:rPr>
        <w:t xml:space="preserve">Copying metadata from another workspace will not import any linked files into your workspace bucket. Rather, it will refer to file paths in the bucket of the workspace you copied. Thus, if that workspace bucket is deleted, your workspace data model will no longer refer to an existing bucket path.</w:t>
      </w:r>
    </w:p>
    <w:p w:rsidR="00000000" w:rsidDel="00000000" w:rsidP="00000000" w:rsidRDefault="00000000" w:rsidRPr="00000000" w14:paraId="0000006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keepNext w:val="0"/>
        <w:keepLines w:val="0"/>
        <w:shd w:fill="ffffff" w:val="clear"/>
        <w:spacing w:before="120" w:line="264" w:lineRule="auto"/>
        <w:contextualSpacing w:val="0"/>
        <w:rPr/>
      </w:pPr>
      <w:r w:rsidDel="00000000" w:rsidR="00000000" w:rsidRPr="00000000">
        <w:rPr>
          <w:rtl w:val="0"/>
        </w:rPr>
        <w:t xml:space="preserve">Importing a file</w:t>
      </w:r>
    </w:p>
    <w:p w:rsidR="00000000" w:rsidDel="00000000" w:rsidP="00000000" w:rsidRDefault="00000000" w:rsidRPr="00000000" w14:paraId="00000065">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You import metadata corresponding to entity type -- </w:t>
      </w:r>
      <w:hyperlink r:id="rId31">
        <w:r w:rsidDel="00000000" w:rsidR="00000000" w:rsidRPr="00000000">
          <w:rPr>
            <w:color w:val="269abc"/>
            <w:sz w:val="21"/>
            <w:szCs w:val="21"/>
            <w:u w:val="single"/>
            <w:rtl w:val="0"/>
          </w:rPr>
          <w:t xml:space="preserve">Participant</w:t>
        </w:r>
      </w:hyperlink>
      <w:r w:rsidDel="00000000" w:rsidR="00000000" w:rsidRPr="00000000">
        <w:rPr>
          <w:color w:val="222222"/>
          <w:sz w:val="21"/>
          <w:szCs w:val="21"/>
          <w:rtl w:val="0"/>
        </w:rPr>
        <w:t xml:space="preserve">, </w:t>
      </w:r>
      <w:hyperlink r:id="rId32">
        <w:r w:rsidDel="00000000" w:rsidR="00000000" w:rsidRPr="00000000">
          <w:rPr>
            <w:color w:val="269abc"/>
            <w:sz w:val="21"/>
            <w:szCs w:val="21"/>
            <w:u w:val="single"/>
            <w:rtl w:val="0"/>
          </w:rPr>
          <w:t xml:space="preserve">Sample</w:t>
        </w:r>
      </w:hyperlink>
      <w:r w:rsidDel="00000000" w:rsidR="00000000" w:rsidRPr="00000000">
        <w:rPr>
          <w:color w:val="222222"/>
          <w:sz w:val="21"/>
          <w:szCs w:val="21"/>
          <w:rtl w:val="0"/>
        </w:rPr>
        <w:t xml:space="preserve">, or </w:t>
      </w:r>
      <w:hyperlink r:id="rId33">
        <w:r w:rsidDel="00000000" w:rsidR="00000000" w:rsidRPr="00000000">
          <w:rPr>
            <w:color w:val="269abc"/>
            <w:sz w:val="21"/>
            <w:szCs w:val="21"/>
            <w:u w:val="single"/>
            <w:rtl w:val="0"/>
          </w:rPr>
          <w:t xml:space="preserve">Pair</w:t>
        </w:r>
      </w:hyperlink>
      <w:r w:rsidDel="00000000" w:rsidR="00000000" w:rsidRPr="00000000">
        <w:rPr>
          <w:color w:val="222222"/>
          <w:sz w:val="21"/>
          <w:szCs w:val="21"/>
          <w:rtl w:val="0"/>
        </w:rPr>
        <w:t xml:space="preserve"> -- by uploading load files in tab-separated-value format, a type of text file (.tsv or .txt). Separate files must be used for uploading each entity type. The first line of each file must contain the appropriate field names in their respective column headers. See the individual entity entries for examples of load files.</w:t>
      </w:r>
    </w:p>
    <w:p w:rsidR="00000000" w:rsidDel="00000000" w:rsidP="00000000" w:rsidRDefault="00000000" w:rsidRPr="00000000" w14:paraId="00000066">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Note that for each of the basic entities, the data model also supports set entities, which are essentially lists of the basic entity type:</w:t>
      </w:r>
    </w:p>
    <w:p w:rsidR="00000000" w:rsidDel="00000000" w:rsidP="00000000" w:rsidRDefault="00000000" w:rsidRPr="00000000" w14:paraId="00000067">
      <w:pPr>
        <w:numPr>
          <w:ilvl w:val="0"/>
          <w:numId w:val="3"/>
        </w:numPr>
        <w:spacing w:after="80" w:before="120" w:lineRule="auto"/>
        <w:ind w:left="720" w:hanging="360"/>
        <w:rPr/>
      </w:pPr>
      <w:r w:rsidDel="00000000" w:rsidR="00000000" w:rsidRPr="00000000">
        <w:rPr>
          <w:color w:val="222222"/>
          <w:sz w:val="23"/>
          <w:szCs w:val="23"/>
          <w:rtl w:val="0"/>
        </w:rPr>
        <w:t xml:space="preserve">Participant Set</w:t>
      </w:r>
    </w:p>
    <w:p w:rsidR="00000000" w:rsidDel="00000000" w:rsidP="00000000" w:rsidRDefault="00000000" w:rsidRPr="00000000" w14:paraId="00000068">
      <w:pPr>
        <w:numPr>
          <w:ilvl w:val="0"/>
          <w:numId w:val="3"/>
        </w:numPr>
        <w:spacing w:after="80" w:before="120" w:lineRule="auto"/>
        <w:ind w:left="720" w:hanging="360"/>
        <w:rPr/>
      </w:pPr>
      <w:r w:rsidDel="00000000" w:rsidR="00000000" w:rsidRPr="00000000">
        <w:rPr>
          <w:color w:val="222222"/>
          <w:sz w:val="23"/>
          <w:szCs w:val="23"/>
          <w:rtl w:val="0"/>
        </w:rPr>
        <w:t xml:space="preserve">Sample Set</w:t>
      </w:r>
    </w:p>
    <w:p w:rsidR="00000000" w:rsidDel="00000000" w:rsidP="00000000" w:rsidRDefault="00000000" w:rsidRPr="00000000" w14:paraId="00000069">
      <w:pPr>
        <w:numPr>
          <w:ilvl w:val="0"/>
          <w:numId w:val="3"/>
        </w:numPr>
        <w:spacing w:after="80" w:before="120" w:lineRule="auto"/>
        <w:ind w:left="720" w:hanging="360"/>
        <w:rPr/>
      </w:pPr>
      <w:r w:rsidDel="00000000" w:rsidR="00000000" w:rsidRPr="00000000">
        <w:rPr>
          <w:color w:val="222222"/>
          <w:sz w:val="23"/>
          <w:szCs w:val="23"/>
          <w:rtl w:val="0"/>
        </w:rPr>
        <w:t xml:space="preserve">Pair Set</w:t>
      </w:r>
    </w:p>
    <w:p w:rsidR="00000000" w:rsidDel="00000000" w:rsidP="00000000" w:rsidRDefault="00000000" w:rsidRPr="00000000" w14:paraId="0000006A">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In </w:t>
      </w:r>
      <w:r w:rsidDel="00000000" w:rsidR="00000000" w:rsidRPr="00000000">
        <w:rPr>
          <w:b w:val="1"/>
          <w:color w:val="222222"/>
          <w:sz w:val="21"/>
          <w:szCs w:val="21"/>
          <w:rtl w:val="0"/>
        </w:rPr>
        <w:t xml:space="preserve">set</w:t>
      </w:r>
      <w:r w:rsidDel="00000000" w:rsidR="00000000" w:rsidRPr="00000000">
        <w:rPr>
          <w:color w:val="222222"/>
          <w:sz w:val="21"/>
          <w:szCs w:val="21"/>
          <w:rtl w:val="0"/>
        </w:rPr>
        <w:t xml:space="preserve"> load files, each line lists the membership of a non-set entity (e.g., participant) in a set (e.g., participant set). The first column contains the identifier of the set entity and the second column contains a key referencing a member of that set. For example, a load file for a participant set looks like this:</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56.363636363636"/>
        <w:gridCol w:w="3403.636363636364"/>
        <w:tblGridChange w:id="0">
          <w:tblGrid>
            <w:gridCol w:w="5956.363636363636"/>
            <w:gridCol w:w="3403.636363636364"/>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B">
            <w:pPr>
              <w:spacing w:line="240" w:lineRule="auto"/>
              <w:contextualSpacing w:val="0"/>
              <w:rPr/>
            </w:pPr>
            <w:r w:rsidDel="00000000" w:rsidR="00000000" w:rsidRPr="00000000">
              <w:rPr>
                <w:rtl w:val="0"/>
              </w:rPr>
              <w:t xml:space="preserve">membership:participant_set_id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C">
            <w:pPr>
              <w:spacing w:line="240" w:lineRule="auto"/>
              <w:contextualSpacing w:val="0"/>
              <w:rPr/>
            </w:pPr>
            <w:r w:rsidDel="00000000" w:rsidR="00000000" w:rsidRPr="00000000">
              <w:rPr>
                <w:rtl w:val="0"/>
              </w:rPr>
              <w:t xml:space="preserve">participant_id</w:t>
            </w:r>
          </w:p>
        </w:tc>
      </w:tr>
      <w:tr>
        <w:trPr>
          <w:trHeight w:val="4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D">
            <w:pPr>
              <w:spacing w:line="240" w:lineRule="auto"/>
              <w:contextualSpacing w:val="0"/>
              <w:rPr/>
            </w:pPr>
            <w:r w:rsidDel="00000000" w:rsidR="00000000" w:rsidRPr="00000000">
              <w:rPr>
                <w:rtl w:val="0"/>
              </w:rPr>
              <w:t xml:space="preserve">TCGA_COAD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E">
            <w:pPr>
              <w:spacing w:line="240" w:lineRule="auto"/>
              <w:contextualSpacing w:val="0"/>
              <w:rPr/>
            </w:pPr>
            <w:r w:rsidDel="00000000" w:rsidR="00000000" w:rsidRPr="00000000">
              <w:rPr>
                <w:rtl w:val="0"/>
              </w:rPr>
              <w:t xml:space="preserve">TCGA-5M-AAT4</w:t>
            </w:r>
          </w:p>
        </w:tc>
      </w:tr>
      <w:tr>
        <w:trPr>
          <w:trHeight w:val="4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F">
            <w:pPr>
              <w:spacing w:line="240" w:lineRule="auto"/>
              <w:contextualSpacing w:val="0"/>
              <w:rPr/>
            </w:pPr>
            <w:r w:rsidDel="00000000" w:rsidR="00000000" w:rsidRPr="00000000">
              <w:rPr>
                <w:rtl w:val="0"/>
              </w:rPr>
              <w:t xml:space="preserve">TCGA_COAD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0">
            <w:pPr>
              <w:spacing w:line="240" w:lineRule="auto"/>
              <w:contextualSpacing w:val="0"/>
              <w:rPr/>
            </w:pPr>
            <w:r w:rsidDel="00000000" w:rsidR="00000000" w:rsidRPr="00000000">
              <w:rPr>
                <w:rtl w:val="0"/>
              </w:rPr>
              <w:t xml:space="preserve">TCGA-NH-A8F8</w:t>
            </w:r>
          </w:p>
        </w:tc>
      </w:tr>
      <w:tr>
        <w:trPr>
          <w:trHeight w:val="4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1">
            <w:pPr>
              <w:spacing w:line="240" w:lineRule="auto"/>
              <w:contextualSpacing w:val="0"/>
              <w:rPr/>
            </w:pPr>
            <w:r w:rsidDel="00000000" w:rsidR="00000000" w:rsidRPr="00000000">
              <w:rPr>
                <w:rtl w:val="0"/>
              </w:rPr>
              <w:t xml:space="preserve">TCGA_BRCA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2">
            <w:pPr>
              <w:spacing w:line="240" w:lineRule="auto"/>
              <w:contextualSpacing w:val="0"/>
              <w:rPr/>
            </w:pPr>
            <w:r w:rsidDel="00000000" w:rsidR="00000000" w:rsidRPr="00000000">
              <w:rPr>
                <w:rtl w:val="0"/>
              </w:rPr>
              <w:t xml:space="preserve">TCGA-A8-A07L</w:t>
            </w:r>
          </w:p>
        </w:tc>
      </w:tr>
    </w:tbl>
    <w:p w:rsidR="00000000" w:rsidDel="00000000" w:rsidP="00000000" w:rsidRDefault="00000000" w:rsidRPr="00000000" w14:paraId="00000073">
      <w:pPr>
        <w:contextualSpacing w:val="0"/>
        <w:rPr>
          <w:color w:val="222222"/>
          <w:sz w:val="21"/>
          <w:szCs w:val="21"/>
        </w:rPr>
      </w:pPr>
      <w:r w:rsidDel="00000000" w:rsidR="00000000" w:rsidRPr="00000000">
        <w:rPr>
          <w:rtl w:val="0"/>
        </w:rPr>
        <w:t xml:space="preserve">Note that multiple rows in a set load file may have the same set entity id (e.g. TCGA_COAD).</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keepNext w:val="0"/>
        <w:keepLines w:val="0"/>
        <w:shd w:fill="ffffff" w:val="clear"/>
        <w:spacing w:before="120" w:line="264" w:lineRule="auto"/>
        <w:contextualSpacing w:val="0"/>
        <w:rPr/>
      </w:pPr>
      <w:r w:rsidDel="00000000" w:rsidR="00000000" w:rsidRPr="00000000">
        <w:rPr>
          <w:rtl w:val="0"/>
        </w:rPr>
        <w:t xml:space="preserve">Order for uploading Load Files</w:t>
      </w:r>
    </w:p>
    <w:p w:rsidR="00000000" w:rsidDel="00000000" w:rsidP="00000000" w:rsidRDefault="00000000" w:rsidRPr="00000000" w14:paraId="00000076">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Load files </w:t>
      </w:r>
      <w:r w:rsidDel="00000000" w:rsidR="00000000" w:rsidRPr="00000000">
        <w:rPr>
          <w:b w:val="1"/>
          <w:color w:val="222222"/>
          <w:sz w:val="21"/>
          <w:szCs w:val="21"/>
          <w:rtl w:val="0"/>
        </w:rPr>
        <w:t xml:space="preserve">must be imported in a strict order</w:t>
      </w:r>
      <w:r w:rsidDel="00000000" w:rsidR="00000000" w:rsidRPr="00000000">
        <w:rPr>
          <w:color w:val="222222"/>
          <w:sz w:val="21"/>
          <w:szCs w:val="21"/>
          <w:rtl w:val="0"/>
        </w:rPr>
        <w:t xml:space="preserve"> due to references to other entities.</w:t>
      </w:r>
    </w:p>
    <w:p w:rsidR="00000000" w:rsidDel="00000000" w:rsidP="00000000" w:rsidRDefault="00000000" w:rsidRPr="00000000" w14:paraId="00000077">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The order is as follows ("A &gt; B" means entity type A must precede B in order of upload):</w:t>
      </w:r>
    </w:p>
    <w:p w:rsidR="00000000" w:rsidDel="00000000" w:rsidP="00000000" w:rsidRDefault="00000000" w:rsidRPr="00000000" w14:paraId="00000078">
      <w:pPr>
        <w:numPr>
          <w:ilvl w:val="0"/>
          <w:numId w:val="18"/>
        </w:numPr>
        <w:spacing w:after="80" w:before="120" w:lineRule="auto"/>
        <w:ind w:left="720" w:hanging="360"/>
        <w:rPr/>
      </w:pPr>
      <w:r w:rsidDel="00000000" w:rsidR="00000000" w:rsidRPr="00000000">
        <w:rPr>
          <w:color w:val="222222"/>
          <w:sz w:val="23"/>
          <w:szCs w:val="23"/>
          <w:rtl w:val="0"/>
        </w:rPr>
        <w:t xml:space="preserve">participants &gt; samples</w:t>
      </w:r>
    </w:p>
    <w:p w:rsidR="00000000" w:rsidDel="00000000" w:rsidP="00000000" w:rsidRDefault="00000000" w:rsidRPr="00000000" w14:paraId="00000079">
      <w:pPr>
        <w:numPr>
          <w:ilvl w:val="0"/>
          <w:numId w:val="18"/>
        </w:numPr>
        <w:spacing w:after="80" w:before="120" w:lineRule="auto"/>
        <w:ind w:left="720" w:hanging="360"/>
        <w:rPr/>
      </w:pPr>
      <w:r w:rsidDel="00000000" w:rsidR="00000000" w:rsidRPr="00000000">
        <w:rPr>
          <w:color w:val="222222"/>
          <w:sz w:val="23"/>
          <w:szCs w:val="23"/>
          <w:rtl w:val="0"/>
        </w:rPr>
        <w:t xml:space="preserve">samples &gt; pairs</w:t>
      </w:r>
    </w:p>
    <w:p w:rsidR="00000000" w:rsidDel="00000000" w:rsidP="00000000" w:rsidRDefault="00000000" w:rsidRPr="00000000" w14:paraId="0000007A">
      <w:pPr>
        <w:numPr>
          <w:ilvl w:val="0"/>
          <w:numId w:val="18"/>
        </w:numPr>
        <w:spacing w:after="80" w:before="120" w:lineRule="auto"/>
        <w:ind w:left="720" w:hanging="360"/>
        <w:rPr/>
      </w:pPr>
      <w:r w:rsidDel="00000000" w:rsidR="00000000" w:rsidRPr="00000000">
        <w:rPr>
          <w:color w:val="222222"/>
          <w:sz w:val="23"/>
          <w:szCs w:val="23"/>
          <w:rtl w:val="0"/>
        </w:rPr>
        <w:t xml:space="preserve">participants &gt; participant sets</w:t>
      </w:r>
    </w:p>
    <w:p w:rsidR="00000000" w:rsidDel="00000000" w:rsidP="00000000" w:rsidRDefault="00000000" w:rsidRPr="00000000" w14:paraId="0000007B">
      <w:pPr>
        <w:numPr>
          <w:ilvl w:val="0"/>
          <w:numId w:val="18"/>
        </w:numPr>
        <w:spacing w:after="80" w:before="120" w:lineRule="auto"/>
        <w:ind w:left="720" w:hanging="360"/>
        <w:rPr/>
      </w:pPr>
      <w:r w:rsidDel="00000000" w:rsidR="00000000" w:rsidRPr="00000000">
        <w:rPr>
          <w:color w:val="222222"/>
          <w:sz w:val="23"/>
          <w:szCs w:val="23"/>
          <w:rtl w:val="0"/>
        </w:rPr>
        <w:t xml:space="preserve">samples &gt; sample sets</w:t>
      </w:r>
    </w:p>
    <w:p w:rsidR="00000000" w:rsidDel="00000000" w:rsidP="00000000" w:rsidRDefault="00000000" w:rsidRPr="00000000" w14:paraId="0000007C">
      <w:pPr>
        <w:numPr>
          <w:ilvl w:val="0"/>
          <w:numId w:val="18"/>
        </w:numPr>
        <w:spacing w:after="80" w:before="120" w:lineRule="auto"/>
        <w:ind w:left="720" w:hanging="360"/>
        <w:rPr/>
      </w:pPr>
      <w:r w:rsidDel="00000000" w:rsidR="00000000" w:rsidRPr="00000000">
        <w:rPr>
          <w:color w:val="222222"/>
          <w:sz w:val="23"/>
          <w:szCs w:val="23"/>
          <w:rtl w:val="0"/>
        </w:rPr>
        <w:t xml:space="preserve">pairs &gt; pair sets</w:t>
      </w:r>
    </w:p>
    <w:p w:rsidR="00000000" w:rsidDel="00000000" w:rsidP="00000000" w:rsidRDefault="00000000" w:rsidRPr="00000000" w14:paraId="0000007D">
      <w:pPr>
        <w:numPr>
          <w:ilvl w:val="0"/>
          <w:numId w:val="18"/>
        </w:numPr>
        <w:spacing w:after="80" w:before="120" w:lineRule="auto"/>
        <w:ind w:left="720" w:hanging="360"/>
        <w:rPr/>
      </w:pPr>
      <w:r w:rsidDel="00000000" w:rsidR="00000000" w:rsidRPr="00000000">
        <w:rPr>
          <w:color w:val="222222"/>
          <w:sz w:val="23"/>
          <w:szCs w:val="23"/>
          <w:rtl w:val="0"/>
        </w:rPr>
        <w:t xml:space="preserve">set membership &gt; set entity, e.g., participants &gt; samples &gt; sample set membership &gt; sample set entity.</w:t>
      </w:r>
    </w:p>
    <w:p w:rsidR="00000000" w:rsidDel="00000000" w:rsidP="00000000" w:rsidRDefault="00000000" w:rsidRPr="00000000" w14:paraId="0000007E">
      <w:pPr>
        <w:spacing w:after="80" w:before="120" w:lineRule="auto"/>
        <w:ind w:left="720" w:firstLine="0"/>
        <w:contextualSpacing w:val="0"/>
        <w:rPr>
          <w:color w:val="222222"/>
          <w:sz w:val="23"/>
          <w:szCs w:val="23"/>
        </w:rPr>
      </w:pPr>
      <w:r w:rsidDel="00000000" w:rsidR="00000000" w:rsidRPr="00000000">
        <w:rPr>
          <w:rtl w:val="0"/>
        </w:rPr>
      </w:r>
    </w:p>
    <w:p w:rsidR="00000000" w:rsidDel="00000000" w:rsidP="00000000" w:rsidRDefault="00000000" w:rsidRPr="00000000" w14:paraId="0000007F">
      <w:pPr>
        <w:pStyle w:val="Heading2"/>
        <w:contextualSpacing w:val="0"/>
        <w:rPr/>
      </w:pPr>
      <w:bookmarkStart w:colFirst="0" w:colLast="0" w:name="_gu0pxtb7cjyt" w:id="13"/>
      <w:bookmarkEnd w:id="13"/>
      <w:r w:rsidDel="00000000" w:rsidR="00000000" w:rsidRPr="00000000">
        <w:rPr>
          <w:rtl w:val="0"/>
        </w:rPr>
        <w:t xml:space="preserve">Create Workflow (Methods/Config)</w:t>
      </w:r>
    </w:p>
    <w:p w:rsidR="00000000" w:rsidDel="00000000" w:rsidP="00000000" w:rsidRDefault="00000000" w:rsidRPr="00000000" w14:paraId="00000080">
      <w:pPr>
        <w:contextualSpacing w:val="0"/>
        <w:rPr/>
      </w:pPr>
      <w:hyperlink r:id="rId34">
        <w:r w:rsidDel="00000000" w:rsidR="00000000" w:rsidRPr="00000000">
          <w:rPr>
            <w:color w:val="1155cc"/>
            <w:u w:val="single"/>
            <w:rtl w:val="0"/>
          </w:rPr>
          <w:t xml:space="preserve">https://software.broadinstitute.org/firecloud/documentation/article?id=11123</w:t>
        </w:r>
      </w:hyperlink>
      <w:r w:rsidDel="00000000" w:rsidR="00000000" w:rsidRPr="00000000">
        <w:rPr>
          <w:rtl w:val="0"/>
        </w:rPr>
      </w:r>
    </w:p>
    <w:p w:rsidR="00000000" w:rsidDel="00000000" w:rsidP="00000000" w:rsidRDefault="00000000" w:rsidRPr="00000000" w14:paraId="00000081">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This tutorial covers the basic formatting for configuring a method's inputs and outputs in a workspace. There is also a </w:t>
      </w:r>
      <w:hyperlink r:id="rId35">
        <w:r w:rsidDel="00000000" w:rsidR="00000000" w:rsidRPr="00000000">
          <w:rPr>
            <w:color w:val="269abc"/>
            <w:sz w:val="21"/>
            <w:szCs w:val="21"/>
            <w:u w:val="single"/>
            <w:rtl w:val="0"/>
          </w:rPr>
          <w:t xml:space="preserve">video tutorial</w:t>
        </w:r>
      </w:hyperlink>
      <w:r w:rsidDel="00000000" w:rsidR="00000000" w:rsidRPr="00000000">
        <w:rPr>
          <w:color w:val="222222"/>
          <w:sz w:val="21"/>
          <w:szCs w:val="21"/>
          <w:rtl w:val="0"/>
        </w:rPr>
        <w:t xml:space="preserve">, that explains this and other concepts in more detail if you prefer.</w:t>
      </w:r>
    </w:p>
    <w:p w:rsidR="00000000" w:rsidDel="00000000" w:rsidP="00000000" w:rsidRDefault="00000000" w:rsidRPr="00000000" w14:paraId="00000082">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Navigate to the “</w:t>
      </w:r>
      <w:r w:rsidDel="00000000" w:rsidR="00000000" w:rsidRPr="00000000">
        <w:rPr>
          <w:b w:val="1"/>
          <w:color w:val="222222"/>
          <w:sz w:val="21"/>
          <w:szCs w:val="21"/>
          <w:rtl w:val="0"/>
        </w:rPr>
        <w:t xml:space="preserve">Method Configurations</w:t>
      </w:r>
      <w:r w:rsidDel="00000000" w:rsidR="00000000" w:rsidRPr="00000000">
        <w:rPr>
          <w:color w:val="222222"/>
          <w:sz w:val="21"/>
          <w:szCs w:val="21"/>
          <w:rtl w:val="0"/>
        </w:rPr>
        <w:t xml:space="preserve">” tab in the</w:t>
      </w:r>
      <w:r w:rsidDel="00000000" w:rsidR="00000000" w:rsidRPr="00000000">
        <w:rPr>
          <w:rtl w:val="0"/>
        </w:rPr>
        <w:t xml:space="preserve"> </w:t>
      </w:r>
      <w:r w:rsidDel="00000000" w:rsidR="00000000" w:rsidRPr="00000000">
        <w:rPr>
          <w:b w:val="1"/>
          <w:rtl w:val="0"/>
        </w:rPr>
        <w:t xml:space="preserve">2018-ACMBCB-Workshop </w:t>
      </w:r>
      <w:r w:rsidDel="00000000" w:rsidR="00000000" w:rsidRPr="00000000">
        <w:rPr>
          <w:color w:val="222222"/>
          <w:sz w:val="21"/>
          <w:szCs w:val="21"/>
          <w:rtl w:val="0"/>
        </w:rPr>
        <w:t xml:space="preserve">workspace, and you should see a configuration with the name “</w:t>
      </w:r>
      <w:r w:rsidDel="00000000" w:rsidR="00000000" w:rsidRPr="00000000">
        <w:rPr>
          <w:b w:val="1"/>
          <w:color w:val="222222"/>
          <w:sz w:val="21"/>
          <w:szCs w:val="21"/>
          <w:rtl w:val="0"/>
        </w:rPr>
        <w:t xml:space="preserve">kallisto</w:t>
      </w:r>
      <w:r w:rsidDel="00000000" w:rsidR="00000000" w:rsidRPr="00000000">
        <w:rPr>
          <w:color w:val="222222"/>
          <w:sz w:val="21"/>
          <w:szCs w:val="21"/>
          <w:rtl w:val="0"/>
        </w:rPr>
        <w:t xml:space="preserve">.</w:t>
      </w:r>
      <w:r w:rsidDel="00000000" w:rsidR="00000000" w:rsidRPr="00000000">
        <w:rPr>
          <w:color w:val="222222"/>
          <w:sz w:val="21"/>
          <w:szCs w:val="21"/>
          <w:rtl w:val="0"/>
        </w:rPr>
        <w:t xml:space="preserve">” Click on the name (kallisto) and have a look at the configuration.</w:t>
      </w:r>
    </w:p>
    <w:p w:rsidR="00000000" w:rsidDel="00000000" w:rsidP="00000000" w:rsidRDefault="00000000" w:rsidRPr="00000000" w14:paraId="00000083">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Under the header </w:t>
      </w:r>
      <w:r w:rsidDel="00000000" w:rsidR="00000000" w:rsidRPr="00000000">
        <w:rPr>
          <w:b w:val="1"/>
          <w:color w:val="222222"/>
          <w:sz w:val="21"/>
          <w:szCs w:val="21"/>
          <w:rtl w:val="0"/>
        </w:rPr>
        <w:t xml:space="preserve">WDL</w:t>
      </w:r>
      <w:r w:rsidDel="00000000" w:rsidR="00000000" w:rsidRPr="00000000">
        <w:rPr>
          <w:color w:val="222222"/>
          <w:sz w:val="21"/>
          <w:szCs w:val="21"/>
          <w:rtl w:val="0"/>
        </w:rPr>
        <w:t xml:space="preserve">, you’ll see the option “Expand,” which you can click on to see the contents of the </w:t>
      </w:r>
      <w:hyperlink r:id="rId36">
        <w:r w:rsidDel="00000000" w:rsidR="00000000" w:rsidRPr="00000000">
          <w:rPr>
            <w:color w:val="269abc"/>
            <w:sz w:val="21"/>
            <w:szCs w:val="21"/>
            <w:u w:val="single"/>
            <w:rtl w:val="0"/>
          </w:rPr>
          <w:t xml:space="preserve">WDL</w:t>
        </w:r>
      </w:hyperlink>
      <w:r w:rsidDel="00000000" w:rsidR="00000000" w:rsidRPr="00000000">
        <w:rPr>
          <w:color w:val="222222"/>
          <w:sz w:val="21"/>
          <w:szCs w:val="21"/>
          <w:rtl w:val="0"/>
        </w:rPr>
        <w:t xml:space="preserve">, w</w:t>
      </w:r>
      <w:r w:rsidDel="00000000" w:rsidR="00000000" w:rsidRPr="00000000">
        <w:rPr>
          <w:color w:val="222222"/>
          <w:sz w:val="21"/>
          <w:szCs w:val="21"/>
          <w:rtl w:val="0"/>
        </w:rPr>
        <w:t xml:space="preserve">here we have defined inputs and outputs for the workflow. FireCloud interprets the WDL and provides you an input "form" to fill out. The outputs part of the form is optional.</w:t>
      </w:r>
    </w:p>
    <w:p w:rsidR="00000000" w:rsidDel="00000000" w:rsidP="00000000" w:rsidRDefault="00000000" w:rsidRPr="00000000" w14:paraId="00000084">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This example shows just the workflow portion of a WDL and what the inputs and outputs look like filled out in FireCloud.</w:t>
      </w:r>
    </w:p>
    <w:p w:rsidR="00000000" w:rsidDel="00000000" w:rsidP="00000000" w:rsidRDefault="00000000" w:rsidRPr="00000000" w14:paraId="00000085">
      <w:pPr>
        <w:shd w:fill="ffffff" w:val="clear"/>
        <w:spacing w:after="160" w:lineRule="auto"/>
        <w:contextualSpacing w:val="0"/>
        <w:rPr>
          <w:b w:val="1"/>
          <w:color w:val="222222"/>
          <w:sz w:val="21"/>
          <w:szCs w:val="21"/>
        </w:rPr>
      </w:pPr>
      <w:r w:rsidDel="00000000" w:rsidR="00000000" w:rsidRPr="00000000">
        <w:rPr>
          <w:b w:val="1"/>
          <w:color w:val="222222"/>
          <w:sz w:val="21"/>
          <w:szCs w:val="21"/>
          <w:rtl w:val="0"/>
        </w:rPr>
        <w:t xml:space="preserve">Look at the WDL code. How many workflows and tasks do you see?</w:t>
      </w:r>
    </w:p>
    <w:p w:rsidR="00000000" w:rsidDel="00000000" w:rsidP="00000000" w:rsidRDefault="00000000" w:rsidRPr="00000000" w14:paraId="00000086">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Answer: The WDL includes one workflow with two tasks. There are inputs listed for the workflow and separately for the tasks, followed by outputs for the workflow.</w:t>
      </w:r>
    </w:p>
    <w:p w:rsidR="00000000" w:rsidDel="00000000" w:rsidP="00000000" w:rsidRDefault="00000000" w:rsidRPr="00000000" w14:paraId="00000087">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In the Inputs diagram, you can tell the difference between </w:t>
      </w:r>
      <w:r w:rsidDel="00000000" w:rsidR="00000000" w:rsidRPr="00000000">
        <w:rPr>
          <w:b w:val="1"/>
          <w:color w:val="222222"/>
          <w:sz w:val="21"/>
          <w:szCs w:val="21"/>
          <w:rtl w:val="0"/>
        </w:rPr>
        <w:t xml:space="preserve">workflow</w:t>
      </w:r>
      <w:r w:rsidDel="00000000" w:rsidR="00000000" w:rsidRPr="00000000">
        <w:rPr>
          <w:color w:val="222222"/>
          <w:sz w:val="21"/>
          <w:szCs w:val="21"/>
          <w:rtl w:val="0"/>
        </w:rPr>
        <w:t xml:space="preserve"> inputs and </w:t>
      </w:r>
      <w:r w:rsidDel="00000000" w:rsidR="00000000" w:rsidRPr="00000000">
        <w:rPr>
          <w:b w:val="1"/>
          <w:color w:val="222222"/>
          <w:sz w:val="21"/>
          <w:szCs w:val="21"/>
          <w:rtl w:val="0"/>
        </w:rPr>
        <w:t xml:space="preserve">task</w:t>
      </w:r>
      <w:r w:rsidDel="00000000" w:rsidR="00000000" w:rsidRPr="00000000">
        <w:rPr>
          <w:color w:val="222222"/>
          <w:sz w:val="21"/>
          <w:szCs w:val="21"/>
          <w:rtl w:val="0"/>
        </w:rPr>
        <w:t xml:space="preserve"> inputs by looking at the name. The first four inputs named CramtoBamFlow, are the workflow inputs according to the WDL.</w:t>
      </w:r>
    </w:p>
    <w:p w:rsidR="00000000" w:rsidDel="00000000" w:rsidP="00000000" w:rsidRDefault="00000000" w:rsidRPr="00000000" w14:paraId="00000088">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After the name of the task or workflow, the other columns are:</w:t>
      </w:r>
    </w:p>
    <w:p w:rsidR="00000000" w:rsidDel="00000000" w:rsidP="00000000" w:rsidRDefault="00000000" w:rsidRPr="00000000" w14:paraId="00000089">
      <w:pPr>
        <w:numPr>
          <w:ilvl w:val="0"/>
          <w:numId w:val="15"/>
        </w:numPr>
        <w:spacing w:after="80" w:before="120" w:lineRule="auto"/>
        <w:ind w:left="720" w:hanging="360"/>
        <w:rPr/>
      </w:pPr>
      <w:r w:rsidDel="00000000" w:rsidR="00000000" w:rsidRPr="00000000">
        <w:rPr>
          <w:color w:val="222222"/>
          <w:sz w:val="23"/>
          <w:szCs w:val="23"/>
          <w:rtl w:val="0"/>
        </w:rPr>
        <w:t xml:space="preserve">Variable = the name of the input given in the WDL</w:t>
      </w:r>
    </w:p>
    <w:p w:rsidR="00000000" w:rsidDel="00000000" w:rsidP="00000000" w:rsidRDefault="00000000" w:rsidRPr="00000000" w14:paraId="0000008A">
      <w:pPr>
        <w:numPr>
          <w:ilvl w:val="0"/>
          <w:numId w:val="15"/>
        </w:numPr>
        <w:spacing w:after="80" w:before="120" w:lineRule="auto"/>
        <w:ind w:left="720" w:hanging="360"/>
        <w:rPr/>
      </w:pPr>
      <w:r w:rsidDel="00000000" w:rsidR="00000000" w:rsidRPr="00000000">
        <w:rPr>
          <w:color w:val="222222"/>
          <w:sz w:val="23"/>
          <w:szCs w:val="23"/>
          <w:rtl w:val="0"/>
        </w:rPr>
        <w:t xml:space="preserve">Type = Integer, String, Boolean, File, or Array of these</w:t>
      </w:r>
    </w:p>
    <w:p w:rsidR="00000000" w:rsidDel="00000000" w:rsidP="00000000" w:rsidRDefault="00000000" w:rsidRPr="00000000" w14:paraId="0000008B">
      <w:pPr>
        <w:numPr>
          <w:ilvl w:val="0"/>
          <w:numId w:val="15"/>
        </w:numPr>
        <w:spacing w:after="80" w:before="120" w:lineRule="auto"/>
        <w:ind w:left="720" w:hanging="360"/>
        <w:rPr/>
      </w:pPr>
      <w:r w:rsidDel="00000000" w:rsidR="00000000" w:rsidRPr="00000000">
        <w:rPr>
          <w:color w:val="222222"/>
          <w:sz w:val="23"/>
          <w:szCs w:val="23"/>
          <w:rtl w:val="0"/>
        </w:rPr>
        <w:t xml:space="preserve">Attribute = the actual value (this is the part you configure)</w:t>
      </w:r>
    </w:p>
    <w:p w:rsidR="00000000" w:rsidDel="00000000" w:rsidP="00000000" w:rsidRDefault="00000000" w:rsidRPr="00000000" w14:paraId="0000008C">
      <w:pPr>
        <w:keepNext w:val="0"/>
        <w:keepLines w:val="0"/>
        <w:shd w:fill="ffffff" w:val="clear"/>
        <w:spacing w:before="120" w:line="264" w:lineRule="auto"/>
        <w:contextualSpacing w:val="0"/>
        <w:rPr/>
      </w:pPr>
      <w:r w:rsidDel="00000000" w:rsidR="00000000" w:rsidRPr="00000000">
        <w:rPr>
          <w:rtl w:val="0"/>
        </w:rPr>
        <w:t xml:space="preserve">Running a method without the workspace data model</w:t>
      </w:r>
    </w:p>
    <w:p w:rsidR="00000000" w:rsidDel="00000000" w:rsidP="00000000" w:rsidRDefault="00000000" w:rsidRPr="00000000" w14:paraId="0000008D">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Sometimes users come to FireCloud with a preexisting WDL that was successfully running on their local infrastructure and would now like to test it quickly in a cloud environment. These users can take advantage of the ability to run their analysis without setting up the data model using the following steps:</w:t>
      </w:r>
    </w:p>
    <w:p w:rsidR="00000000" w:rsidDel="00000000" w:rsidP="00000000" w:rsidRDefault="00000000" w:rsidRPr="00000000" w14:paraId="0000008E">
      <w:pPr>
        <w:numPr>
          <w:ilvl w:val="0"/>
          <w:numId w:val="2"/>
        </w:numPr>
        <w:spacing w:after="80" w:before="120" w:lineRule="auto"/>
        <w:ind w:left="720" w:hanging="360"/>
        <w:rPr/>
      </w:pPr>
      <w:r w:rsidDel="00000000" w:rsidR="00000000" w:rsidRPr="00000000">
        <w:rPr>
          <w:color w:val="222222"/>
          <w:sz w:val="23"/>
          <w:szCs w:val="23"/>
          <w:rtl w:val="0"/>
        </w:rPr>
        <w:t xml:space="preserve">Upload the method to the Method Repository and export it to a workspace.</w:t>
      </w:r>
    </w:p>
    <w:p w:rsidR="00000000" w:rsidDel="00000000" w:rsidP="00000000" w:rsidRDefault="00000000" w:rsidRPr="00000000" w14:paraId="0000008F">
      <w:pPr>
        <w:numPr>
          <w:ilvl w:val="0"/>
          <w:numId w:val="2"/>
        </w:numPr>
        <w:spacing w:after="80" w:before="120" w:lineRule="auto"/>
        <w:ind w:left="720" w:hanging="360"/>
        <w:rPr/>
      </w:pPr>
      <w:r w:rsidDel="00000000" w:rsidR="00000000" w:rsidRPr="00000000">
        <w:rPr>
          <w:color w:val="222222"/>
          <w:sz w:val="23"/>
          <w:szCs w:val="23"/>
          <w:rtl w:val="0"/>
        </w:rPr>
        <w:t xml:space="preserve">Uncheck the checkbox “Configure inputs/outputs using the Workspace Data Model” within the method configuration.</w:t>
      </w:r>
    </w:p>
    <w:p w:rsidR="00000000" w:rsidDel="00000000" w:rsidP="00000000" w:rsidRDefault="00000000" w:rsidRPr="00000000" w14:paraId="00000090">
      <w:pPr>
        <w:numPr>
          <w:ilvl w:val="0"/>
          <w:numId w:val="2"/>
        </w:numPr>
        <w:spacing w:after="80" w:before="120" w:lineRule="auto"/>
        <w:ind w:left="720" w:hanging="360"/>
        <w:rPr/>
      </w:pPr>
      <w:r w:rsidDel="00000000" w:rsidR="00000000" w:rsidRPr="00000000">
        <w:rPr>
          <w:color w:val="222222"/>
          <w:sz w:val="23"/>
          <w:szCs w:val="23"/>
          <w:rtl w:val="0"/>
        </w:rPr>
        <w:t xml:space="preserve">Upload the input json file by clicking “Populate with a .json file.” FireCloud then populates the configuration with the attributes listed in the json file. Review and edit if necessary.</w:t>
      </w:r>
    </w:p>
    <w:p w:rsidR="00000000" w:rsidDel="00000000" w:rsidP="00000000" w:rsidRDefault="00000000" w:rsidRPr="00000000" w14:paraId="00000091">
      <w:pPr>
        <w:numPr>
          <w:ilvl w:val="0"/>
          <w:numId w:val="2"/>
        </w:numPr>
        <w:spacing w:after="80" w:before="120" w:lineRule="auto"/>
        <w:ind w:left="720" w:hanging="360"/>
        <w:rPr/>
      </w:pPr>
      <w:r w:rsidDel="00000000" w:rsidR="00000000" w:rsidRPr="00000000">
        <w:rPr>
          <w:color w:val="222222"/>
          <w:sz w:val="23"/>
          <w:szCs w:val="23"/>
          <w:rtl w:val="0"/>
        </w:rPr>
        <w:t xml:space="preserve">Click "Launch Analysis". If you want to use call caching, leave this checkbox checked.</w:t>
      </w:r>
    </w:p>
    <w:p w:rsidR="00000000" w:rsidDel="00000000" w:rsidP="00000000" w:rsidRDefault="00000000" w:rsidRPr="00000000" w14:paraId="00000092">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The output files will be placed in the Google bucket after completion and will not be registered in the data model.</w:t>
      </w:r>
    </w:p>
    <w:p w:rsidR="00000000" w:rsidDel="00000000" w:rsidP="00000000" w:rsidRDefault="00000000" w:rsidRPr="00000000" w14:paraId="00000093">
      <w:pPr>
        <w:keepNext w:val="0"/>
        <w:keepLines w:val="0"/>
        <w:shd w:fill="ffffff" w:val="clear"/>
        <w:spacing w:before="120" w:line="264" w:lineRule="auto"/>
        <w:contextualSpacing w:val="0"/>
        <w:rPr/>
      </w:pPr>
      <w:r w:rsidDel="00000000" w:rsidR="00000000" w:rsidRPr="00000000">
        <w:rPr>
          <w:rtl w:val="0"/>
        </w:rPr>
        <w:t xml:space="preserve">Attribute format per type</w:t>
      </w:r>
    </w:p>
    <w:p w:rsidR="00000000" w:rsidDel="00000000" w:rsidP="00000000" w:rsidRDefault="00000000" w:rsidRPr="00000000" w14:paraId="00000094">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When you fill out the Attribute section per input, you have to follow the formatting requirements based on the type listed. See the Inputs diagram above for examples.</w:t>
      </w:r>
    </w:p>
    <w:p w:rsidR="00000000" w:rsidDel="00000000" w:rsidP="00000000" w:rsidRDefault="00000000" w:rsidRPr="00000000" w14:paraId="00000095">
      <w:pPr>
        <w:numPr>
          <w:ilvl w:val="0"/>
          <w:numId w:val="19"/>
        </w:numPr>
        <w:spacing w:after="80" w:before="120" w:lineRule="auto"/>
        <w:ind w:left="720" w:hanging="360"/>
        <w:rPr/>
      </w:pPr>
      <w:r w:rsidDel="00000000" w:rsidR="00000000" w:rsidRPr="00000000">
        <w:rPr>
          <w:color w:val="222222"/>
          <w:sz w:val="23"/>
          <w:szCs w:val="23"/>
          <w:rtl w:val="0"/>
        </w:rPr>
        <w:t xml:space="preserve">Integer - No formatting required.</w:t>
      </w:r>
    </w:p>
    <w:p w:rsidR="00000000" w:rsidDel="00000000" w:rsidP="00000000" w:rsidRDefault="00000000" w:rsidRPr="00000000" w14:paraId="00000096">
      <w:pPr>
        <w:numPr>
          <w:ilvl w:val="0"/>
          <w:numId w:val="19"/>
        </w:numPr>
        <w:spacing w:after="80" w:before="120" w:lineRule="auto"/>
        <w:ind w:left="720" w:hanging="360"/>
        <w:rPr/>
      </w:pPr>
      <w:r w:rsidDel="00000000" w:rsidR="00000000" w:rsidRPr="00000000">
        <w:rPr>
          <w:color w:val="222222"/>
          <w:sz w:val="23"/>
          <w:szCs w:val="23"/>
          <w:rtl w:val="0"/>
        </w:rPr>
        <w:t xml:space="preserve">String - Quotes required. </w:t>
      </w:r>
      <w:r w:rsidDel="00000000" w:rsidR="00000000" w:rsidRPr="00000000">
        <w:rPr>
          <w:i w:val="1"/>
          <w:color w:val="222222"/>
          <w:sz w:val="23"/>
          <w:szCs w:val="23"/>
          <w:rtl w:val="0"/>
        </w:rPr>
        <w:t xml:space="preserve">e.g.</w:t>
      </w:r>
      <w:r w:rsidDel="00000000" w:rsidR="00000000" w:rsidRPr="00000000">
        <w:rPr>
          <w:color w:val="222222"/>
          <w:sz w:val="23"/>
          <w:szCs w:val="23"/>
          <w:rtl w:val="0"/>
        </w:rPr>
        <w:t xml:space="preserve"> </w:t>
      </w:r>
      <w:r w:rsidDel="00000000" w:rsidR="00000000" w:rsidRPr="00000000">
        <w:rPr>
          <w:rFonts w:ascii="Courier New" w:cs="Courier New" w:eastAsia="Courier New" w:hAnsi="Courier New"/>
          <w:color w:val="151c22"/>
          <w:sz w:val="20"/>
          <w:szCs w:val="20"/>
          <w:shd w:fill="e0f0f7" w:val="clear"/>
          <w:rtl w:val="0"/>
        </w:rPr>
        <w:t xml:space="preserve">"my string"</w:t>
      </w:r>
    </w:p>
    <w:p w:rsidR="00000000" w:rsidDel="00000000" w:rsidP="00000000" w:rsidRDefault="00000000" w:rsidRPr="00000000" w14:paraId="00000097">
      <w:pPr>
        <w:numPr>
          <w:ilvl w:val="0"/>
          <w:numId w:val="19"/>
        </w:numPr>
        <w:spacing w:after="80" w:before="120" w:lineRule="auto"/>
        <w:ind w:left="720" w:hanging="360"/>
        <w:rPr/>
      </w:pPr>
      <w:r w:rsidDel="00000000" w:rsidR="00000000" w:rsidRPr="00000000">
        <w:rPr>
          <w:color w:val="222222"/>
          <w:sz w:val="23"/>
          <w:szCs w:val="23"/>
          <w:rtl w:val="0"/>
        </w:rPr>
        <w:t xml:space="preserve">Boolean- Quotes required. Case insensitive so </w:t>
      </w:r>
      <w:r w:rsidDel="00000000" w:rsidR="00000000" w:rsidRPr="00000000">
        <w:rPr>
          <w:rFonts w:ascii="Courier New" w:cs="Courier New" w:eastAsia="Courier New" w:hAnsi="Courier New"/>
          <w:color w:val="151c22"/>
          <w:sz w:val="20"/>
          <w:szCs w:val="20"/>
          <w:shd w:fill="e0f0f7" w:val="clear"/>
          <w:rtl w:val="0"/>
        </w:rPr>
        <w:t xml:space="preserve">"true"</w:t>
      </w:r>
      <w:r w:rsidDel="00000000" w:rsidR="00000000" w:rsidRPr="00000000">
        <w:rPr>
          <w:color w:val="222222"/>
          <w:sz w:val="23"/>
          <w:szCs w:val="23"/>
          <w:rtl w:val="0"/>
        </w:rPr>
        <w:t xml:space="preserve"> or </w:t>
      </w:r>
      <w:r w:rsidDel="00000000" w:rsidR="00000000" w:rsidRPr="00000000">
        <w:rPr>
          <w:rFonts w:ascii="Courier New" w:cs="Courier New" w:eastAsia="Courier New" w:hAnsi="Courier New"/>
          <w:color w:val="151c22"/>
          <w:sz w:val="20"/>
          <w:szCs w:val="20"/>
          <w:shd w:fill="e0f0f7" w:val="clear"/>
          <w:rtl w:val="0"/>
        </w:rPr>
        <w:t xml:space="preserve">"TRue"</w:t>
      </w:r>
      <w:r w:rsidDel="00000000" w:rsidR="00000000" w:rsidRPr="00000000">
        <w:rPr>
          <w:color w:val="222222"/>
          <w:sz w:val="23"/>
          <w:szCs w:val="23"/>
          <w:rtl w:val="0"/>
        </w:rPr>
        <w:t xml:space="preserve"> or </w:t>
      </w:r>
      <w:r w:rsidDel="00000000" w:rsidR="00000000" w:rsidRPr="00000000">
        <w:rPr>
          <w:rFonts w:ascii="Courier New" w:cs="Courier New" w:eastAsia="Courier New" w:hAnsi="Courier New"/>
          <w:color w:val="151c22"/>
          <w:sz w:val="20"/>
          <w:szCs w:val="20"/>
          <w:shd w:fill="e0f0f7" w:val="clear"/>
          <w:rtl w:val="0"/>
        </w:rPr>
        <w:t xml:space="preserve">"TrUE"</w:t>
      </w:r>
      <w:r w:rsidDel="00000000" w:rsidR="00000000" w:rsidRPr="00000000">
        <w:rPr>
          <w:color w:val="222222"/>
          <w:sz w:val="23"/>
          <w:szCs w:val="23"/>
          <w:rtl w:val="0"/>
        </w:rPr>
        <w:t xml:space="preserve"> are the same.</w:t>
      </w:r>
    </w:p>
    <w:p w:rsidR="00000000" w:rsidDel="00000000" w:rsidP="00000000" w:rsidRDefault="00000000" w:rsidRPr="00000000" w14:paraId="00000098">
      <w:pPr>
        <w:numPr>
          <w:ilvl w:val="0"/>
          <w:numId w:val="19"/>
        </w:numPr>
        <w:spacing w:after="80" w:before="120" w:lineRule="auto"/>
        <w:ind w:left="720" w:hanging="360"/>
        <w:rPr/>
      </w:pPr>
      <w:r w:rsidDel="00000000" w:rsidR="00000000" w:rsidRPr="00000000">
        <w:rPr>
          <w:color w:val="222222"/>
          <w:sz w:val="23"/>
          <w:szCs w:val="23"/>
          <w:rtl w:val="0"/>
        </w:rPr>
        <w:t xml:space="preserve">File - can be referenced from the Google bucket, data model, or workspace attribute section. See the </w:t>
      </w:r>
      <w:r w:rsidDel="00000000" w:rsidR="00000000" w:rsidRPr="00000000">
        <w:rPr>
          <w:b w:val="1"/>
          <w:color w:val="222222"/>
          <w:sz w:val="23"/>
          <w:szCs w:val="23"/>
          <w:rtl w:val="0"/>
        </w:rPr>
        <w:t xml:space="preserve">Referencing files</w:t>
      </w:r>
      <w:r w:rsidDel="00000000" w:rsidR="00000000" w:rsidRPr="00000000">
        <w:rPr>
          <w:color w:val="222222"/>
          <w:sz w:val="23"/>
          <w:szCs w:val="23"/>
          <w:rtl w:val="0"/>
        </w:rPr>
        <w:t xml:space="preserve"> section below for details.</w:t>
      </w:r>
    </w:p>
    <w:p w:rsidR="00000000" w:rsidDel="00000000" w:rsidP="00000000" w:rsidRDefault="00000000" w:rsidRPr="00000000" w14:paraId="00000099">
      <w:pPr>
        <w:numPr>
          <w:ilvl w:val="0"/>
          <w:numId w:val="19"/>
        </w:numPr>
        <w:spacing w:after="80" w:before="120" w:lineRule="auto"/>
        <w:ind w:left="720" w:hanging="360"/>
        <w:rPr/>
      </w:pPr>
      <w:r w:rsidDel="00000000" w:rsidR="00000000" w:rsidRPr="00000000">
        <w:rPr>
          <w:color w:val="222222"/>
          <w:sz w:val="23"/>
          <w:szCs w:val="23"/>
          <w:rtl w:val="0"/>
        </w:rPr>
        <w:t xml:space="preserve">Array[X] - Lists of these attributes can be entered with a comma between each item. </w:t>
      </w:r>
      <w:r w:rsidDel="00000000" w:rsidR="00000000" w:rsidRPr="00000000">
        <w:rPr>
          <w:i w:val="1"/>
          <w:color w:val="222222"/>
          <w:sz w:val="23"/>
          <w:szCs w:val="23"/>
          <w:rtl w:val="0"/>
        </w:rPr>
        <w:t xml:space="preserve">e.g.</w:t>
      </w:r>
      <w:r w:rsidDel="00000000" w:rsidR="00000000" w:rsidRPr="00000000">
        <w:rPr>
          <w:color w:val="222222"/>
          <w:sz w:val="23"/>
          <w:szCs w:val="23"/>
          <w:rtl w:val="0"/>
        </w:rPr>
        <w:t xml:space="preserve"> </w:t>
      </w:r>
      <w:r w:rsidDel="00000000" w:rsidR="00000000" w:rsidRPr="00000000">
        <w:rPr>
          <w:rFonts w:ascii="Courier New" w:cs="Courier New" w:eastAsia="Courier New" w:hAnsi="Courier New"/>
          <w:color w:val="151c22"/>
          <w:sz w:val="20"/>
          <w:szCs w:val="20"/>
          <w:shd w:fill="e0f0f7" w:val="clear"/>
          <w:rtl w:val="0"/>
        </w:rPr>
        <w:t xml:space="preserve">"a","b","c"</w:t>
      </w:r>
      <w:r w:rsidDel="00000000" w:rsidR="00000000" w:rsidRPr="00000000">
        <w:rPr>
          <w:color w:val="222222"/>
          <w:sz w:val="23"/>
          <w:szCs w:val="23"/>
          <w:rtl w:val="0"/>
        </w:rPr>
        <w:t xml:space="preserve"> or </w:t>
      </w:r>
      <w:r w:rsidDel="00000000" w:rsidR="00000000" w:rsidRPr="00000000">
        <w:rPr>
          <w:rFonts w:ascii="Courier New" w:cs="Courier New" w:eastAsia="Courier New" w:hAnsi="Courier New"/>
          <w:color w:val="151c22"/>
          <w:sz w:val="20"/>
          <w:szCs w:val="20"/>
          <w:shd w:fill="e0f0f7" w:val="clear"/>
          <w:rtl w:val="0"/>
        </w:rPr>
        <w:t xml:space="preserve">1,2,3</w:t>
      </w:r>
      <w:r w:rsidDel="00000000" w:rsidR="00000000" w:rsidRPr="00000000">
        <w:rPr>
          <w:color w:val="222222"/>
          <w:sz w:val="23"/>
          <w:szCs w:val="23"/>
          <w:rtl w:val="0"/>
        </w:rPr>
        <w:t xml:space="preserve"> or </w:t>
      </w:r>
      <w:r w:rsidDel="00000000" w:rsidR="00000000" w:rsidRPr="00000000">
        <w:rPr>
          <w:rFonts w:ascii="Courier New" w:cs="Courier New" w:eastAsia="Courier New" w:hAnsi="Courier New"/>
          <w:color w:val="151c22"/>
          <w:sz w:val="20"/>
          <w:szCs w:val="20"/>
          <w:shd w:fill="e0f0f7" w:val="clear"/>
          <w:rtl w:val="0"/>
        </w:rPr>
        <w:t xml:space="preserve">"true","True","TruE","TRUE"</w:t>
      </w:r>
    </w:p>
    <w:p w:rsidR="00000000" w:rsidDel="00000000" w:rsidP="00000000" w:rsidRDefault="00000000" w:rsidRPr="00000000" w14:paraId="0000009A">
      <w:pPr>
        <w:keepNext w:val="0"/>
        <w:keepLines w:val="0"/>
        <w:shd w:fill="ffffff" w:val="clear"/>
        <w:spacing w:before="120" w:line="264" w:lineRule="auto"/>
        <w:contextualSpacing w:val="0"/>
        <w:rPr/>
      </w:pPr>
      <w:r w:rsidDel="00000000" w:rsidR="00000000" w:rsidRPr="00000000">
        <w:rPr>
          <w:rtl w:val="0"/>
        </w:rPr>
        <w:t xml:space="preserve">Referencing files</w:t>
      </w:r>
    </w:p>
    <w:p w:rsidR="00000000" w:rsidDel="00000000" w:rsidP="00000000" w:rsidRDefault="00000000" w:rsidRPr="00000000" w14:paraId="0000009B">
      <w:pPr>
        <w:numPr>
          <w:ilvl w:val="0"/>
          <w:numId w:val="21"/>
        </w:numPr>
        <w:spacing w:after="240" w:before="120" w:lineRule="auto"/>
        <w:ind w:left="720" w:hanging="360"/>
        <w:rPr/>
      </w:pPr>
      <w:r w:rsidDel="00000000" w:rsidR="00000000" w:rsidRPr="00000000">
        <w:rPr>
          <w:b w:val="1"/>
          <w:color w:val="222222"/>
          <w:sz w:val="21"/>
          <w:szCs w:val="21"/>
          <w:rtl w:val="0"/>
        </w:rPr>
        <w:t xml:space="preserve">Google bucket</w:t>
      </w:r>
      <w:r w:rsidDel="00000000" w:rsidR="00000000" w:rsidRPr="00000000">
        <w:rPr>
          <w:color w:val="222222"/>
          <w:sz w:val="21"/>
          <w:szCs w:val="21"/>
          <w:rtl w:val="0"/>
        </w:rPr>
        <w:t xml:space="preserve"> - Use </w:t>
      </w:r>
      <w:r w:rsidDel="00000000" w:rsidR="00000000" w:rsidRPr="00000000">
        <w:rPr>
          <w:i w:val="1"/>
          <w:color w:val="222222"/>
          <w:sz w:val="21"/>
          <w:szCs w:val="21"/>
          <w:rtl w:val="0"/>
        </w:rPr>
        <w:t xml:space="preserve">"gs://url-to-file-in-bucket"</w:t>
      </w:r>
      <w:r w:rsidDel="00000000" w:rsidR="00000000" w:rsidRPr="00000000">
        <w:rPr>
          <w:color w:val="222222"/>
          <w:sz w:val="21"/>
          <w:szCs w:val="21"/>
          <w:rtl w:val="0"/>
        </w:rPr>
        <w:t xml:space="preserve"> to reference the </w:t>
      </w:r>
      <w:hyperlink r:id="rId37">
        <w:r w:rsidDel="00000000" w:rsidR="00000000" w:rsidRPr="00000000">
          <w:rPr>
            <w:color w:val="269abc"/>
            <w:sz w:val="21"/>
            <w:szCs w:val="21"/>
            <w:u w:val="single"/>
            <w:rtl w:val="0"/>
          </w:rPr>
          <w:t xml:space="preserve">Google bucket</w:t>
        </w:r>
      </w:hyperlink>
      <w:r w:rsidDel="00000000" w:rsidR="00000000" w:rsidRPr="00000000">
        <w:rPr>
          <w:color w:val="222222"/>
          <w:sz w:val="21"/>
          <w:szCs w:val="21"/>
          <w:rtl w:val="0"/>
        </w:rPr>
        <w:t xml:space="preserve"> file. Please note the quotes are necessary if you are directly referencing a file URL, but the quotes are </w:t>
      </w:r>
      <w:r w:rsidDel="00000000" w:rsidR="00000000" w:rsidRPr="00000000">
        <w:rPr>
          <w:i w:val="1"/>
          <w:color w:val="222222"/>
          <w:sz w:val="21"/>
          <w:szCs w:val="21"/>
          <w:rtl w:val="0"/>
        </w:rPr>
        <w:t xml:space="preserve">not</w:t>
      </w:r>
      <w:r w:rsidDel="00000000" w:rsidR="00000000" w:rsidRPr="00000000">
        <w:rPr>
          <w:color w:val="222222"/>
          <w:sz w:val="21"/>
          <w:szCs w:val="21"/>
          <w:rtl w:val="0"/>
        </w:rPr>
        <w:t xml:space="preserve"> necessary if you reference a file using the data model or workspace attributes below.</w:t>
      </w:r>
    </w:p>
    <w:p w:rsidR="00000000" w:rsidDel="00000000" w:rsidP="00000000" w:rsidRDefault="00000000" w:rsidRPr="00000000" w14:paraId="0000009C">
      <w:pPr>
        <w:numPr>
          <w:ilvl w:val="0"/>
          <w:numId w:val="21"/>
        </w:numPr>
        <w:spacing w:after="240" w:before="120" w:lineRule="auto"/>
        <w:ind w:left="720" w:hanging="360"/>
        <w:rPr/>
      </w:pPr>
      <w:r w:rsidDel="00000000" w:rsidR="00000000" w:rsidRPr="00000000">
        <w:rPr>
          <w:b w:val="1"/>
          <w:color w:val="222222"/>
          <w:sz w:val="21"/>
          <w:szCs w:val="21"/>
          <w:rtl w:val="0"/>
        </w:rPr>
        <w:t xml:space="preserve">Data model</w:t>
      </w:r>
      <w:r w:rsidDel="00000000" w:rsidR="00000000" w:rsidRPr="00000000">
        <w:rPr>
          <w:color w:val="222222"/>
          <w:sz w:val="21"/>
          <w:szCs w:val="21"/>
          <w:rtl w:val="0"/>
        </w:rPr>
        <w:t xml:space="preserve"> - Suitable for referencing several files listed in your </w:t>
      </w:r>
      <w:hyperlink r:id="rId38">
        <w:r w:rsidDel="00000000" w:rsidR="00000000" w:rsidRPr="00000000">
          <w:rPr>
            <w:color w:val="269abc"/>
            <w:sz w:val="21"/>
            <w:szCs w:val="21"/>
            <w:u w:val="single"/>
            <w:rtl w:val="0"/>
          </w:rPr>
          <w:t xml:space="preserve">data model</w:t>
        </w:r>
      </w:hyperlink>
      <w:r w:rsidDel="00000000" w:rsidR="00000000" w:rsidRPr="00000000">
        <w:rPr>
          <w:color w:val="222222"/>
          <w:sz w:val="21"/>
          <w:szCs w:val="21"/>
          <w:rtl w:val="0"/>
        </w:rPr>
        <w:t xml:space="preserve"> without hard coding values or having to adjust your method configuration when you add more data to the table. You can call the files listed under the name of a column by typing </w:t>
      </w:r>
      <w:r w:rsidDel="00000000" w:rsidR="00000000" w:rsidRPr="00000000">
        <w:rPr>
          <w:rFonts w:ascii="Courier New" w:cs="Courier New" w:eastAsia="Courier New" w:hAnsi="Courier New"/>
          <w:color w:val="151c22"/>
          <w:sz w:val="19"/>
          <w:szCs w:val="19"/>
          <w:shd w:fill="e0f0f7" w:val="clear"/>
          <w:rtl w:val="0"/>
        </w:rPr>
        <w:t xml:space="preserve">this.</w:t>
      </w:r>
      <w:r w:rsidDel="00000000" w:rsidR="00000000" w:rsidRPr="00000000">
        <w:rPr>
          <w:color w:val="222222"/>
          <w:sz w:val="21"/>
          <w:szCs w:val="21"/>
          <w:rtl w:val="0"/>
        </w:rPr>
        <w:t xml:space="preserve"> plus the column title. Make sure to leave the checkbox checked “Configure inputs/outputs using the Workspace Data Model” so that FireCloud registers that you are using the data model. The keyword </w:t>
      </w:r>
      <w:r w:rsidDel="00000000" w:rsidR="00000000" w:rsidRPr="00000000">
        <w:rPr>
          <w:rFonts w:ascii="Courier New" w:cs="Courier New" w:eastAsia="Courier New" w:hAnsi="Courier New"/>
          <w:color w:val="151c22"/>
          <w:sz w:val="19"/>
          <w:szCs w:val="19"/>
          <w:shd w:fill="e0f0f7" w:val="clear"/>
          <w:rtl w:val="0"/>
        </w:rPr>
        <w:t xml:space="preserve">this.</w:t>
      </w:r>
      <w:r w:rsidDel="00000000" w:rsidR="00000000" w:rsidRPr="00000000">
        <w:rPr>
          <w:color w:val="222222"/>
          <w:sz w:val="21"/>
          <w:szCs w:val="21"/>
          <w:rtl w:val="0"/>
        </w:rPr>
        <w:t xml:space="preserve"> tells FireCloud to look at your data model in the table you set as your root entity. So if you set your root entity to "sample" when you imported the method to your workspace, then FireCloud will look in the "sample" table for an </w:t>
      </w:r>
      <w:hyperlink r:id="rId39">
        <w:r w:rsidDel="00000000" w:rsidR="00000000" w:rsidRPr="00000000">
          <w:rPr>
            <w:color w:val="269abc"/>
            <w:sz w:val="21"/>
            <w:szCs w:val="21"/>
            <w:u w:val="single"/>
            <w:rtl w:val="0"/>
          </w:rPr>
          <w:t xml:space="preserve">attribute</w:t>
        </w:r>
      </w:hyperlink>
      <w:r w:rsidDel="00000000" w:rsidR="00000000" w:rsidRPr="00000000">
        <w:rPr>
          <w:color w:val="222222"/>
          <w:sz w:val="21"/>
          <w:szCs w:val="21"/>
          <w:rtl w:val="0"/>
        </w:rPr>
        <w:t xml:space="preserve"> (a column) with the name you specify. e.g. </w:t>
      </w:r>
      <w:r w:rsidDel="00000000" w:rsidR="00000000" w:rsidRPr="00000000">
        <w:rPr>
          <w:rFonts w:ascii="Courier New" w:cs="Courier New" w:eastAsia="Courier New" w:hAnsi="Courier New"/>
          <w:color w:val="151c22"/>
          <w:sz w:val="19"/>
          <w:szCs w:val="19"/>
          <w:shd w:fill="e0f0f7" w:val="clear"/>
          <w:rtl w:val="0"/>
        </w:rPr>
        <w:t xml:space="preserve">this.sample_id</w:t>
      </w:r>
      <w:r w:rsidDel="00000000" w:rsidR="00000000" w:rsidRPr="00000000">
        <w:rPr>
          <w:color w:val="222222"/>
          <w:sz w:val="21"/>
          <w:szCs w:val="21"/>
          <w:rtl w:val="0"/>
        </w:rPr>
        <w:t xml:space="preserve"> would look in the "sample" table for the "sample_id" attribute. This expression also gives you the flexibility to dive into attributes that exist on any entity that the method config is running on. For example, say your method is to be run on a </w:t>
      </w:r>
      <w:hyperlink r:id="rId40">
        <w:r w:rsidDel="00000000" w:rsidR="00000000" w:rsidRPr="00000000">
          <w:rPr>
            <w:color w:val="269abc"/>
            <w:sz w:val="21"/>
            <w:szCs w:val="21"/>
            <w:u w:val="single"/>
            <w:rtl w:val="0"/>
          </w:rPr>
          <w:t xml:space="preserve">pair</w:t>
        </w:r>
      </w:hyperlink>
      <w:r w:rsidDel="00000000" w:rsidR="00000000" w:rsidRPr="00000000">
        <w:rPr>
          <w:color w:val="222222"/>
          <w:sz w:val="21"/>
          <w:szCs w:val="21"/>
          <w:rtl w:val="0"/>
        </w:rPr>
        <w:t xml:space="preserve">. The pair table contains a control_sample_id, a case_sample_id, and their corresponding bam files. Say your WDL task requires the case_sample_bam input. You’d type </w:t>
      </w:r>
      <w:r w:rsidDel="00000000" w:rsidR="00000000" w:rsidRPr="00000000">
        <w:rPr>
          <w:rFonts w:ascii="Courier New" w:cs="Courier New" w:eastAsia="Courier New" w:hAnsi="Courier New"/>
          <w:color w:val="151c22"/>
          <w:sz w:val="19"/>
          <w:szCs w:val="19"/>
          <w:shd w:fill="e0f0f7" w:val="clear"/>
          <w:rtl w:val="0"/>
        </w:rPr>
        <w:t xml:space="preserve">this.case_sample_id.case_sample_bam</w:t>
      </w:r>
    </w:p>
    <w:p w:rsidR="00000000" w:rsidDel="00000000" w:rsidP="00000000" w:rsidRDefault="00000000" w:rsidRPr="00000000" w14:paraId="0000009D">
      <w:pPr>
        <w:numPr>
          <w:ilvl w:val="0"/>
          <w:numId w:val="21"/>
        </w:numPr>
        <w:spacing w:after="80" w:before="120" w:lineRule="auto"/>
        <w:ind w:left="720" w:hanging="360"/>
        <w:rPr/>
      </w:pPr>
      <w:r w:rsidDel="00000000" w:rsidR="00000000" w:rsidRPr="00000000">
        <w:rPr>
          <w:b w:val="1"/>
          <w:color w:val="222222"/>
          <w:sz w:val="23"/>
          <w:szCs w:val="23"/>
          <w:rtl w:val="0"/>
        </w:rPr>
        <w:t xml:space="preserve">Workspace attribute</w:t>
      </w:r>
      <w:r w:rsidDel="00000000" w:rsidR="00000000" w:rsidRPr="00000000">
        <w:rPr>
          <w:color w:val="222222"/>
          <w:sz w:val="23"/>
          <w:szCs w:val="23"/>
          <w:rtl w:val="0"/>
        </w:rPr>
        <w:t xml:space="preserve"> - Storing an input as a workspace attribute is convenient if you are using a file over and over again in multiple methods. If the file path changes, you only have one place to update, similar to global variables in scripting. You can call this by typing </w:t>
      </w:r>
      <w:r w:rsidDel="00000000" w:rsidR="00000000" w:rsidRPr="00000000">
        <w:rPr>
          <w:rFonts w:ascii="Courier New" w:cs="Courier New" w:eastAsia="Courier New" w:hAnsi="Courier New"/>
          <w:color w:val="151c22"/>
          <w:sz w:val="20"/>
          <w:szCs w:val="20"/>
          <w:shd w:fill="e0f0f7" w:val="clear"/>
          <w:rtl w:val="0"/>
        </w:rPr>
        <w:t xml:space="preserve">workspace.</w:t>
      </w:r>
      <w:r w:rsidDel="00000000" w:rsidR="00000000" w:rsidRPr="00000000">
        <w:rPr>
          <w:color w:val="222222"/>
          <w:sz w:val="23"/>
          <w:szCs w:val="23"/>
          <w:rtl w:val="0"/>
        </w:rPr>
        <w:t xml:space="preserve"> plus the attribute key. For example, </w:t>
      </w:r>
      <w:r w:rsidDel="00000000" w:rsidR="00000000" w:rsidRPr="00000000">
        <w:rPr>
          <w:rFonts w:ascii="Courier New" w:cs="Courier New" w:eastAsia="Courier New" w:hAnsi="Courier New"/>
          <w:color w:val="151c22"/>
          <w:sz w:val="20"/>
          <w:szCs w:val="20"/>
          <w:shd w:fill="e0f0f7" w:val="clear"/>
          <w:rtl w:val="0"/>
        </w:rPr>
        <w:t xml:space="preserve">workspace.ref_fasta</w:t>
      </w:r>
      <w:r w:rsidDel="00000000" w:rsidR="00000000" w:rsidRPr="00000000">
        <w:rPr>
          <w:color w:val="222222"/>
          <w:sz w:val="23"/>
          <w:szCs w:val="23"/>
          <w:rtl w:val="0"/>
        </w:rPr>
        <w:t xml:space="preserve"> or </w:t>
      </w:r>
      <w:r w:rsidDel="00000000" w:rsidR="00000000" w:rsidRPr="00000000">
        <w:rPr>
          <w:rFonts w:ascii="Courier New" w:cs="Courier New" w:eastAsia="Courier New" w:hAnsi="Courier New"/>
          <w:color w:val="151c22"/>
          <w:sz w:val="20"/>
          <w:szCs w:val="20"/>
          <w:shd w:fill="e0f0f7" w:val="clear"/>
          <w:rtl w:val="0"/>
        </w:rPr>
        <w:t xml:space="preserve">workspace.ref_dict</w:t>
      </w:r>
      <w:r w:rsidDel="00000000" w:rsidR="00000000" w:rsidRPr="00000000">
        <w:rPr>
          <w:color w:val="222222"/>
          <w:sz w:val="23"/>
          <w:szCs w:val="23"/>
          <w:rtl w:val="0"/>
        </w:rPr>
        <w:t xml:space="preserve"> If you type </w:t>
      </w:r>
      <w:r w:rsidDel="00000000" w:rsidR="00000000" w:rsidRPr="00000000">
        <w:rPr>
          <w:rFonts w:ascii="Courier New" w:cs="Courier New" w:eastAsia="Courier New" w:hAnsi="Courier New"/>
          <w:color w:val="151c22"/>
          <w:sz w:val="20"/>
          <w:szCs w:val="20"/>
          <w:shd w:fill="e0f0f7" w:val="clear"/>
          <w:rtl w:val="0"/>
        </w:rPr>
        <w:t xml:space="preserve">workspace.</w:t>
      </w:r>
      <w:r w:rsidDel="00000000" w:rsidR="00000000" w:rsidRPr="00000000">
        <w:rPr>
          <w:color w:val="222222"/>
          <w:sz w:val="23"/>
          <w:szCs w:val="23"/>
          <w:rtl w:val="0"/>
        </w:rPr>
        <w:t xml:space="preserve"> into the method configuration, all the workspace attributes available will auto-populate below.</w:t>
      </w:r>
    </w:p>
    <w:p w:rsidR="00000000" w:rsidDel="00000000" w:rsidP="00000000" w:rsidRDefault="00000000" w:rsidRPr="00000000" w14:paraId="0000009E">
      <w:pPr>
        <w:keepNext w:val="0"/>
        <w:keepLines w:val="0"/>
        <w:shd w:fill="ffffff" w:val="clear"/>
        <w:spacing w:before="120" w:line="264" w:lineRule="auto"/>
        <w:contextualSpacing w:val="0"/>
        <w:rPr/>
      </w:pPr>
      <w:r w:rsidDel="00000000" w:rsidR="00000000" w:rsidRPr="00000000">
        <w:rPr>
          <w:rtl w:val="0"/>
        </w:rPr>
        <w:t xml:space="preserve">Outputs</w:t>
      </w:r>
    </w:p>
    <w:p w:rsidR="00000000" w:rsidDel="00000000" w:rsidP="00000000" w:rsidRDefault="00000000" w:rsidRPr="00000000" w14:paraId="0000009F">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If you are using the data model for your analysis, you can optionally fill out the outputs with the same nomenclature (workspace., this., etc.). It is optional because your outputs will go directly into your bucket without defining anything here. If you want links to the output file destination in your data model, you need to define it here. Determine the name of the column or use a pre-existing column and type </w:t>
      </w:r>
      <w:r w:rsidDel="00000000" w:rsidR="00000000" w:rsidRPr="00000000">
        <w:rPr>
          <w:rFonts w:ascii="Courier New" w:cs="Courier New" w:eastAsia="Courier New" w:hAnsi="Courier New"/>
          <w:color w:val="151c22"/>
          <w:sz w:val="19"/>
          <w:szCs w:val="19"/>
          <w:shd w:fill="e0f0f7" w:val="clear"/>
          <w:rtl w:val="0"/>
        </w:rPr>
        <w:t xml:space="preserve">this.</w:t>
      </w:r>
      <w:r w:rsidDel="00000000" w:rsidR="00000000" w:rsidRPr="00000000">
        <w:rPr>
          <w:color w:val="222222"/>
          <w:sz w:val="21"/>
          <w:szCs w:val="21"/>
          <w:rtl w:val="0"/>
        </w:rPr>
        <w:t xml:space="preserve"> in front of it. For example, </w:t>
      </w:r>
      <w:r w:rsidDel="00000000" w:rsidR="00000000" w:rsidRPr="00000000">
        <w:rPr>
          <w:rFonts w:ascii="Courier New" w:cs="Courier New" w:eastAsia="Courier New" w:hAnsi="Courier New"/>
          <w:color w:val="151c22"/>
          <w:sz w:val="19"/>
          <w:szCs w:val="19"/>
          <w:shd w:fill="e0f0f7" w:val="clear"/>
          <w:rtl w:val="0"/>
        </w:rPr>
        <w:t xml:space="preserve">this.analysis_ready_bam</w:t>
      </w:r>
      <w:r w:rsidDel="00000000" w:rsidR="00000000" w:rsidRPr="00000000">
        <w:rPr>
          <w:color w:val="222222"/>
          <w:sz w:val="21"/>
          <w:szCs w:val="21"/>
          <w:rtl w:val="0"/>
        </w:rPr>
        <w:t xml:space="preserve"> will output the BAM to the column called analysis_ready_bam in the sample tab (if you chose to run this method on a sample). If the column header doesn’t exist now, the method will create it after execution.</w:t>
      </w:r>
    </w:p>
    <w:p w:rsidR="00000000" w:rsidDel="00000000" w:rsidP="00000000" w:rsidRDefault="00000000" w:rsidRPr="00000000" w14:paraId="000000A0">
      <w:pPr>
        <w:keepNext w:val="0"/>
        <w:keepLines w:val="0"/>
        <w:shd w:fill="ffffff" w:val="clear"/>
        <w:spacing w:before="120" w:line="264" w:lineRule="auto"/>
        <w:contextualSpacing w:val="0"/>
        <w:rPr/>
      </w:pPr>
      <w:r w:rsidDel="00000000" w:rsidR="00000000" w:rsidRPr="00000000">
        <w:rPr>
          <w:rtl w:val="0"/>
        </w:rPr>
        <w:t xml:space="preserve">A note on versioning</w:t>
      </w:r>
    </w:p>
    <w:p w:rsidR="00000000" w:rsidDel="00000000" w:rsidP="00000000" w:rsidRDefault="00000000" w:rsidRPr="00000000" w14:paraId="000000A1">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When you create a method or a method configuration, FireCloud will give it a number (starting at 1) to identify the version. This is called a snapshot ID and can be found in the method and method config header along with the name, owner, documentation, etc. Every time a method or method config is edited, FireCloud automatically adds 1 to the ID. You can keep track of what method snapshots you have launched in the Monitor tab.</w:t>
      </w:r>
    </w:p>
    <w:p w:rsidR="00000000" w:rsidDel="00000000" w:rsidP="00000000" w:rsidRDefault="00000000" w:rsidRPr="00000000" w14:paraId="000000A2">
      <w:pPr>
        <w:pStyle w:val="Heading2"/>
        <w:contextualSpacing w:val="0"/>
        <w:rPr/>
      </w:pPr>
      <w:bookmarkStart w:colFirst="0" w:colLast="0" w:name="_3x1pdp6y3s33" w:id="14"/>
      <w:bookmarkEnd w:id="14"/>
      <w:r w:rsidDel="00000000" w:rsidR="00000000" w:rsidRPr="00000000">
        <w:rPr>
          <w:rtl w:val="0"/>
        </w:rPr>
        <w:t xml:space="preserve">Launch Analysis</w:t>
      </w:r>
    </w:p>
    <w:p w:rsidR="00000000" w:rsidDel="00000000" w:rsidP="00000000" w:rsidRDefault="00000000" w:rsidRPr="00000000" w14:paraId="000000A3">
      <w:pPr>
        <w:contextualSpacing w:val="0"/>
        <w:rPr/>
      </w:pPr>
      <w:hyperlink r:id="rId41">
        <w:r w:rsidDel="00000000" w:rsidR="00000000" w:rsidRPr="00000000">
          <w:rPr>
            <w:color w:val="1155cc"/>
            <w:u w:val="single"/>
            <w:rtl w:val="0"/>
          </w:rPr>
          <w:t xml:space="preserve">https://software.broadinstitute.org/firecloud/documentation/article?id=10738</w:t>
        </w:r>
      </w:hyperlink>
      <w:r w:rsidDel="00000000" w:rsidR="00000000" w:rsidRPr="00000000">
        <w:rPr>
          <w:rtl w:val="0"/>
        </w:rPr>
      </w:r>
    </w:p>
    <w:p w:rsidR="00000000" w:rsidDel="00000000" w:rsidP="00000000" w:rsidRDefault="00000000" w:rsidRPr="00000000" w14:paraId="000000A4">
      <w:pPr>
        <w:shd w:fill="ffffff" w:val="clear"/>
        <w:spacing w:after="160" w:lineRule="auto"/>
        <w:contextualSpacing w:val="0"/>
        <w:rPr>
          <w:color w:val="222222"/>
          <w:sz w:val="21"/>
          <w:szCs w:val="21"/>
        </w:rPr>
      </w:pPr>
      <w:r w:rsidDel="00000000" w:rsidR="00000000" w:rsidRPr="00000000">
        <w:rPr>
          <w:rtl w:val="0"/>
        </w:rPr>
        <w:t xml:space="preserve">L</w:t>
      </w:r>
      <w:r w:rsidDel="00000000" w:rsidR="00000000" w:rsidRPr="00000000">
        <w:rPr>
          <w:color w:val="222222"/>
          <w:sz w:val="21"/>
          <w:szCs w:val="21"/>
          <w:rtl w:val="0"/>
        </w:rPr>
        <w:t xml:space="preserve">aunching an analysis is pretty simple once you have the </w:t>
      </w:r>
      <w:hyperlink r:id="rId42">
        <w:r w:rsidDel="00000000" w:rsidR="00000000" w:rsidRPr="00000000">
          <w:rPr>
            <w:color w:val="269abc"/>
            <w:sz w:val="21"/>
            <w:szCs w:val="21"/>
            <w:u w:val="single"/>
            <w:rtl w:val="0"/>
          </w:rPr>
          <w:t xml:space="preserve">method inputs configured</w:t>
        </w:r>
      </w:hyperlink>
      <w:r w:rsidDel="00000000" w:rsidR="00000000" w:rsidRPr="00000000">
        <w:rPr>
          <w:color w:val="222222"/>
          <w:sz w:val="21"/>
          <w:szCs w:val="21"/>
          <w:rtl w:val="0"/>
        </w:rPr>
        <w:t xml:space="preserve">. This </w:t>
      </w:r>
      <w:hyperlink r:id="rId43">
        <w:r w:rsidDel="00000000" w:rsidR="00000000" w:rsidRPr="00000000">
          <w:rPr>
            <w:color w:val="269abc"/>
            <w:sz w:val="21"/>
            <w:szCs w:val="21"/>
            <w:u w:val="single"/>
            <w:rtl w:val="0"/>
          </w:rPr>
          <w:t xml:space="preserve">video demo</w:t>
        </w:r>
      </w:hyperlink>
      <w:r w:rsidDel="00000000" w:rsidR="00000000" w:rsidRPr="00000000">
        <w:rPr>
          <w:color w:val="222222"/>
          <w:sz w:val="21"/>
          <w:szCs w:val="21"/>
          <w:rtl w:val="0"/>
        </w:rPr>
        <w:t xml:space="preserve"> shows how to launch an analysis with a Featured Workspace, where the methods are configured for you. The steps are detailed below.</w:t>
      </w:r>
    </w:p>
    <w:p w:rsidR="00000000" w:rsidDel="00000000" w:rsidP="00000000" w:rsidRDefault="00000000" w:rsidRPr="00000000" w14:paraId="000000A5">
      <w:pPr>
        <w:numPr>
          <w:ilvl w:val="0"/>
          <w:numId w:val="20"/>
        </w:numPr>
        <w:spacing w:after="80" w:before="120" w:lineRule="auto"/>
        <w:ind w:left="720" w:hanging="360"/>
        <w:rPr/>
      </w:pPr>
      <w:r w:rsidDel="00000000" w:rsidR="00000000" w:rsidRPr="00000000">
        <w:rPr>
          <w:color w:val="222222"/>
          <w:sz w:val="23"/>
          <w:szCs w:val="23"/>
          <w:rtl w:val="0"/>
        </w:rPr>
        <w:t xml:space="preserve">Click the </w:t>
      </w:r>
      <w:r w:rsidDel="00000000" w:rsidR="00000000" w:rsidRPr="00000000">
        <w:rPr>
          <w:b w:val="1"/>
          <w:color w:val="222222"/>
          <w:sz w:val="23"/>
          <w:szCs w:val="23"/>
          <w:rtl w:val="0"/>
        </w:rPr>
        <w:t xml:space="preserve">Launch Analysis…</w:t>
      </w:r>
      <w:r w:rsidDel="00000000" w:rsidR="00000000" w:rsidRPr="00000000">
        <w:rPr>
          <w:color w:val="222222"/>
          <w:sz w:val="23"/>
          <w:szCs w:val="23"/>
          <w:rtl w:val="0"/>
        </w:rPr>
        <w:t xml:space="preserve"> button in the </w:t>
      </w:r>
      <w:hyperlink r:id="rId44">
        <w:r w:rsidDel="00000000" w:rsidR="00000000" w:rsidRPr="00000000">
          <w:rPr>
            <w:color w:val="269abc"/>
            <w:sz w:val="23"/>
            <w:szCs w:val="23"/>
            <w:u w:val="single"/>
            <w:rtl w:val="0"/>
          </w:rPr>
          <w:t xml:space="preserve">Method configuration tab</w:t>
        </w:r>
      </w:hyperlink>
      <w:r w:rsidDel="00000000" w:rsidR="00000000" w:rsidRPr="00000000">
        <w:rPr>
          <w:color w:val="222222"/>
          <w:sz w:val="23"/>
          <w:szCs w:val="23"/>
          <w:rtl w:val="0"/>
        </w:rPr>
        <w:t xml:space="preserve">.</w:t>
      </w:r>
    </w:p>
    <w:p w:rsidR="00000000" w:rsidDel="00000000" w:rsidP="00000000" w:rsidRDefault="00000000" w:rsidRPr="00000000" w14:paraId="000000A6">
      <w:pPr>
        <w:numPr>
          <w:ilvl w:val="0"/>
          <w:numId w:val="20"/>
        </w:numPr>
        <w:spacing w:after="80" w:before="120" w:lineRule="auto"/>
        <w:ind w:left="720" w:hanging="360"/>
        <w:rPr/>
      </w:pPr>
      <w:r w:rsidDel="00000000" w:rsidR="00000000" w:rsidRPr="00000000">
        <w:rPr>
          <w:color w:val="222222"/>
          <w:sz w:val="23"/>
          <w:szCs w:val="23"/>
          <w:rtl w:val="0"/>
        </w:rPr>
        <w:t xml:space="preserve">If you are </w:t>
      </w:r>
      <w:r w:rsidDel="00000000" w:rsidR="00000000" w:rsidRPr="00000000">
        <w:rPr>
          <w:b w:val="1"/>
          <w:color w:val="222222"/>
          <w:sz w:val="23"/>
          <w:szCs w:val="23"/>
          <w:rtl w:val="0"/>
        </w:rPr>
        <w:t xml:space="preserve">not</w:t>
      </w:r>
      <w:r w:rsidDel="00000000" w:rsidR="00000000" w:rsidRPr="00000000">
        <w:rPr>
          <w:color w:val="222222"/>
          <w:sz w:val="23"/>
          <w:szCs w:val="23"/>
          <w:rtl w:val="0"/>
        </w:rPr>
        <w:t xml:space="preserve"> using the data model (i.e. you have unchecked the checkbox </w:t>
      </w:r>
      <w:r w:rsidDel="00000000" w:rsidR="00000000" w:rsidRPr="00000000">
        <w:rPr>
          <w:i w:val="1"/>
          <w:color w:val="222222"/>
          <w:sz w:val="23"/>
          <w:szCs w:val="23"/>
          <w:rtl w:val="0"/>
        </w:rPr>
        <w:t xml:space="preserve">Configure inputs/outputs using the Workspace Data Model</w:t>
      </w:r>
      <w:r w:rsidDel="00000000" w:rsidR="00000000" w:rsidRPr="00000000">
        <w:rPr>
          <w:color w:val="222222"/>
          <w:sz w:val="23"/>
          <w:szCs w:val="23"/>
          <w:rtl w:val="0"/>
        </w:rPr>
        <w:t xml:space="preserve">) then you can skip to Step 3. If you are using the data model, now you can select what sample, participant, pair, or set you want the method to run on. For example, if the Root entity type is equal to "sample," choose a sample. If you want the method to run on multiple samples, you will have to create a sample set and </w:t>
      </w:r>
      <w:r w:rsidDel="00000000" w:rsidR="00000000" w:rsidRPr="00000000">
        <w:rPr>
          <w:b w:val="1"/>
          <w:color w:val="222222"/>
          <w:sz w:val="23"/>
          <w:szCs w:val="23"/>
          <w:rtl w:val="0"/>
        </w:rPr>
        <w:t xml:space="preserve">Define an Expression</w:t>
      </w:r>
      <w:r w:rsidDel="00000000" w:rsidR="00000000" w:rsidRPr="00000000">
        <w:rPr>
          <w:color w:val="222222"/>
          <w:sz w:val="23"/>
          <w:szCs w:val="23"/>
          <w:rtl w:val="0"/>
        </w:rPr>
        <w:t xml:space="preserve">, </w:t>
      </w:r>
      <w:r w:rsidDel="00000000" w:rsidR="00000000" w:rsidRPr="00000000">
        <w:rPr>
          <w:rFonts w:ascii="Courier New" w:cs="Courier New" w:eastAsia="Courier New" w:hAnsi="Courier New"/>
          <w:color w:val="151c22"/>
          <w:sz w:val="20"/>
          <w:szCs w:val="20"/>
          <w:shd w:fill="e0f0f7" w:val="clear"/>
          <w:rtl w:val="0"/>
        </w:rPr>
        <w:t xml:space="preserve">this.samples</w:t>
      </w:r>
      <w:r w:rsidDel="00000000" w:rsidR="00000000" w:rsidRPr="00000000">
        <w:rPr>
          <w:color w:val="222222"/>
          <w:sz w:val="23"/>
          <w:szCs w:val="23"/>
          <w:rtl w:val="0"/>
        </w:rPr>
        <w:t xml:space="preserve">, that will expand the workflow from running on a single sample to multiple samples in the set. See the </w:t>
      </w:r>
      <w:r w:rsidDel="00000000" w:rsidR="00000000" w:rsidRPr="00000000">
        <w:rPr>
          <w:b w:val="1"/>
          <w:color w:val="222222"/>
          <w:sz w:val="23"/>
          <w:szCs w:val="23"/>
          <w:rtl w:val="0"/>
        </w:rPr>
        <w:t xml:space="preserve">Defining Expressions</w:t>
      </w:r>
      <w:r w:rsidDel="00000000" w:rsidR="00000000" w:rsidRPr="00000000">
        <w:rPr>
          <w:color w:val="222222"/>
          <w:sz w:val="23"/>
          <w:szCs w:val="23"/>
          <w:rtl w:val="0"/>
        </w:rPr>
        <w:t xml:space="preserve"> section for more detail. Note: You can change the Root entity type of a method configuration, by selecting </w:t>
      </w:r>
      <w:r w:rsidDel="00000000" w:rsidR="00000000" w:rsidRPr="00000000">
        <w:rPr>
          <w:b w:val="1"/>
          <w:color w:val="222222"/>
          <w:sz w:val="23"/>
          <w:szCs w:val="23"/>
          <w:rtl w:val="0"/>
        </w:rPr>
        <w:t xml:space="preserve">Edit Configuration...</w:t>
      </w:r>
      <w:r w:rsidDel="00000000" w:rsidR="00000000" w:rsidRPr="00000000">
        <w:rPr>
          <w:color w:val="222222"/>
          <w:sz w:val="23"/>
          <w:szCs w:val="23"/>
          <w:rtl w:val="0"/>
        </w:rPr>
        <w:t xml:space="preserve"> and choosing from the drop-down options.</w:t>
      </w:r>
    </w:p>
    <w:p w:rsidR="00000000" w:rsidDel="00000000" w:rsidP="00000000" w:rsidRDefault="00000000" w:rsidRPr="00000000" w14:paraId="000000A7">
      <w:pPr>
        <w:numPr>
          <w:ilvl w:val="0"/>
          <w:numId w:val="20"/>
        </w:numPr>
        <w:spacing w:after="80" w:before="120" w:lineRule="auto"/>
        <w:ind w:left="720" w:hanging="360"/>
        <w:rPr/>
      </w:pPr>
      <w:r w:rsidDel="00000000" w:rsidR="00000000" w:rsidRPr="00000000">
        <w:rPr>
          <w:color w:val="222222"/>
          <w:sz w:val="23"/>
          <w:szCs w:val="23"/>
          <w:rtl w:val="0"/>
        </w:rPr>
        <w:t xml:space="preserve">Decide whether to turn </w:t>
      </w:r>
      <w:hyperlink r:id="rId45">
        <w:r w:rsidDel="00000000" w:rsidR="00000000" w:rsidRPr="00000000">
          <w:rPr>
            <w:color w:val="269abc"/>
            <w:sz w:val="23"/>
            <w:szCs w:val="23"/>
            <w:u w:val="single"/>
            <w:rtl w:val="0"/>
          </w:rPr>
          <w:t xml:space="preserve">call caching</w:t>
        </w:r>
      </w:hyperlink>
      <w:r w:rsidDel="00000000" w:rsidR="00000000" w:rsidRPr="00000000">
        <w:rPr>
          <w:color w:val="222222"/>
          <w:sz w:val="23"/>
          <w:szCs w:val="23"/>
          <w:rtl w:val="0"/>
        </w:rPr>
        <w:t xml:space="preserve"> on or off.</w:t>
      </w:r>
    </w:p>
    <w:p w:rsidR="00000000" w:rsidDel="00000000" w:rsidP="00000000" w:rsidRDefault="00000000" w:rsidRPr="00000000" w14:paraId="000000A8">
      <w:pPr>
        <w:numPr>
          <w:ilvl w:val="0"/>
          <w:numId w:val="20"/>
        </w:numPr>
        <w:spacing w:after="80" w:before="120" w:lineRule="auto"/>
        <w:ind w:left="720" w:hanging="360"/>
        <w:rPr/>
      </w:pPr>
      <w:r w:rsidDel="00000000" w:rsidR="00000000" w:rsidRPr="00000000">
        <w:rPr>
          <w:color w:val="222222"/>
          <w:sz w:val="23"/>
          <w:szCs w:val="23"/>
          <w:rtl w:val="0"/>
        </w:rPr>
        <w:t xml:space="preserve">Click Launch. This starts a conversation between FireCloud, </w:t>
      </w:r>
      <w:hyperlink r:id="rId46">
        <w:r w:rsidDel="00000000" w:rsidR="00000000" w:rsidRPr="00000000">
          <w:rPr>
            <w:color w:val="269abc"/>
            <w:sz w:val="23"/>
            <w:szCs w:val="23"/>
            <w:u w:val="single"/>
            <w:rtl w:val="0"/>
          </w:rPr>
          <w:t xml:space="preserve">Cromwell</w:t>
        </w:r>
      </w:hyperlink>
      <w:r w:rsidDel="00000000" w:rsidR="00000000" w:rsidRPr="00000000">
        <w:rPr>
          <w:color w:val="222222"/>
          <w:sz w:val="23"/>
          <w:szCs w:val="23"/>
          <w:rtl w:val="0"/>
        </w:rPr>
        <w:t xml:space="preserve">, </w:t>
      </w:r>
      <w:hyperlink r:id="rId47">
        <w:r w:rsidDel="00000000" w:rsidR="00000000" w:rsidRPr="00000000">
          <w:rPr>
            <w:color w:val="269abc"/>
            <w:sz w:val="23"/>
            <w:szCs w:val="23"/>
            <w:u w:val="single"/>
            <w:rtl w:val="0"/>
          </w:rPr>
          <w:t xml:space="preserve">PAPI</w:t>
        </w:r>
      </w:hyperlink>
      <w:r w:rsidDel="00000000" w:rsidR="00000000" w:rsidRPr="00000000">
        <w:rPr>
          <w:color w:val="222222"/>
          <w:sz w:val="23"/>
          <w:szCs w:val="23"/>
          <w:rtl w:val="0"/>
        </w:rPr>
        <w:t xml:space="preserve">, and Dockerhub or other image registry. FireCloud will then take you to the </w:t>
      </w:r>
      <w:hyperlink r:id="rId48">
        <w:r w:rsidDel="00000000" w:rsidR="00000000" w:rsidRPr="00000000">
          <w:rPr>
            <w:color w:val="269abc"/>
            <w:sz w:val="23"/>
            <w:szCs w:val="23"/>
            <w:u w:val="single"/>
            <w:rtl w:val="0"/>
          </w:rPr>
          <w:t xml:space="preserve">Monitor tab</w:t>
        </w:r>
      </w:hyperlink>
      <w:r w:rsidDel="00000000" w:rsidR="00000000" w:rsidRPr="00000000">
        <w:rPr>
          <w:color w:val="222222"/>
          <w:sz w:val="23"/>
          <w:szCs w:val="23"/>
          <w:rtl w:val="0"/>
        </w:rPr>
        <w:t xml:space="preserve">, to monitor your submission and workflows.</w:t>
      </w:r>
    </w:p>
    <w:p w:rsidR="00000000" w:rsidDel="00000000" w:rsidP="00000000" w:rsidRDefault="00000000" w:rsidRPr="00000000" w14:paraId="000000A9">
      <w:pPr>
        <w:keepNext w:val="0"/>
        <w:keepLines w:val="0"/>
        <w:shd w:fill="ffffff" w:val="clear"/>
        <w:spacing w:before="120" w:line="264" w:lineRule="auto"/>
        <w:contextualSpacing w:val="0"/>
        <w:rPr/>
      </w:pPr>
      <w:r w:rsidDel="00000000" w:rsidR="00000000" w:rsidRPr="00000000">
        <w:rPr>
          <w:rtl w:val="0"/>
        </w:rPr>
        <w:t xml:space="preserve">Defining Expressions</w:t>
      </w:r>
    </w:p>
    <w:p w:rsidR="00000000" w:rsidDel="00000000" w:rsidP="00000000" w:rsidRDefault="00000000" w:rsidRPr="00000000" w14:paraId="000000AA">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Defining Expressions is most commonly required when you want to run on sets of </w:t>
      </w:r>
      <w:hyperlink r:id="rId49">
        <w:r w:rsidDel="00000000" w:rsidR="00000000" w:rsidRPr="00000000">
          <w:rPr>
            <w:color w:val="269abc"/>
            <w:sz w:val="21"/>
            <w:szCs w:val="21"/>
            <w:u w:val="single"/>
            <w:rtl w:val="0"/>
          </w:rPr>
          <w:t xml:space="preserve">participants</w:t>
        </w:r>
      </w:hyperlink>
      <w:r w:rsidDel="00000000" w:rsidR="00000000" w:rsidRPr="00000000">
        <w:rPr>
          <w:color w:val="222222"/>
          <w:sz w:val="21"/>
          <w:szCs w:val="21"/>
          <w:rtl w:val="0"/>
        </w:rPr>
        <w:t xml:space="preserve">, </w:t>
      </w:r>
      <w:hyperlink r:id="rId50">
        <w:r w:rsidDel="00000000" w:rsidR="00000000" w:rsidRPr="00000000">
          <w:rPr>
            <w:color w:val="269abc"/>
            <w:sz w:val="21"/>
            <w:szCs w:val="21"/>
            <w:u w:val="single"/>
            <w:rtl w:val="0"/>
          </w:rPr>
          <w:t xml:space="preserve">samples</w:t>
        </w:r>
      </w:hyperlink>
      <w:r w:rsidDel="00000000" w:rsidR="00000000" w:rsidRPr="00000000">
        <w:rPr>
          <w:color w:val="222222"/>
          <w:sz w:val="21"/>
          <w:szCs w:val="21"/>
          <w:rtl w:val="0"/>
        </w:rPr>
        <w:t xml:space="preserve">, or </w:t>
      </w:r>
      <w:hyperlink r:id="rId51">
        <w:r w:rsidDel="00000000" w:rsidR="00000000" w:rsidRPr="00000000">
          <w:rPr>
            <w:color w:val="269abc"/>
            <w:sz w:val="21"/>
            <w:szCs w:val="21"/>
            <w:u w:val="single"/>
            <w:rtl w:val="0"/>
          </w:rPr>
          <w:t xml:space="preserve">pairs</w:t>
        </w:r>
      </w:hyperlink>
      <w:r w:rsidDel="00000000" w:rsidR="00000000" w:rsidRPr="00000000">
        <w:rPr>
          <w:color w:val="222222"/>
          <w:sz w:val="21"/>
          <w:szCs w:val="21"/>
          <w:rtl w:val="0"/>
        </w:rPr>
        <w:t xml:space="preserve"> instead of one item.</w:t>
      </w:r>
    </w:p>
    <w:p w:rsidR="00000000" w:rsidDel="00000000" w:rsidP="00000000" w:rsidRDefault="00000000" w:rsidRPr="00000000" w14:paraId="000000AB">
      <w:pPr>
        <w:shd w:fill="ffffff" w:val="clear"/>
        <w:spacing w:after="160" w:lineRule="auto"/>
        <w:contextualSpacing w:val="0"/>
        <w:rPr>
          <w:rFonts w:ascii="Courier New" w:cs="Courier New" w:eastAsia="Courier New" w:hAnsi="Courier New"/>
          <w:color w:val="151c22"/>
          <w:sz w:val="19"/>
          <w:szCs w:val="19"/>
          <w:shd w:fill="e0f0f7" w:val="clear"/>
        </w:rPr>
      </w:pPr>
      <w:r w:rsidDel="00000000" w:rsidR="00000000" w:rsidRPr="00000000">
        <w:rPr>
          <w:color w:val="222222"/>
          <w:sz w:val="21"/>
          <w:szCs w:val="21"/>
          <w:rtl w:val="0"/>
        </w:rPr>
        <w:t xml:space="preserve">For example, see the screenshot below of the Test_data sample set with two samples. To get this method to run on both samples, you add the expression </w:t>
      </w:r>
      <w:r w:rsidDel="00000000" w:rsidR="00000000" w:rsidRPr="00000000">
        <w:rPr>
          <w:rFonts w:ascii="Courier New" w:cs="Courier New" w:eastAsia="Courier New" w:hAnsi="Courier New"/>
          <w:color w:val="151c22"/>
          <w:sz w:val="19"/>
          <w:szCs w:val="19"/>
          <w:shd w:fill="e0f0f7" w:val="clear"/>
          <w:rtl w:val="0"/>
        </w:rPr>
        <w:t xml:space="preserve">this.samples</w:t>
      </w:r>
    </w:p>
    <w:p w:rsidR="00000000" w:rsidDel="00000000" w:rsidP="00000000" w:rsidRDefault="00000000" w:rsidRPr="00000000" w14:paraId="000000AC">
      <w:pPr>
        <w:shd w:fill="ffffff" w:val="clear"/>
        <w:spacing w:after="160" w:lineRule="auto"/>
        <w:contextualSpacing w:val="0"/>
        <w:rPr>
          <w:color w:val="222222"/>
          <w:sz w:val="21"/>
          <w:szCs w:val="21"/>
        </w:rPr>
      </w:pPr>
      <w:r w:rsidDel="00000000" w:rsidR="00000000" w:rsidRPr="00000000">
        <w:rPr>
          <w:color w:val="222222"/>
          <w:sz w:val="21"/>
          <w:szCs w:val="21"/>
          <w:rtl w:val="0"/>
        </w:rPr>
        <w:t xml:space="preserve">See how </w:t>
      </w:r>
      <w:r w:rsidDel="00000000" w:rsidR="00000000" w:rsidRPr="00000000">
        <w:rPr>
          <w:b w:val="1"/>
          <w:color w:val="222222"/>
          <w:sz w:val="21"/>
          <w:szCs w:val="21"/>
          <w:rtl w:val="0"/>
        </w:rPr>
        <w:t xml:space="preserve">samples</w:t>
      </w:r>
      <w:r w:rsidDel="00000000" w:rsidR="00000000" w:rsidRPr="00000000">
        <w:rPr>
          <w:color w:val="222222"/>
          <w:sz w:val="21"/>
          <w:szCs w:val="21"/>
          <w:rtl w:val="0"/>
        </w:rPr>
        <w:t xml:space="preserve"> is the name of the third column in the sample_set table? FireCloud reads this as, “run the method on whatever is in the samples column for the Test_data sample set.” One workflow will be created for each sample in the set and submitted all at once. </w:t>
      </w:r>
    </w:p>
    <w:p w:rsidR="00000000" w:rsidDel="00000000" w:rsidP="00000000" w:rsidRDefault="00000000" w:rsidRPr="00000000" w14:paraId="000000AD">
      <w:pPr>
        <w:pStyle w:val="Heading2"/>
        <w:contextualSpacing w:val="0"/>
        <w:rPr/>
      </w:pPr>
      <w:bookmarkStart w:colFirst="0" w:colLast="0" w:name="_6nlv96y9bwyd" w:id="15"/>
      <w:bookmarkEnd w:id="15"/>
      <w:r w:rsidDel="00000000" w:rsidR="00000000" w:rsidRPr="00000000">
        <w:rPr>
          <w:rtl w:val="0"/>
        </w:rPr>
        <w:t xml:space="preserve">Cite the FireCloud</w:t>
      </w:r>
    </w:p>
    <w:p w:rsidR="00000000" w:rsidDel="00000000" w:rsidP="00000000" w:rsidRDefault="00000000" w:rsidRPr="00000000" w14:paraId="000000AE">
      <w:pPr>
        <w:contextualSpacing w:val="0"/>
        <w:rPr/>
      </w:pPr>
      <w:hyperlink r:id="rId52">
        <w:r w:rsidDel="00000000" w:rsidR="00000000" w:rsidRPr="00000000">
          <w:rPr>
            <w:color w:val="1155cc"/>
            <w:u w:val="single"/>
            <w:rtl w:val="0"/>
          </w:rPr>
          <w:t xml:space="preserve">https://software.broadinstitute.org/firecloud/documentation/article?id=12216</w:t>
        </w:r>
      </w:hyperlink>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hyperlink r:id="rId53">
        <w:r w:rsidDel="00000000" w:rsidR="00000000" w:rsidRPr="00000000">
          <w:rPr>
            <w:color w:val="1155cc"/>
            <w:u w:val="single"/>
            <w:rtl w:val="0"/>
          </w:rPr>
          <w:t xml:space="preserve">Birger, C. et al. FireCloud, a scalable cloud-based platform for collaborative genome analysis: Strategies for reducing and controlling costs. bioRxiv 209494 (2017). doi:10.1101/209494</w:t>
        </w:r>
      </w:hyperlink>
      <w:r w:rsidDel="00000000" w:rsidR="00000000" w:rsidRPr="00000000">
        <w:rPr>
          <w:rtl w:val="0"/>
        </w:rPr>
      </w:r>
    </w:p>
    <w:p w:rsidR="00000000" w:rsidDel="00000000" w:rsidP="00000000" w:rsidRDefault="00000000" w:rsidRPr="00000000" w14:paraId="000000B1">
      <w:pPr>
        <w:pStyle w:val="Heading1"/>
        <w:contextualSpacing w:val="0"/>
        <w:rPr/>
      </w:pPr>
      <w:bookmarkStart w:colFirst="0" w:colLast="0" w:name="_ar9pbke3ndg1" w:id="16"/>
      <w:bookmarkEnd w:id="16"/>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contextualSpacing w:val="0"/>
        <w:rPr/>
      </w:pPr>
      <w:bookmarkStart w:colFirst="0" w:colLast="0" w:name="_zq4qrnjvq4o" w:id="17"/>
      <w:bookmarkEnd w:id="17"/>
      <w:r w:rsidDel="00000000" w:rsidR="00000000" w:rsidRPr="00000000">
        <w:rPr>
          <w:rtl w:val="0"/>
        </w:rPr>
        <w:t xml:space="preserve">Seven Bridges Genomics - Cancer Genomics Cloud</w:t>
      </w:r>
    </w:p>
    <w:p w:rsidR="00000000" w:rsidDel="00000000" w:rsidP="00000000" w:rsidRDefault="00000000" w:rsidRPr="00000000" w14:paraId="000000B3">
      <w:pPr>
        <w:contextualSpacing w:val="0"/>
        <w:rPr/>
      </w:pPr>
      <w:hyperlink r:id="rId54">
        <w:r w:rsidDel="00000000" w:rsidR="00000000" w:rsidRPr="00000000">
          <w:rPr>
            <w:color w:val="1155cc"/>
            <w:u w:val="single"/>
            <w:rtl w:val="0"/>
          </w:rPr>
          <w:t xml:space="preserve">http://www.cancergenomicscloud.org</w:t>
        </w:r>
      </w:hyperlink>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0" w:firstLine="0"/>
        <w:contextualSpacing w:val="0"/>
        <w:rPr/>
      </w:pPr>
      <w:r w:rsidDel="00000000" w:rsidR="00000000" w:rsidRPr="00000000">
        <w:rPr>
          <w:rtl w:val="0"/>
        </w:rPr>
        <w:t xml:space="preserve">Overview of Topics:</w:t>
      </w:r>
    </w:p>
    <w:p w:rsidR="00000000" w:rsidDel="00000000" w:rsidP="00000000" w:rsidRDefault="00000000" w:rsidRPr="00000000" w14:paraId="000000B5">
      <w:pPr>
        <w:tabs>
          <w:tab w:val="right" w:pos="9360"/>
        </w:tabs>
        <w:spacing w:before="60" w:line="240" w:lineRule="auto"/>
        <w:ind w:left="360" w:firstLine="0"/>
        <w:contextualSpacing w:val="0"/>
        <w:rPr/>
      </w:pPr>
      <w:r w:rsidDel="00000000" w:rsidR="00000000" w:rsidRPr="00000000">
        <w:rPr>
          <w:rtl w:val="0"/>
        </w:rPr>
        <w:t xml:space="preserve">What you need before registering</w:t>
        <w:tab/>
      </w:r>
    </w:p>
    <w:p w:rsidR="00000000" w:rsidDel="00000000" w:rsidP="00000000" w:rsidRDefault="00000000" w:rsidRPr="00000000" w14:paraId="000000B6">
      <w:pPr>
        <w:tabs>
          <w:tab w:val="right" w:pos="9360"/>
        </w:tabs>
        <w:spacing w:before="60" w:line="240" w:lineRule="auto"/>
        <w:ind w:left="360" w:firstLine="0"/>
        <w:contextualSpacing w:val="0"/>
        <w:rPr/>
      </w:pPr>
      <w:r w:rsidDel="00000000" w:rsidR="00000000" w:rsidRPr="00000000">
        <w:rPr>
          <w:rtl w:val="0"/>
        </w:rPr>
        <w:t xml:space="preserve">Registering for the Seven Bridges CGC</w:t>
      </w:r>
    </w:p>
    <w:p w:rsidR="00000000" w:rsidDel="00000000" w:rsidP="00000000" w:rsidRDefault="00000000" w:rsidRPr="00000000" w14:paraId="000000B7">
      <w:pPr>
        <w:tabs>
          <w:tab w:val="right" w:pos="9360"/>
        </w:tabs>
        <w:spacing w:before="60" w:line="240" w:lineRule="auto"/>
        <w:ind w:left="360" w:firstLine="0"/>
        <w:contextualSpacing w:val="0"/>
        <w:rPr/>
      </w:pPr>
      <w:r w:rsidDel="00000000" w:rsidR="00000000" w:rsidRPr="00000000">
        <w:rPr>
          <w:rtl w:val="0"/>
        </w:rPr>
        <w:t xml:space="preserve">How to get credits</w:t>
      </w:r>
    </w:p>
    <w:p w:rsidR="00000000" w:rsidDel="00000000" w:rsidP="00000000" w:rsidRDefault="00000000" w:rsidRPr="00000000" w14:paraId="000000B8">
      <w:pPr>
        <w:tabs>
          <w:tab w:val="right" w:pos="9360"/>
        </w:tabs>
        <w:spacing w:before="60" w:line="240" w:lineRule="auto"/>
        <w:ind w:left="360" w:firstLine="0"/>
        <w:contextualSpacing w:val="0"/>
        <w:rPr/>
      </w:pPr>
      <w:r w:rsidDel="00000000" w:rsidR="00000000" w:rsidRPr="00000000">
        <w:rPr>
          <w:rtl w:val="0"/>
        </w:rPr>
        <w:t xml:space="preserve">User settings</w:t>
        <w:tab/>
      </w:r>
    </w:p>
    <w:p w:rsidR="00000000" w:rsidDel="00000000" w:rsidP="00000000" w:rsidRDefault="00000000" w:rsidRPr="00000000" w14:paraId="000000B9">
      <w:pPr>
        <w:tabs>
          <w:tab w:val="right" w:pos="9360"/>
        </w:tabs>
        <w:spacing w:before="60" w:line="240" w:lineRule="auto"/>
        <w:ind w:left="360" w:firstLine="0"/>
        <w:contextualSpacing w:val="0"/>
        <w:rPr/>
      </w:pPr>
      <w:r w:rsidDel="00000000" w:rsidR="00000000" w:rsidRPr="00000000">
        <w:rPr>
          <w:rtl w:val="0"/>
        </w:rPr>
        <w:t xml:space="preserve">Create a project</w:t>
        <w:tab/>
      </w:r>
    </w:p>
    <w:p w:rsidR="00000000" w:rsidDel="00000000" w:rsidP="00000000" w:rsidRDefault="00000000" w:rsidRPr="00000000" w14:paraId="000000BA">
      <w:pPr>
        <w:tabs>
          <w:tab w:val="right" w:pos="9360"/>
        </w:tabs>
        <w:spacing w:before="60" w:line="240" w:lineRule="auto"/>
        <w:ind w:left="360" w:firstLine="0"/>
        <w:contextualSpacing w:val="0"/>
        <w:rPr/>
      </w:pPr>
      <w:r w:rsidDel="00000000" w:rsidR="00000000" w:rsidRPr="00000000">
        <w:rPr>
          <w:rtl w:val="0"/>
        </w:rPr>
        <w:t xml:space="preserve">Add members, data and tools to a project </w:t>
      </w:r>
      <w:r w:rsidDel="00000000" w:rsidR="00000000" w:rsidRPr="00000000">
        <w:rPr>
          <w:rtl w:val="0"/>
        </w:rPr>
        <w:tab/>
      </w:r>
    </w:p>
    <w:p w:rsidR="00000000" w:rsidDel="00000000" w:rsidP="00000000" w:rsidRDefault="00000000" w:rsidRPr="00000000" w14:paraId="000000BB">
      <w:pPr>
        <w:tabs>
          <w:tab w:val="right" w:pos="9360"/>
        </w:tabs>
        <w:spacing w:before="60" w:line="240" w:lineRule="auto"/>
        <w:ind w:left="360" w:firstLine="0"/>
        <w:contextualSpacing w:val="0"/>
        <w:rPr/>
      </w:pPr>
      <w:r w:rsidDel="00000000" w:rsidR="00000000" w:rsidRPr="00000000">
        <w:rPr>
          <w:rtl w:val="0"/>
        </w:rPr>
        <w:t xml:space="preserve">Launch an analysis</w:t>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360" w:firstLine="0"/>
        <w:contextualSpacing w:val="0"/>
        <w:rPr>
          <w:sz w:val="22"/>
          <w:szCs w:val="22"/>
        </w:rPr>
      </w:pPr>
      <w:r w:rsidDel="00000000" w:rsidR="00000000" w:rsidRPr="00000000">
        <w:rPr>
          <w:sz w:val="22"/>
          <w:szCs w:val="22"/>
          <w:rtl w:val="0"/>
        </w:rPr>
        <w:t xml:space="preserve">Cite the SBG</w:t>
      </w:r>
      <w:r w:rsidDel="00000000" w:rsidR="00000000" w:rsidRPr="00000000">
        <w:rPr>
          <w:rtl w:val="0"/>
        </w:rPr>
        <w:t xml:space="preserve"> </w:t>
      </w:r>
      <w:r w:rsidDel="00000000" w:rsidR="00000000" w:rsidRPr="00000000">
        <w:rPr>
          <w:sz w:val="22"/>
          <w:szCs w:val="22"/>
          <w:rtl w:val="0"/>
        </w:rPr>
        <w:t xml:space="preserve">CGC</w:t>
      </w:r>
    </w:p>
    <w:p w:rsidR="00000000" w:rsidDel="00000000" w:rsidP="00000000" w:rsidRDefault="00000000" w:rsidRPr="00000000" w14:paraId="000000BD">
      <w:pPr>
        <w:tabs>
          <w:tab w:val="right" w:pos="9360"/>
        </w:tabs>
        <w:spacing w:before="60" w:line="240" w:lineRule="auto"/>
        <w:ind w:left="360" w:firstLine="0"/>
        <w:contextualSpacing w:val="0"/>
        <w:rPr/>
      </w:pPr>
      <w:r w:rsidDel="00000000" w:rsidR="00000000" w:rsidRPr="00000000">
        <w:rPr>
          <w:rtl w:val="0"/>
        </w:rPr>
      </w:r>
    </w:p>
    <w:p w:rsidR="00000000" w:rsidDel="00000000" w:rsidP="00000000" w:rsidRDefault="00000000" w:rsidRPr="00000000" w14:paraId="000000BE">
      <w:pPr>
        <w:pStyle w:val="Heading2"/>
        <w:contextualSpacing w:val="0"/>
        <w:rPr/>
      </w:pPr>
      <w:bookmarkStart w:colFirst="0" w:colLast="0" w:name="_1358l6lnofks" w:id="18"/>
      <w:bookmarkEnd w:id="18"/>
      <w:r w:rsidDel="00000000" w:rsidR="00000000" w:rsidRPr="00000000">
        <w:rPr>
          <w:rtl w:val="0"/>
        </w:rPr>
        <w:t xml:space="preserve">For the Workshop</w:t>
      </w:r>
    </w:p>
    <w:p w:rsidR="00000000" w:rsidDel="00000000" w:rsidP="00000000" w:rsidRDefault="00000000" w:rsidRPr="00000000" w14:paraId="000000BF">
      <w:pPr>
        <w:numPr>
          <w:ilvl w:val="0"/>
          <w:numId w:val="6"/>
        </w:numPr>
        <w:ind w:left="720" w:hanging="360"/>
        <w:rPr>
          <w:sz w:val="22"/>
          <w:szCs w:val="22"/>
        </w:rPr>
      </w:pPr>
      <w:r w:rsidDel="00000000" w:rsidR="00000000" w:rsidRPr="00000000">
        <w:rPr>
          <w:rtl w:val="0"/>
        </w:rPr>
        <w:t xml:space="preserve">Set up an account</w:t>
      </w:r>
    </w:p>
    <w:p w:rsidR="00000000" w:rsidDel="00000000" w:rsidP="00000000" w:rsidRDefault="00000000" w:rsidRPr="00000000" w14:paraId="000000C0">
      <w:pPr>
        <w:numPr>
          <w:ilvl w:val="0"/>
          <w:numId w:val="6"/>
        </w:numPr>
        <w:ind w:left="720" w:hanging="360"/>
        <w:rPr>
          <w:sz w:val="22"/>
          <w:szCs w:val="22"/>
        </w:rPr>
      </w:pPr>
      <w:r w:rsidDel="00000000" w:rsidR="00000000" w:rsidRPr="00000000">
        <w:rPr>
          <w:rtl w:val="0"/>
        </w:rPr>
        <w:t xml:space="preserve">Create a project</w:t>
      </w:r>
    </w:p>
    <w:p w:rsidR="00000000" w:rsidDel="00000000" w:rsidP="00000000" w:rsidRDefault="00000000" w:rsidRPr="00000000" w14:paraId="000000C1">
      <w:pPr>
        <w:numPr>
          <w:ilvl w:val="0"/>
          <w:numId w:val="6"/>
        </w:numPr>
        <w:ind w:left="720" w:hanging="360"/>
        <w:rPr>
          <w:sz w:val="22"/>
          <w:szCs w:val="22"/>
        </w:rPr>
      </w:pPr>
      <w:r w:rsidDel="00000000" w:rsidR="00000000" w:rsidRPr="00000000">
        <w:rPr>
          <w:rtl w:val="0"/>
        </w:rPr>
        <w:t xml:space="preserve">Copy the data (or upload from links below) and confirm metadata setting </w:t>
      </w:r>
    </w:p>
    <w:p w:rsidR="00000000" w:rsidDel="00000000" w:rsidP="00000000" w:rsidRDefault="00000000" w:rsidRPr="00000000" w14:paraId="000000C2">
      <w:pPr>
        <w:contextualSpacing w:val="0"/>
        <w:rPr/>
      </w:pPr>
      <w:hyperlink r:id="rId55">
        <w:r w:rsidDel="00000000" w:rsidR="00000000" w:rsidRPr="00000000">
          <w:rPr>
            <w:color w:val="1155cc"/>
            <w:u w:val="single"/>
            <w:rtl w:val="0"/>
          </w:rPr>
          <w:t xml:space="preserve">https://github.com/stevetsa/2018-ACMBCB-workshop/raw/master/reads_1.fastq.gz</w:t>
        </w:r>
      </w:hyperlink>
      <w:r w:rsidDel="00000000" w:rsidR="00000000" w:rsidRPr="00000000">
        <w:rPr>
          <w:rtl w:val="0"/>
        </w:rPr>
      </w:r>
    </w:p>
    <w:p w:rsidR="00000000" w:rsidDel="00000000" w:rsidP="00000000" w:rsidRDefault="00000000" w:rsidRPr="00000000" w14:paraId="000000C3">
      <w:pPr>
        <w:contextualSpacing w:val="0"/>
        <w:rPr/>
      </w:pPr>
      <w:hyperlink r:id="rId56">
        <w:r w:rsidDel="00000000" w:rsidR="00000000" w:rsidRPr="00000000">
          <w:rPr>
            <w:color w:val="1155cc"/>
            <w:u w:val="single"/>
            <w:rtl w:val="0"/>
          </w:rPr>
          <w:t xml:space="preserve">https://github.com/stevetsa/2018-ACMBCB-workshop/raw/master/reads_2.fastq.gz</w:t>
        </w:r>
      </w:hyperlink>
      <w:r w:rsidDel="00000000" w:rsidR="00000000" w:rsidRPr="00000000">
        <w:rPr>
          <w:rtl w:val="0"/>
        </w:rPr>
      </w:r>
    </w:p>
    <w:p w:rsidR="00000000" w:rsidDel="00000000" w:rsidP="00000000" w:rsidRDefault="00000000" w:rsidRPr="00000000" w14:paraId="000000C4">
      <w:pPr>
        <w:contextualSpacing w:val="0"/>
        <w:rPr/>
      </w:pPr>
      <w:hyperlink r:id="rId57">
        <w:r w:rsidDel="00000000" w:rsidR="00000000" w:rsidRPr="00000000">
          <w:rPr>
            <w:color w:val="1155cc"/>
            <w:u w:val="single"/>
            <w:rtl w:val="0"/>
          </w:rPr>
          <w:t xml:space="preserve">https://github.com/stevetsa/2018-ACMBCB-workshop/raw/master/transcripts.fasta.gz</w:t>
        </w:r>
      </w:hyperlink>
      <w:r w:rsidDel="00000000" w:rsidR="00000000" w:rsidRPr="00000000">
        <w:rPr>
          <w:rtl w:val="0"/>
        </w:rPr>
      </w:r>
    </w:p>
    <w:p w:rsidR="00000000" w:rsidDel="00000000" w:rsidP="00000000" w:rsidRDefault="00000000" w:rsidRPr="00000000" w14:paraId="000000C5">
      <w:pPr>
        <w:numPr>
          <w:ilvl w:val="0"/>
          <w:numId w:val="6"/>
        </w:numPr>
        <w:ind w:left="720" w:hanging="360"/>
        <w:rPr>
          <w:sz w:val="22"/>
          <w:szCs w:val="22"/>
        </w:rPr>
      </w:pPr>
      <w:r w:rsidDel="00000000" w:rsidR="00000000" w:rsidRPr="00000000">
        <w:rPr>
          <w:rtl w:val="0"/>
        </w:rPr>
        <w:t xml:space="preserve">Set metadata for paired files</w:t>
      </w:r>
    </w:p>
    <w:p w:rsidR="00000000" w:rsidDel="00000000" w:rsidP="00000000" w:rsidRDefault="00000000" w:rsidRPr="00000000" w14:paraId="000000C6">
      <w:pPr>
        <w:numPr>
          <w:ilvl w:val="0"/>
          <w:numId w:val="6"/>
        </w:numPr>
        <w:ind w:left="720" w:hanging="360"/>
        <w:rPr>
          <w:sz w:val="22"/>
          <w:szCs w:val="22"/>
        </w:rPr>
      </w:pPr>
      <w:r w:rsidDel="00000000" w:rsidR="00000000" w:rsidRPr="00000000">
        <w:rPr>
          <w:rtl w:val="0"/>
        </w:rPr>
        <w:t xml:space="preserve">Create a workflow -with Kallisto Index and Kallisto Quant</w:t>
      </w:r>
    </w:p>
    <w:p w:rsidR="00000000" w:rsidDel="00000000" w:rsidP="00000000" w:rsidRDefault="00000000" w:rsidRPr="00000000" w14:paraId="000000C7">
      <w:pPr>
        <w:numPr>
          <w:ilvl w:val="0"/>
          <w:numId w:val="6"/>
        </w:numPr>
        <w:ind w:left="720" w:hanging="360"/>
        <w:rPr>
          <w:sz w:val="22"/>
          <w:szCs w:val="22"/>
        </w:rPr>
      </w:pPr>
      <w:r w:rsidDel="00000000" w:rsidR="00000000" w:rsidRPr="00000000">
        <w:rPr>
          <w:rtl w:val="0"/>
        </w:rPr>
        <w:t xml:space="preserve">Run analysis!</w:t>
      </w:r>
    </w:p>
    <w:p w:rsidR="00000000" w:rsidDel="00000000" w:rsidP="00000000" w:rsidRDefault="00000000" w:rsidRPr="00000000" w14:paraId="000000C8">
      <w:pPr>
        <w:tabs>
          <w:tab w:val="right" w:pos="9360"/>
        </w:tabs>
        <w:contextualSpacing w:val="0"/>
        <w:rPr/>
      </w:pPr>
      <w:r w:rsidDel="00000000" w:rsidR="00000000" w:rsidRPr="00000000">
        <w:rPr>
          <w:rtl w:val="0"/>
        </w:rPr>
      </w:r>
    </w:p>
    <w:p w:rsidR="00000000" w:rsidDel="00000000" w:rsidP="00000000" w:rsidRDefault="00000000" w:rsidRPr="00000000" w14:paraId="000000C9">
      <w:pPr>
        <w:tabs>
          <w:tab w:val="right" w:pos="9360"/>
        </w:tabs>
        <w:contextualSpacing w:val="0"/>
        <w:rPr/>
      </w:pPr>
      <w:r w:rsidDel="00000000" w:rsidR="00000000" w:rsidRPr="00000000">
        <w:rPr>
          <w:rtl w:val="0"/>
        </w:rPr>
      </w:r>
    </w:p>
    <w:p w:rsidR="00000000" w:rsidDel="00000000" w:rsidP="00000000" w:rsidRDefault="00000000" w:rsidRPr="00000000" w14:paraId="000000CA">
      <w:pPr>
        <w:tabs>
          <w:tab w:val="right" w:pos="9360"/>
        </w:tabs>
        <w:contextualSpacing w:val="0"/>
        <w:rPr/>
      </w:pPr>
      <w:r w:rsidDel="00000000" w:rsidR="00000000" w:rsidRPr="00000000">
        <w:rPr>
          <w:rtl w:val="0"/>
        </w:rPr>
      </w:r>
    </w:p>
    <w:p w:rsidR="00000000" w:rsidDel="00000000" w:rsidP="00000000" w:rsidRDefault="00000000" w:rsidRPr="00000000" w14:paraId="000000CB">
      <w:pPr>
        <w:pStyle w:val="Heading2"/>
        <w:tabs>
          <w:tab w:val="right" w:pos="9360"/>
        </w:tabs>
        <w:spacing w:before="60" w:line="240" w:lineRule="auto"/>
        <w:contextualSpacing w:val="0"/>
        <w:rPr>
          <w:sz w:val="28"/>
          <w:szCs w:val="28"/>
        </w:rPr>
      </w:pPr>
      <w:bookmarkStart w:colFirst="0" w:colLast="0" w:name="_vhezuj1tqg" w:id="19"/>
      <w:bookmarkEnd w:id="19"/>
      <w:r w:rsidDel="00000000" w:rsidR="00000000" w:rsidRPr="00000000">
        <w:rPr>
          <w:sz w:val="28"/>
          <w:szCs w:val="28"/>
          <w:rtl w:val="0"/>
        </w:rPr>
        <w:t xml:space="preserve">What you need before registering</w:t>
      </w:r>
    </w:p>
    <w:p w:rsidR="00000000" w:rsidDel="00000000" w:rsidP="00000000" w:rsidRDefault="00000000" w:rsidRPr="00000000" w14:paraId="000000CC">
      <w:pPr>
        <w:tabs>
          <w:tab w:val="right" w:pos="9360"/>
        </w:tabs>
        <w:contextualSpacing w:val="0"/>
        <w:rPr/>
      </w:pPr>
      <w:r w:rsidDel="00000000" w:rsidR="00000000" w:rsidRPr="00000000">
        <w:rPr>
          <w:rtl w:val="0"/>
        </w:rPr>
      </w:r>
    </w:p>
    <w:p w:rsidR="00000000" w:rsidDel="00000000" w:rsidP="00000000" w:rsidRDefault="00000000" w:rsidRPr="00000000" w14:paraId="000000CD">
      <w:pPr>
        <w:tabs>
          <w:tab w:val="right" w:pos="9360"/>
        </w:tabs>
        <w:contextualSpacing w:val="0"/>
        <w:rPr/>
      </w:pPr>
      <w:r w:rsidDel="00000000" w:rsidR="00000000" w:rsidRPr="00000000">
        <w:rPr>
          <w:rtl w:val="0"/>
        </w:rPr>
      </w:r>
    </w:p>
    <w:p w:rsidR="00000000" w:rsidDel="00000000" w:rsidP="00000000" w:rsidRDefault="00000000" w:rsidRPr="00000000" w14:paraId="000000CE">
      <w:pPr>
        <w:pStyle w:val="Heading2"/>
        <w:tabs>
          <w:tab w:val="right" w:pos="9360"/>
        </w:tabs>
        <w:spacing w:before="60" w:line="240" w:lineRule="auto"/>
        <w:contextualSpacing w:val="0"/>
        <w:rPr>
          <w:sz w:val="28"/>
          <w:szCs w:val="28"/>
        </w:rPr>
      </w:pPr>
      <w:bookmarkStart w:colFirst="0" w:colLast="0" w:name="_c2qpu9582hbx" w:id="20"/>
      <w:bookmarkEnd w:id="20"/>
      <w:r w:rsidDel="00000000" w:rsidR="00000000" w:rsidRPr="00000000">
        <w:rPr>
          <w:sz w:val="28"/>
          <w:szCs w:val="28"/>
          <w:rtl w:val="0"/>
        </w:rPr>
        <w:t xml:space="preserve">Registering for the Seven Bridges CGC</w:t>
      </w:r>
      <w:r w:rsidDel="00000000" w:rsidR="00000000" w:rsidRPr="00000000">
        <w:rPr>
          <w:rtl w:val="0"/>
        </w:rPr>
      </w:r>
    </w:p>
    <w:p w:rsidR="00000000" w:rsidDel="00000000" w:rsidP="00000000" w:rsidRDefault="00000000" w:rsidRPr="00000000" w14:paraId="000000CF">
      <w:pPr>
        <w:numPr>
          <w:ilvl w:val="0"/>
          <w:numId w:val="14"/>
        </w:numPr>
        <w:tabs>
          <w:tab w:val="right" w:pos="9360"/>
        </w:tabs>
        <w:spacing w:before="60" w:line="240" w:lineRule="auto"/>
        <w:ind w:left="720" w:hanging="360"/>
        <w:rPr/>
      </w:pPr>
      <w:r w:rsidDel="00000000" w:rsidR="00000000" w:rsidRPr="00000000">
        <w:rPr>
          <w:sz w:val="21"/>
          <w:szCs w:val="21"/>
          <w:highlight w:val="white"/>
          <w:rtl w:val="0"/>
        </w:rPr>
        <w:t xml:space="preserve">There are two ways to sign up for the CGC:</w:t>
      </w:r>
    </w:p>
    <w:p w:rsidR="00000000" w:rsidDel="00000000" w:rsidP="00000000" w:rsidRDefault="00000000" w:rsidRPr="00000000" w14:paraId="000000D0">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External account: If you already have an account with eRA Commons or NIH CIT, you can register using the associated credentials.</w:t>
      </w:r>
    </w:p>
    <w:p w:rsidR="00000000" w:rsidDel="00000000" w:rsidP="00000000" w:rsidRDefault="00000000" w:rsidRPr="00000000" w14:paraId="000000D1">
      <w:pPr>
        <w:numPr>
          <w:ilvl w:val="1"/>
          <w:numId w:val="14"/>
        </w:numPr>
        <w:tabs>
          <w:tab w:val="right" w:pos="9360"/>
        </w:tabs>
        <w:spacing w:before="60" w:line="240" w:lineRule="auto"/>
        <w:ind w:left="1440" w:hanging="360"/>
        <w:rPr>
          <w:sz w:val="21"/>
          <w:szCs w:val="21"/>
          <w:highlight w:val="white"/>
          <w:u w:val="none"/>
        </w:rPr>
      </w:pPr>
      <w:r w:rsidDel="00000000" w:rsidR="00000000" w:rsidRPr="00000000">
        <w:rPr>
          <w:sz w:val="21"/>
          <w:szCs w:val="21"/>
          <w:highlight w:val="white"/>
          <w:rtl w:val="0"/>
        </w:rPr>
        <w:t xml:space="preserve">Dedicated CGC account: If you do not have or do not wish to register using an external account, you can create a new account using a standard email and password. You can always </w:t>
      </w:r>
      <w:hyperlink r:id="rId58">
        <w:r w:rsidDel="00000000" w:rsidR="00000000" w:rsidRPr="00000000">
          <w:rPr>
            <w:sz w:val="21"/>
            <w:szCs w:val="21"/>
            <w:highlight w:val="white"/>
            <w:rtl w:val="0"/>
          </w:rPr>
          <w:t xml:space="preserve">upgrade your CGC account</w:t>
        </w:r>
      </w:hyperlink>
      <w:r w:rsidDel="00000000" w:rsidR="00000000" w:rsidRPr="00000000">
        <w:rPr>
          <w:sz w:val="21"/>
          <w:szCs w:val="21"/>
          <w:highlight w:val="white"/>
          <w:rtl w:val="0"/>
        </w:rPr>
        <w:t xml:space="preserve"> to be associated with your eRA Commons/NIH CIT account at a later time.</w:t>
      </w:r>
    </w:p>
    <w:p w:rsidR="00000000" w:rsidDel="00000000" w:rsidP="00000000" w:rsidRDefault="00000000" w:rsidRPr="00000000" w14:paraId="000000D2">
      <w:pPr>
        <w:numPr>
          <w:ilvl w:val="0"/>
          <w:numId w:val="14"/>
        </w:numPr>
        <w:tabs>
          <w:tab w:val="right" w:pos="9360"/>
        </w:tabs>
        <w:spacing w:before="60" w:line="240" w:lineRule="auto"/>
        <w:ind w:left="720" w:hanging="360"/>
        <w:rPr/>
      </w:pPr>
      <w:r w:rsidDel="00000000" w:rsidR="00000000" w:rsidRPr="00000000">
        <w:rPr>
          <w:sz w:val="21"/>
          <w:szCs w:val="21"/>
          <w:highlight w:val="white"/>
          <w:rtl w:val="0"/>
        </w:rPr>
        <w:t xml:space="preserve">To create a CGC account using your email address: </w:t>
      </w:r>
    </w:p>
    <w:p w:rsidR="00000000" w:rsidDel="00000000" w:rsidP="00000000" w:rsidRDefault="00000000" w:rsidRPr="00000000" w14:paraId="000000D3">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Go to </w:t>
      </w:r>
      <w:hyperlink r:id="rId59">
        <w:r w:rsidDel="00000000" w:rsidR="00000000" w:rsidRPr="00000000">
          <w:rPr>
            <w:color w:val="1155cc"/>
            <w:sz w:val="21"/>
            <w:szCs w:val="21"/>
            <w:highlight w:val="white"/>
            <w:u w:val="single"/>
            <w:rtl w:val="0"/>
          </w:rPr>
          <w:t xml:space="preserve">http://www.cancergenomicscloud.org/</w:t>
        </w:r>
      </w:hyperlink>
      <w:r w:rsidDel="00000000" w:rsidR="00000000" w:rsidRPr="00000000">
        <w:rPr>
          <w:sz w:val="21"/>
          <w:szCs w:val="21"/>
          <w:highlight w:val="white"/>
          <w:rtl w:val="0"/>
        </w:rPr>
        <w:t xml:space="preserve"> and click “Create an account”.</w:t>
      </w:r>
    </w:p>
    <w:p w:rsidR="00000000" w:rsidDel="00000000" w:rsidP="00000000" w:rsidRDefault="00000000" w:rsidRPr="00000000" w14:paraId="000000D4">
      <w:pPr>
        <w:tabs>
          <w:tab w:val="right" w:pos="9360"/>
        </w:tabs>
        <w:spacing w:before="60" w:line="240" w:lineRule="auto"/>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0" w:firstLine="0"/>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2217395" cy="2195513"/>
            <wp:effectExtent b="25400" l="25400" r="25400" t="25400"/>
            <wp:docPr id="1" name="image5.png"/>
            <a:graphic>
              <a:graphicData uri="http://schemas.openxmlformats.org/drawingml/2006/picture">
                <pic:pic>
                  <pic:nvPicPr>
                    <pic:cNvPr id="0" name="image5.png"/>
                    <pic:cNvPicPr preferRelativeResize="0"/>
                  </pic:nvPicPr>
                  <pic:blipFill>
                    <a:blip r:embed="rId60"/>
                    <a:srcRect b="0" l="0" r="0" t="0"/>
                    <a:stretch>
                      <a:fillRect/>
                    </a:stretch>
                  </pic:blipFill>
                  <pic:spPr>
                    <a:xfrm>
                      <a:off x="0" y="0"/>
                      <a:ext cx="2217395" cy="2195513"/>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0" w:firstLine="0"/>
        <w:contextualSpacing w:val="0"/>
        <w:jc w:val="center"/>
        <w:rPr>
          <w:sz w:val="21"/>
          <w:szCs w:val="21"/>
          <w:highlight w:val="white"/>
        </w:rPr>
      </w:pPr>
      <w:r w:rsidDel="00000000" w:rsidR="00000000" w:rsidRPr="00000000">
        <w:rPr>
          <w:rtl w:val="0"/>
        </w:rPr>
      </w:r>
    </w:p>
    <w:p w:rsidR="00000000" w:rsidDel="00000000" w:rsidP="00000000" w:rsidRDefault="00000000" w:rsidRPr="00000000" w14:paraId="000000D7">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Click “Register with a good old email/password combo”.</w:t>
      </w:r>
    </w:p>
    <w:p w:rsidR="00000000" w:rsidDel="00000000" w:rsidP="00000000" w:rsidRDefault="00000000" w:rsidRPr="00000000" w14:paraId="000000D8">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Complete the registration form, including agreeing to the </w:t>
      </w:r>
      <w:hyperlink r:id="rId61">
        <w:r w:rsidDel="00000000" w:rsidR="00000000" w:rsidRPr="00000000">
          <w:rPr>
            <w:sz w:val="21"/>
            <w:szCs w:val="21"/>
            <w:highlight w:val="white"/>
            <w:rtl w:val="0"/>
          </w:rPr>
          <w:t xml:space="preserve">CGC Terms</w:t>
        </w:r>
      </w:hyperlink>
      <w:r w:rsidDel="00000000" w:rsidR="00000000" w:rsidRPr="00000000">
        <w:rPr>
          <w:sz w:val="21"/>
          <w:szCs w:val="21"/>
          <w:highlight w:val="white"/>
          <w:rtl w:val="0"/>
        </w:rPr>
        <w:t xml:space="preserve"> and </w:t>
      </w:r>
      <w:hyperlink r:id="rId62">
        <w:r w:rsidDel="00000000" w:rsidR="00000000" w:rsidRPr="00000000">
          <w:rPr>
            <w:sz w:val="21"/>
            <w:szCs w:val="21"/>
            <w:highlight w:val="white"/>
            <w:rtl w:val="0"/>
          </w:rPr>
          <w:t xml:space="preserve">Data Use policy</w:t>
        </w:r>
      </w:hyperlink>
      <w:r w:rsidDel="00000000" w:rsidR="00000000" w:rsidRPr="00000000">
        <w:rPr>
          <w:sz w:val="21"/>
          <w:szCs w:val="21"/>
          <w:highlight w:val="white"/>
          <w:rtl w:val="0"/>
        </w:rPr>
        <w:t xml:space="preserve">.</w:t>
      </w:r>
    </w:p>
    <w:p w:rsidR="00000000" w:rsidDel="00000000" w:rsidP="00000000" w:rsidRDefault="00000000" w:rsidRPr="00000000" w14:paraId="000000D9">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Click “Register”. The CGC will send you an email containing a verification link.</w:t>
      </w:r>
    </w:p>
    <w:p w:rsidR="00000000" w:rsidDel="00000000" w:rsidP="00000000" w:rsidRDefault="00000000" w:rsidRPr="00000000" w14:paraId="000000DA">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Open the email, and click “Confirm your email.” </w:t>
      </w:r>
    </w:p>
    <w:p w:rsidR="00000000" w:rsidDel="00000000" w:rsidP="00000000" w:rsidRDefault="00000000" w:rsidRPr="00000000" w14:paraId="000000DB">
      <w:pPr>
        <w:numPr>
          <w:ilvl w:val="0"/>
          <w:numId w:val="14"/>
        </w:numPr>
        <w:tabs>
          <w:tab w:val="right" w:pos="9360"/>
        </w:tabs>
        <w:spacing w:before="60" w:line="240" w:lineRule="auto"/>
        <w:ind w:left="720" w:hanging="360"/>
        <w:rPr/>
      </w:pPr>
      <w:r w:rsidDel="00000000" w:rsidR="00000000" w:rsidRPr="00000000">
        <w:rPr>
          <w:sz w:val="21"/>
          <w:szCs w:val="21"/>
          <w:highlight w:val="white"/>
          <w:rtl w:val="0"/>
        </w:rPr>
        <w:t xml:space="preserve">To instead create an account using your eRA Commons or NIH CIT account: </w:t>
      </w:r>
    </w:p>
    <w:p w:rsidR="00000000" w:rsidDel="00000000" w:rsidP="00000000" w:rsidRDefault="00000000" w:rsidRPr="00000000" w14:paraId="000000DC">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Click “Create an account”.</w:t>
      </w:r>
    </w:p>
    <w:p w:rsidR="00000000" w:rsidDel="00000000" w:rsidP="00000000" w:rsidRDefault="00000000" w:rsidRPr="00000000" w14:paraId="000000DD">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Click “Register via an external account”.</w:t>
      </w:r>
    </w:p>
    <w:p w:rsidR="00000000" w:rsidDel="00000000" w:rsidP="00000000" w:rsidRDefault="00000000" w:rsidRPr="00000000" w14:paraId="000000DE">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You will be redirected to the external iTrust login page, where you should enter your eRA Commons or NIH CIT credentials and click “Log in”.</w:t>
      </w:r>
    </w:p>
    <w:p w:rsidR="00000000" w:rsidDel="00000000" w:rsidP="00000000" w:rsidRDefault="00000000" w:rsidRPr="00000000" w14:paraId="000000DF">
      <w:pPr>
        <w:numPr>
          <w:ilvl w:val="1"/>
          <w:numId w:val="14"/>
        </w:numPr>
        <w:tabs>
          <w:tab w:val="right" w:pos="9360"/>
        </w:tabs>
        <w:spacing w:before="60" w:line="240" w:lineRule="auto"/>
        <w:ind w:left="1440" w:hanging="360"/>
        <w:rPr>
          <w:sz w:val="21"/>
          <w:szCs w:val="21"/>
          <w:highlight w:val="white"/>
          <w:u w:val="none"/>
        </w:rPr>
      </w:pPr>
      <w:r w:rsidDel="00000000" w:rsidR="00000000" w:rsidRPr="00000000">
        <w:rPr>
          <w:sz w:val="21"/>
          <w:szCs w:val="21"/>
          <w:highlight w:val="white"/>
          <w:rtl w:val="0"/>
        </w:rPr>
        <w:t xml:space="preserve">Next, you will be asked to authorize Seven Bridges to manage your access to Controlled Data. If you agree, click “Yes, I authorize.”</w:t>
      </w:r>
    </w:p>
    <w:p w:rsidR="00000000" w:rsidDel="00000000" w:rsidP="00000000" w:rsidRDefault="00000000" w:rsidRPr="00000000" w14:paraId="000000E0">
      <w:pPr>
        <w:numPr>
          <w:ilvl w:val="1"/>
          <w:numId w:val="14"/>
        </w:numPr>
        <w:tabs>
          <w:tab w:val="right" w:pos="9360"/>
        </w:tabs>
        <w:spacing w:before="60" w:line="240" w:lineRule="auto"/>
        <w:ind w:left="1440" w:hanging="360"/>
        <w:rPr/>
      </w:pPr>
      <w:r w:rsidDel="00000000" w:rsidR="00000000" w:rsidRPr="00000000">
        <w:rPr>
          <w:sz w:val="21"/>
          <w:szCs w:val="21"/>
          <w:highlight w:val="white"/>
          <w:rtl w:val="0"/>
        </w:rPr>
        <w:t xml:space="preserve">You will be redirected back to the CGC registration form, which you should complete by entering the additional information required (your name, email, and organization) and agreeing to the </w:t>
      </w:r>
      <w:hyperlink r:id="rId63">
        <w:r w:rsidDel="00000000" w:rsidR="00000000" w:rsidRPr="00000000">
          <w:rPr>
            <w:sz w:val="21"/>
            <w:szCs w:val="21"/>
            <w:highlight w:val="white"/>
            <w:rtl w:val="0"/>
          </w:rPr>
          <w:t xml:space="preserve">CGC Terms</w:t>
        </w:r>
      </w:hyperlink>
      <w:r w:rsidDel="00000000" w:rsidR="00000000" w:rsidRPr="00000000">
        <w:rPr>
          <w:sz w:val="21"/>
          <w:szCs w:val="21"/>
          <w:highlight w:val="white"/>
          <w:rtl w:val="0"/>
        </w:rPr>
        <w:t xml:space="preserve"> and </w:t>
      </w:r>
      <w:hyperlink r:id="rId64">
        <w:r w:rsidDel="00000000" w:rsidR="00000000" w:rsidRPr="00000000">
          <w:rPr>
            <w:sz w:val="21"/>
            <w:szCs w:val="21"/>
            <w:highlight w:val="white"/>
            <w:rtl w:val="0"/>
          </w:rPr>
          <w:t xml:space="preserve">Data Use policy</w:t>
        </w:r>
      </w:hyperlink>
      <w:r w:rsidDel="00000000" w:rsidR="00000000" w:rsidRPr="00000000">
        <w:rPr>
          <w:sz w:val="21"/>
          <w:szCs w:val="21"/>
          <w:highlight w:val="white"/>
          <w:rtl w:val="0"/>
        </w:rPr>
        <w:t xml:space="preserve">.</w:t>
      </w:r>
    </w:p>
    <w:p w:rsidR="00000000" w:rsidDel="00000000" w:rsidP="00000000" w:rsidRDefault="00000000" w:rsidRPr="00000000" w14:paraId="000000E1">
      <w:pPr>
        <w:numPr>
          <w:ilvl w:val="1"/>
          <w:numId w:val="14"/>
        </w:numPr>
        <w:tabs>
          <w:tab w:val="right" w:pos="9360"/>
        </w:tabs>
        <w:spacing w:before="60" w:line="240" w:lineRule="auto"/>
        <w:ind w:left="1440" w:hanging="360"/>
        <w:rPr>
          <w:sz w:val="21"/>
          <w:szCs w:val="21"/>
          <w:highlight w:val="white"/>
          <w:u w:val="none"/>
        </w:rPr>
      </w:pPr>
      <w:r w:rsidDel="00000000" w:rsidR="00000000" w:rsidRPr="00000000">
        <w:rPr>
          <w:sz w:val="21"/>
          <w:szCs w:val="21"/>
          <w:highlight w:val="white"/>
          <w:rtl w:val="0"/>
        </w:rPr>
        <w:t xml:space="preserve">Click “Proceed to the CGC” to begin using the platform. </w:t>
      </w:r>
    </w:p>
    <w:p w:rsidR="00000000" w:rsidDel="00000000" w:rsidP="00000000" w:rsidRDefault="00000000" w:rsidRPr="00000000" w14:paraId="000000E2">
      <w:pPr>
        <w:numPr>
          <w:ilvl w:val="1"/>
          <w:numId w:val="14"/>
        </w:numPr>
        <w:tabs>
          <w:tab w:val="right" w:pos="9360"/>
        </w:tabs>
        <w:spacing w:before="60" w:line="240" w:lineRule="auto"/>
        <w:ind w:left="1440" w:hanging="360"/>
        <w:rPr>
          <w:sz w:val="21"/>
          <w:szCs w:val="21"/>
          <w:highlight w:val="white"/>
          <w:u w:val="none"/>
        </w:rPr>
      </w:pPr>
      <w:r w:rsidDel="00000000" w:rsidR="00000000" w:rsidRPr="00000000">
        <w:rPr>
          <w:sz w:val="21"/>
          <w:szCs w:val="21"/>
          <w:highlight w:val="white"/>
          <w:rtl w:val="0"/>
        </w:rPr>
        <w:t xml:space="preserve">If your eRA Commons account is associated with an approved dbGaP data access request for TCGA or TARGET Controlled Data, you should be able to access those data on the CGC within 24 hours of registering your account.</w:t>
      </w:r>
    </w:p>
    <w:p w:rsidR="00000000" w:rsidDel="00000000" w:rsidP="00000000" w:rsidRDefault="00000000" w:rsidRPr="00000000" w14:paraId="000000E3">
      <w:pPr>
        <w:tabs>
          <w:tab w:val="right" w:pos="9360"/>
        </w:tabs>
        <w:spacing w:before="6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E4">
      <w:pPr>
        <w:pStyle w:val="Heading2"/>
        <w:tabs>
          <w:tab w:val="right" w:pos="9360"/>
        </w:tabs>
        <w:spacing w:before="60" w:line="240" w:lineRule="auto"/>
        <w:contextualSpacing w:val="0"/>
        <w:rPr/>
      </w:pPr>
      <w:bookmarkStart w:colFirst="0" w:colLast="0" w:name="_p28pvn58ug9" w:id="21"/>
      <w:bookmarkEnd w:id="21"/>
      <w:r w:rsidDel="00000000" w:rsidR="00000000" w:rsidRPr="00000000">
        <w:rPr>
          <w:rtl w:val="0"/>
        </w:rPr>
        <w:t xml:space="preserve">How to get credits</w:t>
      </w:r>
    </w:p>
    <w:p w:rsidR="00000000" w:rsidDel="00000000" w:rsidP="00000000" w:rsidRDefault="00000000" w:rsidRPr="00000000" w14:paraId="000000E5">
      <w:pPr>
        <w:numPr>
          <w:ilvl w:val="0"/>
          <w:numId w:val="9"/>
        </w:numPr>
        <w:tabs>
          <w:tab w:val="right" w:pos="9360"/>
        </w:tabs>
        <w:spacing w:before="60" w:line="240" w:lineRule="auto"/>
        <w:ind w:left="720" w:hanging="360"/>
        <w:rPr>
          <w:u w:val="none"/>
        </w:rPr>
      </w:pPr>
      <w:r w:rsidDel="00000000" w:rsidR="00000000" w:rsidRPr="00000000">
        <w:rPr>
          <w:sz w:val="21"/>
          <w:szCs w:val="21"/>
          <w:highlight w:val="white"/>
          <w:rtl w:val="0"/>
        </w:rPr>
        <w:t xml:space="preserve">NCI provides credits to assist researchers with the computational and storage costs associated with using the CGC. You will start with $300 of compute and storage credits upon account registration.</w:t>
      </w:r>
    </w:p>
    <w:p w:rsidR="00000000" w:rsidDel="00000000" w:rsidP="00000000" w:rsidRDefault="00000000" w:rsidRPr="00000000" w14:paraId="000000E6">
      <w:pPr>
        <w:numPr>
          <w:ilvl w:val="0"/>
          <w:numId w:val="9"/>
        </w:numPr>
        <w:tabs>
          <w:tab w:val="right" w:pos="9360"/>
        </w:tabs>
        <w:spacing w:before="60" w:line="240" w:lineRule="auto"/>
        <w:ind w:left="720" w:hanging="360"/>
        <w:rPr>
          <w:sz w:val="21"/>
          <w:szCs w:val="21"/>
          <w:highlight w:val="white"/>
          <w:u w:val="none"/>
        </w:rPr>
      </w:pPr>
      <w:r w:rsidDel="00000000" w:rsidR="00000000" w:rsidRPr="00000000">
        <w:rPr>
          <w:sz w:val="21"/>
          <w:szCs w:val="21"/>
          <w:highlight w:val="white"/>
          <w:rtl w:val="0"/>
        </w:rPr>
        <w:t xml:space="preserve">Once you have used the initial $300 of credits, you will be asked to </w:t>
      </w:r>
      <w:r w:rsidDel="00000000" w:rsidR="00000000" w:rsidRPr="00000000">
        <w:rPr>
          <w:sz w:val="21"/>
          <w:szCs w:val="21"/>
          <w:highlight w:val="white"/>
          <w:rtl w:val="0"/>
        </w:rPr>
        <w:t xml:space="preserve">provide a credit card or purchase order number</w:t>
      </w:r>
      <w:r w:rsidDel="00000000" w:rsidR="00000000" w:rsidRPr="00000000">
        <w:rPr>
          <w:sz w:val="21"/>
          <w:szCs w:val="21"/>
          <w:highlight w:val="white"/>
          <w:rtl w:val="0"/>
        </w:rPr>
        <w:t xml:space="preserve"> to cover any additional data storage and/or computation costs associated with your research on the CGC.</w:t>
      </w:r>
    </w:p>
    <w:p w:rsidR="00000000" w:rsidDel="00000000" w:rsidP="00000000" w:rsidRDefault="00000000" w:rsidRPr="00000000" w14:paraId="000000E7">
      <w:pPr>
        <w:numPr>
          <w:ilvl w:val="0"/>
          <w:numId w:val="9"/>
        </w:numPr>
        <w:tabs>
          <w:tab w:val="right" w:pos="9360"/>
        </w:tabs>
        <w:spacing w:before="60" w:line="240" w:lineRule="auto"/>
        <w:ind w:left="720" w:hanging="360"/>
        <w:rPr>
          <w:sz w:val="21"/>
          <w:szCs w:val="21"/>
          <w:highlight w:val="white"/>
          <w:u w:val="none"/>
        </w:rPr>
      </w:pPr>
      <w:r w:rsidDel="00000000" w:rsidR="00000000" w:rsidRPr="00000000">
        <w:rPr>
          <w:sz w:val="21"/>
          <w:szCs w:val="21"/>
          <w:highlight w:val="white"/>
          <w:rtl w:val="0"/>
        </w:rPr>
        <w:t xml:space="preserve">There are no costs associated with using the CGC beyond the cost of the Amazon Web Services (AWS) users access as part of their research, such as: </w:t>
      </w:r>
    </w:p>
    <w:p w:rsidR="00000000" w:rsidDel="00000000" w:rsidP="00000000" w:rsidRDefault="00000000" w:rsidRPr="00000000" w14:paraId="000000E8">
      <w:pPr>
        <w:numPr>
          <w:ilvl w:val="1"/>
          <w:numId w:val="9"/>
        </w:numPr>
        <w:tabs>
          <w:tab w:val="right" w:pos="9360"/>
        </w:tabs>
        <w:spacing w:before="60" w:line="240" w:lineRule="auto"/>
        <w:ind w:left="1440" w:hanging="360"/>
        <w:rPr>
          <w:sz w:val="21"/>
          <w:szCs w:val="21"/>
          <w:highlight w:val="white"/>
          <w:u w:val="none"/>
        </w:rPr>
      </w:pPr>
      <w:r w:rsidDel="00000000" w:rsidR="00000000" w:rsidRPr="00000000">
        <w:rPr>
          <w:sz w:val="21"/>
          <w:szCs w:val="21"/>
          <w:highlight w:val="white"/>
          <w:rtl w:val="0"/>
        </w:rPr>
        <w:t xml:space="preserve">data storage costs for files they upload or generate as part of their analyses</w:t>
      </w:r>
    </w:p>
    <w:p w:rsidR="00000000" w:rsidDel="00000000" w:rsidP="00000000" w:rsidRDefault="00000000" w:rsidRPr="00000000" w14:paraId="000000E9">
      <w:pPr>
        <w:numPr>
          <w:ilvl w:val="1"/>
          <w:numId w:val="9"/>
        </w:numPr>
        <w:tabs>
          <w:tab w:val="right" w:pos="9360"/>
        </w:tabs>
        <w:spacing w:before="60" w:line="240" w:lineRule="auto"/>
        <w:ind w:left="1440" w:hanging="360"/>
        <w:rPr>
          <w:sz w:val="21"/>
          <w:szCs w:val="21"/>
          <w:highlight w:val="white"/>
          <w:u w:val="none"/>
        </w:rPr>
      </w:pPr>
      <w:r w:rsidDel="00000000" w:rsidR="00000000" w:rsidRPr="00000000">
        <w:rPr>
          <w:sz w:val="21"/>
          <w:szCs w:val="21"/>
          <w:highlight w:val="white"/>
          <w:rtl w:val="0"/>
        </w:rPr>
        <w:t xml:space="preserve">compute costs they incur while running their analyses on the CGC. </w:t>
      </w:r>
    </w:p>
    <w:p w:rsidR="00000000" w:rsidDel="00000000" w:rsidP="00000000" w:rsidRDefault="00000000" w:rsidRPr="00000000" w14:paraId="000000EA">
      <w:pPr>
        <w:numPr>
          <w:ilvl w:val="0"/>
          <w:numId w:val="9"/>
        </w:numPr>
        <w:tabs>
          <w:tab w:val="right" w:pos="9360"/>
        </w:tabs>
        <w:spacing w:before="60" w:line="240" w:lineRule="auto"/>
        <w:ind w:left="720" w:hanging="360"/>
        <w:rPr>
          <w:sz w:val="21"/>
          <w:szCs w:val="21"/>
          <w:highlight w:val="white"/>
          <w:u w:val="none"/>
        </w:rPr>
      </w:pPr>
      <w:r w:rsidDel="00000000" w:rsidR="00000000" w:rsidRPr="00000000">
        <w:rPr>
          <w:sz w:val="21"/>
          <w:szCs w:val="21"/>
          <w:highlight w:val="white"/>
          <w:rtl w:val="0"/>
        </w:rPr>
        <w:t xml:space="preserve">All costs are directly based on </w:t>
      </w:r>
      <w:hyperlink r:id="rId65">
        <w:r w:rsidDel="00000000" w:rsidR="00000000" w:rsidRPr="00000000">
          <w:rPr>
            <w:sz w:val="21"/>
            <w:szCs w:val="21"/>
            <w:highlight w:val="white"/>
            <w:rtl w:val="0"/>
          </w:rPr>
          <w:t xml:space="preserve">Amazon Web Services (AWS) on-demand instance pricing and S3 data storage</w:t>
        </w:r>
      </w:hyperlink>
      <w:r w:rsidDel="00000000" w:rsidR="00000000" w:rsidRPr="00000000">
        <w:rPr>
          <w:sz w:val="21"/>
          <w:szCs w:val="21"/>
          <w:highlight w:val="white"/>
          <w:rtl w:val="0"/>
        </w:rPr>
        <w:t xml:space="preserve">.</w:t>
      </w:r>
    </w:p>
    <w:p w:rsidR="00000000" w:rsidDel="00000000" w:rsidP="00000000" w:rsidRDefault="00000000" w:rsidRPr="00000000" w14:paraId="000000EB">
      <w:pPr>
        <w:numPr>
          <w:ilvl w:val="0"/>
          <w:numId w:val="9"/>
        </w:numPr>
        <w:tabs>
          <w:tab w:val="right" w:pos="9360"/>
        </w:tabs>
        <w:spacing w:before="60" w:line="240" w:lineRule="auto"/>
        <w:ind w:left="720" w:hanging="360"/>
        <w:rPr>
          <w:sz w:val="21"/>
          <w:szCs w:val="21"/>
          <w:highlight w:val="white"/>
          <w:u w:val="none"/>
        </w:rPr>
      </w:pPr>
      <w:r w:rsidDel="00000000" w:rsidR="00000000" w:rsidRPr="00000000">
        <w:rPr>
          <w:sz w:val="21"/>
          <w:szCs w:val="21"/>
          <w:highlight w:val="white"/>
          <w:rtl w:val="0"/>
        </w:rPr>
        <w:t xml:space="preserve">The CGC team also accepts proposals on a rolling basis for large cancer research and tool development that will be conducted on the CGC. </w:t>
      </w:r>
    </w:p>
    <w:p w:rsidR="00000000" w:rsidDel="00000000" w:rsidP="00000000" w:rsidRDefault="00000000" w:rsidRPr="00000000" w14:paraId="000000EC">
      <w:pPr>
        <w:numPr>
          <w:ilvl w:val="1"/>
          <w:numId w:val="9"/>
        </w:numPr>
        <w:tabs>
          <w:tab w:val="right" w:pos="9360"/>
        </w:tabs>
        <w:spacing w:before="60" w:line="240" w:lineRule="auto"/>
        <w:ind w:left="1440" w:hanging="360"/>
        <w:rPr>
          <w:sz w:val="21"/>
          <w:szCs w:val="21"/>
          <w:highlight w:val="white"/>
          <w:u w:val="none"/>
        </w:rPr>
      </w:pPr>
      <w:r w:rsidDel="00000000" w:rsidR="00000000" w:rsidRPr="00000000">
        <w:rPr>
          <w:sz w:val="21"/>
          <w:szCs w:val="21"/>
          <w:highlight w:val="white"/>
          <w:rtl w:val="0"/>
        </w:rPr>
        <w:t xml:space="preserve">Users can work with the CGC Team to prepare a cost estimate and timeline for the proposed project, and, as warranted by the project objectives, funded projects will be granted up to $10,000 in credits to cover data storage and computation costs on the CGC. </w:t>
      </w:r>
    </w:p>
    <w:p w:rsidR="00000000" w:rsidDel="00000000" w:rsidP="00000000" w:rsidRDefault="00000000" w:rsidRPr="00000000" w14:paraId="000000ED">
      <w:pPr>
        <w:numPr>
          <w:ilvl w:val="1"/>
          <w:numId w:val="9"/>
        </w:numPr>
        <w:tabs>
          <w:tab w:val="right" w:pos="9360"/>
        </w:tabs>
        <w:spacing w:before="60" w:line="240" w:lineRule="auto"/>
        <w:ind w:left="1440" w:hanging="360"/>
        <w:rPr>
          <w:sz w:val="21"/>
          <w:szCs w:val="21"/>
          <w:highlight w:val="white"/>
          <w:u w:val="none"/>
        </w:rPr>
      </w:pPr>
      <w:r w:rsidDel="00000000" w:rsidR="00000000" w:rsidRPr="00000000">
        <w:rPr>
          <w:sz w:val="21"/>
          <w:szCs w:val="21"/>
          <w:highlight w:val="white"/>
          <w:rtl w:val="0"/>
        </w:rPr>
        <w:t xml:space="preserve">Requests from graduate students and postdocs are particularly encouraged.</w:t>
      </w:r>
    </w:p>
    <w:p w:rsidR="00000000" w:rsidDel="00000000" w:rsidP="00000000" w:rsidRDefault="00000000" w:rsidRPr="00000000" w14:paraId="000000EE">
      <w:pPr>
        <w:numPr>
          <w:ilvl w:val="1"/>
          <w:numId w:val="9"/>
        </w:numPr>
        <w:tabs>
          <w:tab w:val="right" w:pos="9360"/>
        </w:tabs>
        <w:spacing w:before="60" w:line="240" w:lineRule="auto"/>
        <w:ind w:left="1440" w:hanging="360"/>
        <w:rPr>
          <w:color w:val="474a54"/>
          <w:sz w:val="21"/>
          <w:szCs w:val="21"/>
          <w:highlight w:val="white"/>
          <w:u w:val="none"/>
        </w:rPr>
      </w:pPr>
      <w:r w:rsidDel="00000000" w:rsidR="00000000" w:rsidRPr="00000000">
        <w:rPr>
          <w:sz w:val="21"/>
          <w:szCs w:val="21"/>
          <w:highlight w:val="white"/>
          <w:rtl w:val="0"/>
        </w:rPr>
        <w:t xml:space="preserve">Contact the CGC Team at </w:t>
      </w:r>
      <w:r w:rsidDel="00000000" w:rsidR="00000000" w:rsidRPr="00000000">
        <w:rPr>
          <w:sz w:val="21"/>
          <w:szCs w:val="21"/>
          <w:highlight w:val="white"/>
          <w:rtl w:val="0"/>
        </w:rPr>
        <w:t xml:space="preserve">cgc@sbgenomics.com</w:t>
      </w:r>
      <w:r w:rsidDel="00000000" w:rsidR="00000000" w:rsidRPr="00000000">
        <w:rPr>
          <w:sz w:val="21"/>
          <w:szCs w:val="21"/>
          <w:highlight w:val="white"/>
          <w:rtl w:val="0"/>
        </w:rPr>
        <w:t xml:space="preserve"> with the subject ‘CGC Collaborative Project Support Request’.</w:t>
      </w:r>
      <w:r w:rsidDel="00000000" w:rsidR="00000000" w:rsidRPr="00000000">
        <w:rPr>
          <w:rtl w:val="0"/>
        </w:rPr>
      </w:r>
    </w:p>
    <w:p w:rsidR="00000000" w:rsidDel="00000000" w:rsidP="00000000" w:rsidRDefault="00000000" w:rsidRPr="00000000" w14:paraId="000000EF">
      <w:pPr>
        <w:tabs>
          <w:tab w:val="right" w:pos="9360"/>
        </w:tabs>
        <w:spacing w:before="60" w:line="240" w:lineRule="auto"/>
        <w:ind w:left="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0">
      <w:pPr>
        <w:pStyle w:val="Heading2"/>
        <w:tabs>
          <w:tab w:val="right" w:pos="9360"/>
        </w:tabs>
        <w:spacing w:before="60" w:line="240" w:lineRule="auto"/>
        <w:contextualSpacing w:val="0"/>
        <w:rPr/>
      </w:pPr>
      <w:bookmarkStart w:colFirst="0" w:colLast="0" w:name="_aujbi2ajwcyv" w:id="22"/>
      <w:bookmarkEnd w:id="22"/>
      <w:r w:rsidDel="00000000" w:rsidR="00000000" w:rsidRPr="00000000">
        <w:rPr>
          <w:rtl w:val="0"/>
        </w:rPr>
        <w:t xml:space="preserve">Create a project</w:t>
      </w:r>
    </w:p>
    <w:p w:rsidR="00000000" w:rsidDel="00000000" w:rsidP="00000000" w:rsidRDefault="00000000" w:rsidRPr="00000000" w14:paraId="000000F1">
      <w:pPr>
        <w:numPr>
          <w:ilvl w:val="0"/>
          <w:numId w:val="8"/>
        </w:numPr>
        <w:tabs>
          <w:tab w:val="right" w:pos="9360"/>
        </w:tabs>
        <w:spacing w:before="60" w:line="240" w:lineRule="auto"/>
        <w:ind w:left="720" w:hanging="360"/>
        <w:rPr>
          <w:sz w:val="20"/>
          <w:szCs w:val="20"/>
        </w:rPr>
      </w:pPr>
      <w:r w:rsidDel="00000000" w:rsidR="00000000" w:rsidRPr="00000000">
        <w:rPr>
          <w:sz w:val="21"/>
          <w:szCs w:val="21"/>
          <w:highlight w:val="white"/>
          <w:rtl w:val="0"/>
        </w:rPr>
        <w:t xml:space="preserve">There are two types of projects you can create on the CGC: standard projects</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and c</w:t>
      </w:r>
      <w:r w:rsidDel="00000000" w:rsidR="00000000" w:rsidRPr="00000000">
        <w:rPr>
          <w:sz w:val="21"/>
          <w:szCs w:val="21"/>
          <w:highlight w:val="white"/>
          <w:rtl w:val="0"/>
        </w:rPr>
        <w:t xml:space="preserve">ontrolled projects (those that can contain Controlled Data)</w:t>
      </w:r>
      <w:r w:rsidDel="00000000" w:rsidR="00000000" w:rsidRPr="00000000">
        <w:rPr>
          <w:sz w:val="21"/>
          <w:szCs w:val="21"/>
          <w:highlight w:val="white"/>
          <w:rtl w:val="0"/>
        </w:rPr>
        <w:t xml:space="preserve">.</w:t>
      </w:r>
    </w:p>
    <w:p w:rsidR="00000000" w:rsidDel="00000000" w:rsidP="00000000" w:rsidRDefault="00000000" w:rsidRPr="00000000" w14:paraId="000000F2">
      <w:pPr>
        <w:numPr>
          <w:ilvl w:val="0"/>
          <w:numId w:val="8"/>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Click the </w:t>
      </w:r>
      <w:r w:rsidDel="00000000" w:rsidR="00000000" w:rsidRPr="00000000">
        <w:rPr>
          <w:i w:val="1"/>
          <w:sz w:val="21"/>
          <w:szCs w:val="21"/>
          <w:highlight w:val="white"/>
          <w:rtl w:val="0"/>
        </w:rPr>
        <w:t xml:space="preserve">Projects</w:t>
      </w:r>
      <w:r w:rsidDel="00000000" w:rsidR="00000000" w:rsidRPr="00000000">
        <w:rPr>
          <w:sz w:val="21"/>
          <w:szCs w:val="21"/>
          <w:highlight w:val="white"/>
          <w:rtl w:val="0"/>
        </w:rPr>
        <w:t xml:space="preserve"> tab on the top navigation bar and select </w:t>
      </w:r>
      <w:r w:rsidDel="00000000" w:rsidR="00000000" w:rsidRPr="00000000">
        <w:rPr>
          <w:i w:val="1"/>
          <w:sz w:val="21"/>
          <w:szCs w:val="21"/>
          <w:highlight w:val="white"/>
          <w:rtl w:val="0"/>
        </w:rPr>
        <w:t xml:space="preserve">Create a project</w:t>
      </w:r>
      <w:r w:rsidDel="00000000" w:rsidR="00000000" w:rsidRPr="00000000">
        <w:rPr>
          <w:sz w:val="21"/>
          <w:szCs w:val="21"/>
          <w:highlight w:val="white"/>
          <w:rtl w:val="0"/>
        </w:rPr>
        <w:t xml:space="preserve"> from the drop-down menu.</w:t>
      </w:r>
    </w:p>
    <w:p w:rsidR="00000000" w:rsidDel="00000000" w:rsidP="00000000" w:rsidRDefault="00000000" w:rsidRPr="00000000" w14:paraId="000000F3">
      <w:pPr>
        <w:numPr>
          <w:ilvl w:val="0"/>
          <w:numId w:val="8"/>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Name your project.</w:t>
      </w:r>
    </w:p>
    <w:p w:rsidR="00000000" w:rsidDel="00000000" w:rsidP="00000000" w:rsidRDefault="00000000" w:rsidRPr="00000000" w14:paraId="000000F4">
      <w:pPr>
        <w:numPr>
          <w:ilvl w:val="0"/>
          <w:numId w:val="8"/>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Define the project type if </w:t>
      </w:r>
      <w:r w:rsidDel="00000000" w:rsidR="00000000" w:rsidRPr="00000000">
        <w:rPr>
          <w:sz w:val="21"/>
          <w:szCs w:val="21"/>
          <w:highlight w:val="white"/>
          <w:rtl w:val="0"/>
        </w:rPr>
        <w:t xml:space="preserve">you have</w:t>
      </w:r>
      <w:r w:rsidDel="00000000" w:rsidR="00000000" w:rsidRPr="00000000">
        <w:rPr>
          <w:sz w:val="21"/>
          <w:szCs w:val="21"/>
          <w:highlight w:val="white"/>
          <w:rtl w:val="0"/>
        </w:rPr>
        <w:t xml:space="preserve"> Controlled Data</w:t>
      </w:r>
      <w:r w:rsidDel="00000000" w:rsidR="00000000" w:rsidRPr="00000000">
        <w:rPr>
          <w:sz w:val="21"/>
          <w:szCs w:val="21"/>
          <w:highlight w:val="white"/>
          <w:rtl w:val="0"/>
        </w:rPr>
        <w:t xml:space="preserve"> access</w:t>
      </w:r>
      <w:r w:rsidDel="00000000" w:rsidR="00000000" w:rsidRPr="00000000">
        <w:rPr>
          <w:sz w:val="21"/>
          <w:szCs w:val="21"/>
          <w:highlight w:val="white"/>
          <w:rtl w:val="0"/>
        </w:rPr>
        <w:t xml:space="preserve">. If </w:t>
      </w:r>
      <w:r w:rsidDel="00000000" w:rsidR="00000000" w:rsidRPr="00000000">
        <w:rPr>
          <w:sz w:val="21"/>
          <w:szCs w:val="21"/>
          <w:highlight w:val="white"/>
          <w:rtl w:val="0"/>
        </w:rPr>
        <w:t xml:space="preserve">you don't have Controlled</w:t>
      </w:r>
      <w:r w:rsidDel="00000000" w:rsidR="00000000" w:rsidRPr="00000000">
        <w:rPr>
          <w:sz w:val="21"/>
          <w:szCs w:val="21"/>
          <w:highlight w:val="white"/>
          <w:rtl w:val="0"/>
        </w:rPr>
        <w:t xml:space="preserve"> Data </w:t>
      </w:r>
      <w:r w:rsidDel="00000000" w:rsidR="00000000" w:rsidRPr="00000000">
        <w:rPr>
          <w:sz w:val="21"/>
          <w:szCs w:val="21"/>
          <w:highlight w:val="white"/>
          <w:rtl w:val="0"/>
        </w:rPr>
        <w:t xml:space="preserve">access</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all your projects are standard projects by default</w:t>
      </w:r>
      <w:r w:rsidDel="00000000" w:rsidR="00000000" w:rsidRPr="00000000">
        <w:rPr>
          <w:sz w:val="21"/>
          <w:szCs w:val="21"/>
          <w:highlight w:val="white"/>
          <w:rtl w:val="0"/>
        </w:rPr>
        <w:t xml:space="preserve">.</w:t>
      </w:r>
    </w:p>
    <w:p w:rsidR="00000000" w:rsidDel="00000000" w:rsidP="00000000" w:rsidRDefault="00000000" w:rsidRPr="00000000" w14:paraId="000000F5">
      <w:pPr>
        <w:numPr>
          <w:ilvl w:val="0"/>
          <w:numId w:val="8"/>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Set your b</w:t>
      </w:r>
      <w:r w:rsidDel="00000000" w:rsidR="00000000" w:rsidRPr="00000000">
        <w:rPr>
          <w:sz w:val="21"/>
          <w:szCs w:val="21"/>
          <w:highlight w:val="white"/>
          <w:rtl w:val="0"/>
        </w:rPr>
        <w:t xml:space="preserve">illing group. </w:t>
      </w:r>
    </w:p>
    <w:p w:rsidR="00000000" w:rsidDel="00000000" w:rsidP="00000000" w:rsidRDefault="00000000" w:rsidRPr="00000000" w14:paraId="000000F6">
      <w:pPr>
        <w:numPr>
          <w:ilvl w:val="1"/>
          <w:numId w:val="8"/>
        </w:numPr>
        <w:tabs>
          <w:tab w:val="right" w:pos="9360"/>
        </w:tabs>
        <w:spacing w:after="160" w:line="240" w:lineRule="auto"/>
        <w:ind w:left="1440" w:hanging="360"/>
        <w:rPr>
          <w:color w:val="474a54"/>
          <w:sz w:val="21"/>
          <w:szCs w:val="21"/>
        </w:rPr>
      </w:pPr>
      <w:r w:rsidDel="00000000" w:rsidR="00000000" w:rsidRPr="00000000">
        <w:rPr>
          <w:sz w:val="21"/>
          <w:szCs w:val="21"/>
          <w:highlight w:val="white"/>
          <w:rtl w:val="0"/>
        </w:rPr>
        <w:t xml:space="preserve">Each new CGC account comes with </w:t>
      </w:r>
      <w:hyperlink r:id="rId66">
        <w:r w:rsidDel="00000000" w:rsidR="00000000" w:rsidRPr="00000000">
          <w:rPr>
            <w:sz w:val="21"/>
            <w:szCs w:val="21"/>
            <w:highlight w:val="white"/>
            <w:rtl w:val="0"/>
          </w:rPr>
          <w:t xml:space="preserve">Amazon Web Services (AWS)</w:t>
        </w:r>
      </w:hyperlink>
      <w:r w:rsidDel="00000000" w:rsidR="00000000" w:rsidRPr="00000000">
        <w:rPr>
          <w:sz w:val="21"/>
          <w:szCs w:val="21"/>
          <w:highlight w:val="white"/>
          <w:rtl w:val="0"/>
        </w:rPr>
        <w:t xml:space="preserve"> computation and storage credits in a </w:t>
      </w:r>
      <w:r w:rsidDel="00000000" w:rsidR="00000000" w:rsidRPr="00000000">
        <w:rPr>
          <w:i w:val="1"/>
          <w:sz w:val="21"/>
          <w:szCs w:val="21"/>
          <w:highlight w:val="white"/>
          <w:rtl w:val="0"/>
        </w:rPr>
        <w:t xml:space="preserve">Pilot Fund</w:t>
      </w:r>
      <w:r w:rsidDel="00000000" w:rsidR="00000000" w:rsidRPr="00000000">
        <w:rPr>
          <w:sz w:val="21"/>
          <w:szCs w:val="21"/>
          <w:highlight w:val="white"/>
          <w:rtl w:val="0"/>
        </w:rPr>
        <w:t xml:space="preserve"> billing group, which should be selected by default</w:t>
      </w:r>
      <w:r w:rsidDel="00000000" w:rsidR="00000000" w:rsidRPr="00000000">
        <w:rPr>
          <w:sz w:val="21"/>
          <w:szCs w:val="21"/>
          <w:highlight w:val="white"/>
          <w:rtl w:val="0"/>
        </w:rPr>
        <w:t xml:space="preserve">. You should be able to run your first analysis without adding additional funding.</w:t>
      </w:r>
    </w:p>
    <w:p w:rsidR="00000000" w:rsidDel="00000000" w:rsidP="00000000" w:rsidRDefault="00000000" w:rsidRPr="00000000" w14:paraId="000000F7">
      <w:pPr>
        <w:numPr>
          <w:ilvl w:val="0"/>
          <w:numId w:val="8"/>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Click </w:t>
      </w:r>
      <w:r w:rsidDel="00000000" w:rsidR="00000000" w:rsidRPr="00000000">
        <w:rPr>
          <w:i w:val="1"/>
          <w:sz w:val="21"/>
          <w:szCs w:val="21"/>
          <w:highlight w:val="white"/>
          <w:rtl w:val="0"/>
        </w:rPr>
        <w:t xml:space="preserve">Create</w:t>
      </w:r>
      <w:r w:rsidDel="00000000" w:rsidR="00000000" w:rsidRPr="00000000">
        <w:rPr>
          <w:sz w:val="21"/>
          <w:szCs w:val="21"/>
          <w:highlight w:val="white"/>
          <w:rtl w:val="0"/>
        </w:rPr>
        <w:t xml:space="preserve"> to finish.</w:t>
      </w:r>
      <w:r w:rsidDel="00000000" w:rsidR="00000000" w:rsidRPr="00000000">
        <w:rPr>
          <w:rtl w:val="0"/>
        </w:rPr>
      </w:r>
    </w:p>
    <w:p w:rsidR="00000000" w:rsidDel="00000000" w:rsidP="00000000" w:rsidRDefault="00000000" w:rsidRPr="00000000" w14:paraId="000000F8">
      <w:pPr>
        <w:tabs>
          <w:tab w:val="right" w:pos="9360"/>
        </w:tabs>
        <w:spacing w:after="160" w:line="240" w:lineRule="auto"/>
        <w:contextualSpacing w:val="0"/>
        <w:rPr>
          <w:color w:val="474a54"/>
          <w:sz w:val="21"/>
          <w:szCs w:val="21"/>
          <w:highlight w:val="white"/>
        </w:rPr>
      </w:pPr>
      <w:r w:rsidDel="00000000" w:rsidR="00000000" w:rsidRPr="00000000">
        <w:rPr>
          <w:rtl w:val="0"/>
        </w:rPr>
      </w:r>
    </w:p>
    <w:p w:rsidR="00000000" w:rsidDel="00000000" w:rsidP="00000000" w:rsidRDefault="00000000" w:rsidRPr="00000000" w14:paraId="000000F9">
      <w:pPr>
        <w:pStyle w:val="Heading2"/>
        <w:tabs>
          <w:tab w:val="right" w:pos="9360"/>
        </w:tabs>
        <w:spacing w:before="60" w:line="240" w:lineRule="auto"/>
        <w:contextualSpacing w:val="0"/>
        <w:rPr/>
      </w:pPr>
      <w:bookmarkStart w:colFirst="0" w:colLast="0" w:name="_9904wwb77eyf" w:id="23"/>
      <w:bookmarkEnd w:id="23"/>
      <w:r w:rsidDel="00000000" w:rsidR="00000000" w:rsidRPr="00000000">
        <w:rPr>
          <w:rtl w:val="0"/>
        </w:rPr>
        <w:t xml:space="preserve">Add members, data and tools to a project </w:t>
      </w:r>
      <w:r w:rsidDel="00000000" w:rsidR="00000000" w:rsidRPr="00000000">
        <w:rPr>
          <w:rtl w:val="0"/>
        </w:rPr>
      </w:r>
    </w:p>
    <w:p w:rsidR="00000000" w:rsidDel="00000000" w:rsidP="00000000" w:rsidRDefault="00000000" w:rsidRPr="00000000" w14:paraId="000000FA">
      <w:pPr>
        <w:tabs>
          <w:tab w:val="right" w:pos="9360"/>
        </w:tabs>
        <w:spacing w:before="60" w:line="240" w:lineRule="auto"/>
        <w:ind w:left="0" w:firstLine="0"/>
        <w:contextualSpacing w:val="0"/>
        <w:rPr>
          <w:sz w:val="21"/>
          <w:szCs w:val="21"/>
          <w:highlight w:val="white"/>
        </w:rPr>
      </w:pPr>
      <w:r w:rsidDel="00000000" w:rsidR="00000000" w:rsidRPr="00000000">
        <w:rPr>
          <w:sz w:val="21"/>
          <w:szCs w:val="21"/>
          <w:highlight w:val="white"/>
          <w:rtl w:val="0"/>
        </w:rPr>
        <w:t xml:space="preserve">Add members to your project:</w:t>
      </w:r>
    </w:p>
    <w:p w:rsidR="00000000" w:rsidDel="00000000" w:rsidP="00000000" w:rsidRDefault="00000000" w:rsidRPr="00000000" w14:paraId="000000FB">
      <w:pPr>
        <w:numPr>
          <w:ilvl w:val="0"/>
          <w:numId w:val="11"/>
        </w:numPr>
        <w:tabs>
          <w:tab w:val="right" w:pos="9360"/>
        </w:tabs>
        <w:spacing w:before="60" w:line="240" w:lineRule="auto"/>
        <w:ind w:left="720" w:hanging="360"/>
        <w:rPr>
          <w:sz w:val="21"/>
          <w:szCs w:val="21"/>
          <w:highlight w:val="white"/>
          <w:u w:val="none"/>
        </w:rPr>
      </w:pPr>
      <w:r w:rsidDel="00000000" w:rsidR="00000000" w:rsidRPr="00000000">
        <w:rPr>
          <w:sz w:val="21"/>
          <w:szCs w:val="21"/>
          <w:highlight w:val="white"/>
          <w:rtl w:val="0"/>
        </w:rPr>
        <w:t xml:space="preserve">Only project administrators can invite collaborators to a project.</w:t>
      </w:r>
    </w:p>
    <w:p w:rsidR="00000000" w:rsidDel="00000000" w:rsidP="00000000" w:rsidRDefault="00000000" w:rsidRPr="00000000" w14:paraId="000000FC">
      <w:pPr>
        <w:numPr>
          <w:ilvl w:val="0"/>
          <w:numId w:val="11"/>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Click </w:t>
      </w:r>
      <w:r w:rsidDel="00000000" w:rsidR="00000000" w:rsidRPr="00000000">
        <w:rPr>
          <w:i w:val="1"/>
          <w:sz w:val="21"/>
          <w:szCs w:val="21"/>
          <w:highlight w:val="white"/>
          <w:rtl w:val="0"/>
        </w:rPr>
        <w:t xml:space="preserve">Invite new members</w:t>
      </w:r>
      <w:r w:rsidDel="00000000" w:rsidR="00000000" w:rsidRPr="00000000">
        <w:rPr>
          <w:sz w:val="21"/>
          <w:szCs w:val="21"/>
          <w:highlight w:val="white"/>
          <w:rtl w:val="0"/>
        </w:rPr>
        <w:t xml:space="preserve"> (or </w:t>
      </w:r>
      <w:r w:rsidDel="00000000" w:rsidR="00000000" w:rsidRPr="00000000">
        <w:rPr>
          <w:i w:val="1"/>
          <w:sz w:val="21"/>
          <w:szCs w:val="21"/>
          <w:highlight w:val="white"/>
          <w:rtl w:val="0"/>
        </w:rPr>
        <w:t xml:space="preserve">Manage project members</w:t>
      </w:r>
      <w:r w:rsidDel="00000000" w:rsidR="00000000" w:rsidRPr="00000000">
        <w:rPr>
          <w:sz w:val="21"/>
          <w:szCs w:val="21"/>
          <w:highlight w:val="white"/>
          <w:rtl w:val="0"/>
        </w:rPr>
        <w:t xml:space="preserve"> in case there are already members in the project) on the dashboard of your chosen project.</w:t>
      </w:r>
    </w:p>
    <w:p w:rsidR="00000000" w:rsidDel="00000000" w:rsidP="00000000" w:rsidRDefault="00000000" w:rsidRPr="00000000" w14:paraId="000000FD">
      <w:pPr>
        <w:numPr>
          <w:ilvl w:val="0"/>
          <w:numId w:val="11"/>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Begin typing your collaborator's CGC username or their email address. The CGC will autosuggest all users with whom you have previously collaborated.</w:t>
      </w:r>
      <w:r w:rsidDel="00000000" w:rsidR="00000000" w:rsidRPr="00000000">
        <w:rPr>
          <w:rtl w:val="0"/>
        </w:rPr>
      </w:r>
    </w:p>
    <w:p w:rsidR="00000000" w:rsidDel="00000000" w:rsidP="00000000" w:rsidRDefault="00000000" w:rsidRPr="00000000" w14:paraId="000000FE">
      <w:pPr>
        <w:numPr>
          <w:ilvl w:val="0"/>
          <w:numId w:val="11"/>
        </w:numPr>
        <w:tabs>
          <w:tab w:val="right" w:pos="9360"/>
        </w:tabs>
        <w:spacing w:before="60" w:line="240" w:lineRule="auto"/>
        <w:ind w:left="720" w:hanging="360"/>
        <w:rPr>
          <w:color w:val="474a54"/>
          <w:sz w:val="21"/>
          <w:szCs w:val="21"/>
          <w:highlight w:val="white"/>
          <w:u w:val="none"/>
        </w:rPr>
      </w:pPr>
      <w:r w:rsidDel="00000000" w:rsidR="00000000" w:rsidRPr="00000000">
        <w:rPr>
          <w:sz w:val="21"/>
          <w:szCs w:val="21"/>
          <w:highlight w:val="white"/>
          <w:rtl w:val="0"/>
        </w:rPr>
        <w:t xml:space="preserve">If you try to add a project member who does not have access to Controlled Data to a controlled project, you will receive a warning message, and the member won't be added.</w:t>
      </w:r>
    </w:p>
    <w:p w:rsidR="00000000" w:rsidDel="00000000" w:rsidP="00000000" w:rsidRDefault="00000000" w:rsidRPr="00000000" w14:paraId="000000FF">
      <w:pPr>
        <w:numPr>
          <w:ilvl w:val="0"/>
          <w:numId w:val="11"/>
        </w:numPr>
        <w:tabs>
          <w:tab w:val="right" w:pos="9360"/>
        </w:tabs>
        <w:spacing w:before="60" w:line="240" w:lineRule="auto"/>
        <w:ind w:left="720" w:hanging="360"/>
        <w:rPr>
          <w:sz w:val="21"/>
          <w:szCs w:val="21"/>
          <w:highlight w:val="white"/>
          <w:u w:val="none"/>
        </w:rPr>
      </w:pPr>
      <w:r w:rsidDel="00000000" w:rsidR="00000000" w:rsidRPr="00000000">
        <w:rPr>
          <w:sz w:val="21"/>
          <w:szCs w:val="21"/>
          <w:highlight w:val="white"/>
          <w:rtl w:val="0"/>
        </w:rPr>
        <w:t xml:space="preserve">If your collaborator does not have an account on the CGC, he/she will receive an email inviting him/her to create an account and join the project. In order to begin working together, your collaborator needs to register for an account on the CGC.</w:t>
      </w:r>
    </w:p>
    <w:p w:rsidR="00000000" w:rsidDel="00000000" w:rsidP="00000000" w:rsidRDefault="00000000" w:rsidRPr="00000000" w14:paraId="00000100">
      <w:pPr>
        <w:numPr>
          <w:ilvl w:val="0"/>
          <w:numId w:val="11"/>
        </w:numPr>
        <w:tabs>
          <w:tab w:val="right" w:pos="9360"/>
        </w:tabs>
        <w:spacing w:before="60" w:line="240" w:lineRule="auto"/>
        <w:ind w:left="720" w:hanging="360"/>
        <w:rPr>
          <w:sz w:val="21"/>
          <w:szCs w:val="21"/>
          <w:highlight w:val="white"/>
        </w:rPr>
      </w:pPr>
      <w:r w:rsidDel="00000000" w:rsidR="00000000" w:rsidRPr="00000000">
        <w:rPr>
          <w:sz w:val="21"/>
          <w:szCs w:val="21"/>
          <w:highlight w:val="white"/>
          <w:rtl w:val="0"/>
        </w:rPr>
        <w:t xml:space="preserve">As the project administrator, you can secure your project by setting the permissions for your collaborators. </w:t>
      </w:r>
    </w:p>
    <w:p w:rsidR="00000000" w:rsidDel="00000000" w:rsidP="00000000" w:rsidRDefault="00000000" w:rsidRPr="00000000" w14:paraId="00000101">
      <w:pPr>
        <w:numPr>
          <w:ilvl w:val="0"/>
          <w:numId w:val="11"/>
        </w:numPr>
        <w:tabs>
          <w:tab w:val="right" w:pos="9360"/>
        </w:tabs>
        <w:spacing w:before="60" w:line="240" w:lineRule="auto"/>
        <w:ind w:left="720" w:hanging="360"/>
        <w:rPr>
          <w:sz w:val="21"/>
          <w:szCs w:val="21"/>
          <w:highlight w:val="white"/>
        </w:rPr>
      </w:pPr>
      <w:r w:rsidDel="00000000" w:rsidR="00000000" w:rsidRPr="00000000">
        <w:rPr>
          <w:sz w:val="21"/>
          <w:szCs w:val="21"/>
          <w:highlight w:val="white"/>
          <w:rtl w:val="0"/>
        </w:rPr>
        <w:t xml:space="preserve">The different permissions you can specify are: read, write, copy, execute, admin.</w:t>
      </w:r>
    </w:p>
    <w:p w:rsidR="00000000" w:rsidDel="00000000" w:rsidP="00000000" w:rsidRDefault="00000000" w:rsidRPr="00000000" w14:paraId="00000102">
      <w:pPr>
        <w:tabs>
          <w:tab w:val="right" w:pos="9360"/>
        </w:tabs>
        <w:spacing w:before="60"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103">
      <w:pPr>
        <w:tabs>
          <w:tab w:val="right" w:pos="9360"/>
        </w:tabs>
        <w:spacing w:before="60" w:line="240" w:lineRule="auto"/>
        <w:contextualSpacing w:val="0"/>
        <w:rPr>
          <w:sz w:val="21"/>
          <w:szCs w:val="21"/>
          <w:highlight w:val="white"/>
        </w:rPr>
      </w:pPr>
      <w:r w:rsidDel="00000000" w:rsidR="00000000" w:rsidRPr="00000000">
        <w:rPr>
          <w:sz w:val="21"/>
          <w:szCs w:val="21"/>
          <w:highlight w:val="white"/>
          <w:rtl w:val="0"/>
        </w:rPr>
        <w:t xml:space="preserve">Add data to your project:</w:t>
      </w:r>
    </w:p>
    <w:p w:rsidR="00000000" w:rsidDel="00000000" w:rsidP="00000000" w:rsidRDefault="00000000" w:rsidRPr="00000000" w14:paraId="00000104">
      <w:pPr>
        <w:numPr>
          <w:ilvl w:val="0"/>
          <w:numId w:val="7"/>
        </w:numPr>
        <w:tabs>
          <w:tab w:val="right" w:pos="9360"/>
        </w:tabs>
        <w:spacing w:after="160" w:line="240" w:lineRule="auto"/>
        <w:ind w:left="720" w:hanging="360"/>
        <w:rPr>
          <w:sz w:val="21"/>
          <w:szCs w:val="21"/>
        </w:rPr>
      </w:pPr>
      <w:r w:rsidDel="00000000" w:rsidR="00000000" w:rsidRPr="00000000">
        <w:rPr>
          <w:sz w:val="21"/>
          <w:szCs w:val="21"/>
          <w:highlight w:val="white"/>
          <w:rtl w:val="0"/>
        </w:rPr>
        <w:t xml:space="preserve">Click on the </w:t>
      </w:r>
      <w:r w:rsidDel="00000000" w:rsidR="00000000" w:rsidRPr="00000000">
        <w:rPr>
          <w:i w:val="1"/>
          <w:sz w:val="21"/>
          <w:szCs w:val="21"/>
          <w:highlight w:val="white"/>
          <w:rtl w:val="0"/>
        </w:rPr>
        <w:t xml:space="preserve">Files</w:t>
      </w:r>
      <w:r w:rsidDel="00000000" w:rsidR="00000000" w:rsidRPr="00000000">
        <w:rPr>
          <w:sz w:val="21"/>
          <w:szCs w:val="21"/>
          <w:highlight w:val="white"/>
          <w:rtl w:val="0"/>
        </w:rPr>
        <w:t xml:space="preserve"> tab.</w:t>
      </w:r>
    </w:p>
    <w:p w:rsidR="00000000" w:rsidDel="00000000" w:rsidP="00000000" w:rsidRDefault="00000000" w:rsidRPr="00000000" w14:paraId="00000105">
      <w:pPr>
        <w:numPr>
          <w:ilvl w:val="0"/>
          <w:numId w:val="7"/>
        </w:numPr>
        <w:tabs>
          <w:tab w:val="right" w:pos="9360"/>
        </w:tabs>
        <w:spacing w:after="160" w:line="240" w:lineRule="auto"/>
        <w:ind w:left="720" w:hanging="360"/>
        <w:rPr>
          <w:sz w:val="21"/>
          <w:szCs w:val="21"/>
        </w:rPr>
      </w:pPr>
      <w:r w:rsidDel="00000000" w:rsidR="00000000" w:rsidRPr="00000000">
        <w:rPr>
          <w:sz w:val="21"/>
          <w:szCs w:val="21"/>
          <w:highlight w:val="white"/>
          <w:rtl w:val="0"/>
        </w:rPr>
        <w:t xml:space="preserve">Select </w:t>
      </w:r>
      <w:r w:rsidDel="00000000" w:rsidR="00000000" w:rsidRPr="00000000">
        <w:rPr>
          <w:i w:val="1"/>
          <w:sz w:val="21"/>
          <w:szCs w:val="21"/>
          <w:highlight w:val="white"/>
          <w:rtl w:val="0"/>
        </w:rPr>
        <w:t xml:space="preserve">+Add Files</w:t>
      </w:r>
      <w:r w:rsidDel="00000000" w:rsidR="00000000" w:rsidRPr="00000000">
        <w:rPr>
          <w:sz w:val="21"/>
          <w:szCs w:val="21"/>
          <w:highlight w:val="white"/>
          <w:rtl w:val="0"/>
        </w:rPr>
        <w:t xml:space="preserve">.</w:t>
      </w:r>
    </w:p>
    <w:p w:rsidR="00000000" w:rsidDel="00000000" w:rsidP="00000000" w:rsidRDefault="00000000" w:rsidRPr="00000000" w14:paraId="00000106">
      <w:pPr>
        <w:numPr>
          <w:ilvl w:val="0"/>
          <w:numId w:val="7"/>
        </w:numPr>
        <w:tabs>
          <w:tab w:val="right" w:pos="9360"/>
        </w:tabs>
        <w:spacing w:after="160" w:line="240" w:lineRule="auto"/>
        <w:ind w:left="720" w:hanging="360"/>
        <w:rPr>
          <w:sz w:val="21"/>
          <w:szCs w:val="21"/>
        </w:rPr>
      </w:pPr>
      <w:r w:rsidDel="00000000" w:rsidR="00000000" w:rsidRPr="00000000">
        <w:rPr>
          <w:sz w:val="21"/>
          <w:szCs w:val="21"/>
          <w:highlight w:val="white"/>
          <w:rtl w:val="0"/>
        </w:rPr>
        <w:t xml:space="preserve">Select the correct repository from the navigation panel, as shown below.</w:t>
      </w:r>
    </w:p>
    <w:p w:rsidR="00000000" w:rsidDel="00000000" w:rsidP="00000000" w:rsidRDefault="00000000" w:rsidRPr="00000000" w14:paraId="00000107">
      <w:pPr>
        <w:tabs>
          <w:tab w:val="right" w:pos="9360"/>
        </w:tabs>
        <w:spacing w:before="60" w:line="240" w:lineRule="auto"/>
        <w:ind w:left="0" w:firstLine="0"/>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3300413" cy="2216142"/>
            <wp:effectExtent b="0" l="0" r="0" t="0"/>
            <wp:docPr id="6" name="image12.png"/>
            <a:graphic>
              <a:graphicData uri="http://schemas.openxmlformats.org/drawingml/2006/picture">
                <pic:pic>
                  <pic:nvPicPr>
                    <pic:cNvPr id="0" name="image12.png"/>
                    <pic:cNvPicPr preferRelativeResize="0"/>
                  </pic:nvPicPr>
                  <pic:blipFill>
                    <a:blip r:embed="rId67"/>
                    <a:srcRect b="0" l="0" r="0" t="0"/>
                    <a:stretch>
                      <a:fillRect/>
                    </a:stretch>
                  </pic:blipFill>
                  <pic:spPr>
                    <a:xfrm>
                      <a:off x="0" y="0"/>
                      <a:ext cx="3300413" cy="221614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4"/>
        </w:numPr>
        <w:tabs>
          <w:tab w:val="right" w:pos="9360"/>
        </w:tabs>
        <w:spacing w:before="60" w:line="240" w:lineRule="auto"/>
        <w:ind w:left="720" w:hanging="360"/>
        <w:rPr>
          <w:sz w:val="21"/>
          <w:szCs w:val="21"/>
          <w:highlight w:val="white"/>
        </w:rPr>
      </w:pPr>
      <w:r w:rsidDel="00000000" w:rsidR="00000000" w:rsidRPr="00000000">
        <w:rPr>
          <w:sz w:val="21"/>
          <w:szCs w:val="21"/>
          <w:highlight w:val="white"/>
          <w:rtl w:val="0"/>
        </w:rPr>
        <w:t xml:space="preserve">For this hands-on session - Select FTP/HTTP and enter the following urls</w:t>
      </w:r>
    </w:p>
    <w:p w:rsidR="00000000" w:rsidDel="00000000" w:rsidP="00000000" w:rsidRDefault="00000000" w:rsidRPr="00000000" w14:paraId="00000109">
      <w:pPr>
        <w:ind w:left="720" w:firstLine="0"/>
        <w:contextualSpacing w:val="0"/>
        <w:rPr/>
      </w:pPr>
      <w:hyperlink r:id="rId68">
        <w:r w:rsidDel="00000000" w:rsidR="00000000" w:rsidRPr="00000000">
          <w:rPr>
            <w:color w:val="1155cc"/>
            <w:u w:val="single"/>
            <w:rtl w:val="0"/>
          </w:rPr>
          <w:t xml:space="preserve">https://github.com/stevetsa/2018-ACMBCB-workshop/raw/master/reads_1.fastq.gz</w:t>
        </w:r>
      </w:hyperlink>
      <w:r w:rsidDel="00000000" w:rsidR="00000000" w:rsidRPr="00000000">
        <w:rPr>
          <w:rtl w:val="0"/>
        </w:rPr>
      </w:r>
    </w:p>
    <w:p w:rsidR="00000000" w:rsidDel="00000000" w:rsidP="00000000" w:rsidRDefault="00000000" w:rsidRPr="00000000" w14:paraId="0000010A">
      <w:pPr>
        <w:ind w:left="720" w:firstLine="0"/>
        <w:contextualSpacing w:val="0"/>
        <w:rPr/>
      </w:pPr>
      <w:hyperlink r:id="rId69">
        <w:r w:rsidDel="00000000" w:rsidR="00000000" w:rsidRPr="00000000">
          <w:rPr>
            <w:color w:val="1155cc"/>
            <w:u w:val="single"/>
            <w:rtl w:val="0"/>
          </w:rPr>
          <w:t xml:space="preserve">https://github.com/stevetsa/2018-ACMBCB-workshop/raw/master/reads_2.fastq.gz</w:t>
        </w:r>
      </w:hyperlink>
      <w:r w:rsidDel="00000000" w:rsidR="00000000" w:rsidRPr="00000000">
        <w:rPr>
          <w:rtl w:val="0"/>
        </w:rPr>
      </w:r>
    </w:p>
    <w:p w:rsidR="00000000" w:rsidDel="00000000" w:rsidP="00000000" w:rsidRDefault="00000000" w:rsidRPr="00000000" w14:paraId="0000010B">
      <w:pPr>
        <w:ind w:left="720" w:firstLine="0"/>
        <w:contextualSpacing w:val="0"/>
        <w:rPr>
          <w:sz w:val="21"/>
          <w:szCs w:val="21"/>
          <w:highlight w:val="white"/>
        </w:rPr>
      </w:pPr>
      <w:hyperlink r:id="rId70">
        <w:r w:rsidDel="00000000" w:rsidR="00000000" w:rsidRPr="00000000">
          <w:rPr>
            <w:color w:val="1155cc"/>
            <w:u w:val="single"/>
            <w:rtl w:val="0"/>
          </w:rPr>
          <w:t xml:space="preserve">https://github.com/stevetsa/2018-ACMBCB-workshop/raw/master/transcripts.fasta.gz</w:t>
        </w:r>
      </w:hyperlink>
      <w:r w:rsidDel="00000000" w:rsidR="00000000" w:rsidRPr="00000000">
        <w:rPr>
          <w:rtl w:val="0"/>
        </w:rPr>
      </w:r>
    </w:p>
    <w:p w:rsidR="00000000" w:rsidDel="00000000" w:rsidP="00000000" w:rsidRDefault="00000000" w:rsidRPr="00000000" w14:paraId="0000010C">
      <w:pPr>
        <w:tabs>
          <w:tab w:val="right" w:pos="9360"/>
        </w:tabs>
        <w:spacing w:before="60"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10D">
      <w:pPr>
        <w:tabs>
          <w:tab w:val="right" w:pos="9360"/>
        </w:tabs>
        <w:spacing w:before="60" w:line="240" w:lineRule="auto"/>
        <w:contextualSpacing w:val="0"/>
        <w:rPr>
          <w:sz w:val="20"/>
          <w:szCs w:val="20"/>
          <w:highlight w:val="white"/>
        </w:rPr>
      </w:pPr>
      <w:r w:rsidDel="00000000" w:rsidR="00000000" w:rsidRPr="00000000">
        <w:rPr>
          <w:sz w:val="21"/>
          <w:szCs w:val="21"/>
          <w:highlight w:val="white"/>
          <w:rtl w:val="0"/>
        </w:rPr>
        <w:t xml:space="preserve">Add tools to your project:</w:t>
      </w:r>
      <w:r w:rsidDel="00000000" w:rsidR="00000000" w:rsidRPr="00000000">
        <w:rPr>
          <w:rtl w:val="0"/>
        </w:rPr>
      </w:r>
    </w:p>
    <w:p w:rsidR="00000000" w:rsidDel="00000000" w:rsidP="00000000" w:rsidRDefault="00000000" w:rsidRPr="00000000" w14:paraId="0000010E">
      <w:pPr>
        <w:numPr>
          <w:ilvl w:val="0"/>
          <w:numId w:val="10"/>
        </w:numPr>
        <w:tabs>
          <w:tab w:val="right" w:pos="9360"/>
        </w:tabs>
        <w:spacing w:after="760" w:line="240" w:lineRule="auto"/>
        <w:ind w:left="720" w:hanging="360"/>
        <w:rPr>
          <w:sz w:val="21"/>
          <w:szCs w:val="21"/>
          <w:highlight w:val="white"/>
          <w:u w:val="none"/>
        </w:rPr>
      </w:pPr>
      <w:r w:rsidDel="00000000" w:rsidR="00000000" w:rsidRPr="00000000">
        <w:rPr>
          <w:sz w:val="21"/>
          <w:szCs w:val="21"/>
          <w:highlight w:val="white"/>
          <w:rtl w:val="0"/>
        </w:rPr>
        <w:t xml:space="preserve">The CGC offers a repository of publicly available apps that are suitable for many different types of data analysis.</w:t>
      </w:r>
    </w:p>
    <w:p w:rsidR="00000000" w:rsidDel="00000000" w:rsidP="00000000" w:rsidRDefault="00000000" w:rsidRPr="00000000" w14:paraId="0000010F">
      <w:pPr>
        <w:numPr>
          <w:ilvl w:val="0"/>
          <w:numId w:val="10"/>
        </w:numPr>
        <w:tabs>
          <w:tab w:val="right" w:pos="9360"/>
        </w:tabs>
        <w:spacing w:after="760" w:line="240" w:lineRule="auto"/>
        <w:ind w:left="720" w:hanging="360"/>
        <w:rPr>
          <w:sz w:val="21"/>
          <w:szCs w:val="21"/>
          <w:highlight w:val="white"/>
          <w:u w:val="none"/>
        </w:rPr>
      </w:pPr>
      <w:r w:rsidDel="00000000" w:rsidR="00000000" w:rsidRPr="00000000">
        <w:rPr>
          <w:sz w:val="21"/>
          <w:szCs w:val="21"/>
          <w:highlight w:val="white"/>
          <w:rtl w:val="0"/>
        </w:rPr>
        <w:t xml:space="preserve">Apps include both tools (individual bioinformatics utilities) and workflows (chains or pipelines of connected tools).</w:t>
      </w:r>
    </w:p>
    <w:p w:rsidR="00000000" w:rsidDel="00000000" w:rsidP="00000000" w:rsidRDefault="00000000" w:rsidRPr="00000000" w14:paraId="00000110">
      <w:pPr>
        <w:numPr>
          <w:ilvl w:val="0"/>
          <w:numId w:val="10"/>
        </w:numPr>
        <w:tabs>
          <w:tab w:val="right" w:pos="9360"/>
        </w:tabs>
        <w:spacing w:after="760" w:line="240" w:lineRule="auto"/>
        <w:ind w:left="720" w:hanging="360"/>
        <w:rPr>
          <w:sz w:val="21"/>
          <w:szCs w:val="21"/>
          <w:highlight w:val="white"/>
          <w:u w:val="none"/>
        </w:rPr>
      </w:pPr>
      <w:r w:rsidDel="00000000" w:rsidR="00000000" w:rsidRPr="00000000">
        <w:rPr>
          <w:sz w:val="21"/>
          <w:szCs w:val="21"/>
          <w:highlight w:val="white"/>
          <w:rtl w:val="0"/>
        </w:rPr>
        <w:t xml:space="preserve">Access the Public Apps gallery. Identify the type of app: </w:t>
      </w:r>
      <w:r w:rsidDel="00000000" w:rsidR="00000000" w:rsidRPr="00000000">
        <w:rPr>
          <w:sz w:val="21"/>
          <w:szCs w:val="21"/>
          <w:highlight w:val="white"/>
        </w:rPr>
        <w:drawing>
          <wp:inline distB="114300" distT="114300" distL="114300" distR="114300">
            <wp:extent cx="247650" cy="219075"/>
            <wp:effectExtent b="0" l="0" r="0" t="0"/>
            <wp:docPr id="4" name="image8.png"/>
            <a:graphic>
              <a:graphicData uri="http://schemas.openxmlformats.org/drawingml/2006/picture">
                <pic:pic>
                  <pic:nvPicPr>
                    <pic:cNvPr id="0" name="image8.png"/>
                    <pic:cNvPicPr preferRelativeResize="0"/>
                  </pic:nvPicPr>
                  <pic:blipFill>
                    <a:blip r:embed="rId71"/>
                    <a:srcRect b="0" l="0" r="0" t="0"/>
                    <a:stretch>
                      <a:fillRect/>
                    </a:stretch>
                  </pic:blipFill>
                  <pic:spPr>
                    <a:xfrm>
                      <a:off x="0" y="0"/>
                      <a:ext cx="247650" cy="219075"/>
                    </a:xfrm>
                    <a:prstGeom prst="rect"/>
                    <a:ln/>
                  </pic:spPr>
                </pic:pic>
              </a:graphicData>
            </a:graphic>
          </wp:inline>
        </w:drawing>
      </w:r>
      <w:r w:rsidDel="00000000" w:rsidR="00000000" w:rsidRPr="00000000">
        <w:rPr>
          <w:sz w:val="21"/>
          <w:szCs w:val="21"/>
          <w:highlight w:val="white"/>
          <w:rtl w:val="0"/>
        </w:rPr>
        <w:t xml:space="preserve"> denotes a Workflow, and </w:t>
      </w:r>
      <w:r w:rsidDel="00000000" w:rsidR="00000000" w:rsidRPr="00000000">
        <w:rPr>
          <w:sz w:val="21"/>
          <w:szCs w:val="21"/>
          <w:highlight w:val="white"/>
        </w:rPr>
        <w:drawing>
          <wp:inline distB="114300" distT="114300" distL="114300" distR="114300">
            <wp:extent cx="247650" cy="219075"/>
            <wp:effectExtent b="0" l="0" r="0" t="0"/>
            <wp:docPr id="3" name="image7.png"/>
            <a:graphic>
              <a:graphicData uri="http://schemas.openxmlformats.org/drawingml/2006/picture">
                <pic:pic>
                  <pic:nvPicPr>
                    <pic:cNvPr id="0" name="image7.png"/>
                    <pic:cNvPicPr preferRelativeResize="0"/>
                  </pic:nvPicPr>
                  <pic:blipFill>
                    <a:blip r:embed="rId72"/>
                    <a:srcRect b="0" l="0" r="0" t="0"/>
                    <a:stretch>
                      <a:fillRect/>
                    </a:stretch>
                  </pic:blipFill>
                  <pic:spPr>
                    <a:xfrm>
                      <a:off x="0" y="0"/>
                      <a:ext cx="247650" cy="219075"/>
                    </a:xfrm>
                    <a:prstGeom prst="rect"/>
                    <a:ln/>
                  </pic:spPr>
                </pic:pic>
              </a:graphicData>
            </a:graphic>
          </wp:inline>
        </w:drawing>
      </w:r>
      <w:r w:rsidDel="00000000" w:rsidR="00000000" w:rsidRPr="00000000">
        <w:rPr>
          <w:sz w:val="21"/>
          <w:szCs w:val="21"/>
          <w:highlight w:val="white"/>
          <w:rtl w:val="0"/>
        </w:rPr>
        <w:t xml:space="preserve"> denotes a Tool.</w:t>
      </w:r>
    </w:p>
    <w:p w:rsidR="00000000" w:rsidDel="00000000" w:rsidP="00000000" w:rsidRDefault="00000000" w:rsidRPr="00000000" w14:paraId="00000111">
      <w:pPr>
        <w:tabs>
          <w:tab w:val="right" w:pos="9360"/>
        </w:tabs>
        <w:spacing w:after="760" w:line="240" w:lineRule="auto"/>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3057525" cy="1836351"/>
            <wp:effectExtent b="25400" l="25400" r="25400" t="25400"/>
            <wp:docPr id="2" name="image6.png"/>
            <a:graphic>
              <a:graphicData uri="http://schemas.openxmlformats.org/drawingml/2006/picture">
                <pic:pic>
                  <pic:nvPicPr>
                    <pic:cNvPr id="0" name="image6.png"/>
                    <pic:cNvPicPr preferRelativeResize="0"/>
                  </pic:nvPicPr>
                  <pic:blipFill>
                    <a:blip r:embed="rId73"/>
                    <a:srcRect b="0" l="0" r="0" t="0"/>
                    <a:stretch>
                      <a:fillRect/>
                    </a:stretch>
                  </pic:blipFill>
                  <pic:spPr>
                    <a:xfrm>
                      <a:off x="0" y="0"/>
                      <a:ext cx="3057525" cy="1836351"/>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112">
      <w:pPr>
        <w:numPr>
          <w:ilvl w:val="0"/>
          <w:numId w:val="16"/>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Enter the desired keyword “Kallisto” into the search field and press </w:t>
      </w:r>
      <w:r w:rsidDel="00000000" w:rsidR="00000000" w:rsidRPr="00000000">
        <w:rPr>
          <w:i w:val="1"/>
          <w:sz w:val="21"/>
          <w:szCs w:val="21"/>
          <w:highlight w:val="white"/>
          <w:rtl w:val="0"/>
        </w:rPr>
        <w:t xml:space="preserve">ENTER</w:t>
      </w:r>
      <w:r w:rsidDel="00000000" w:rsidR="00000000" w:rsidRPr="00000000">
        <w:rPr>
          <w:sz w:val="21"/>
          <w:szCs w:val="21"/>
          <w:highlight w:val="white"/>
          <w:rtl w:val="0"/>
        </w:rPr>
        <w:t xml:space="preserve">. You will be presented with apps matching the search criteria.</w:t>
      </w:r>
    </w:p>
    <w:p w:rsidR="00000000" w:rsidDel="00000000" w:rsidP="00000000" w:rsidRDefault="00000000" w:rsidRPr="00000000" w14:paraId="00000113">
      <w:pPr>
        <w:numPr>
          <w:ilvl w:val="0"/>
          <w:numId w:val="16"/>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Click </w:t>
      </w:r>
      <w:r w:rsidDel="00000000" w:rsidR="00000000" w:rsidRPr="00000000">
        <w:rPr>
          <w:i w:val="1"/>
          <w:sz w:val="21"/>
          <w:szCs w:val="21"/>
          <w:highlight w:val="white"/>
          <w:rtl w:val="0"/>
        </w:rPr>
        <w:t xml:space="preserve">Copy</w:t>
      </w:r>
      <w:r w:rsidDel="00000000" w:rsidR="00000000" w:rsidRPr="00000000">
        <w:rPr>
          <w:sz w:val="21"/>
          <w:szCs w:val="21"/>
          <w:highlight w:val="white"/>
          <w:rtl w:val="0"/>
        </w:rPr>
        <w:t xml:space="preserve"> to copy “Kallisto Index” and “Kallisto Quant” into your project. Use this option if you'd like to edit your app.</w:t>
      </w:r>
    </w:p>
    <w:p w:rsidR="00000000" w:rsidDel="00000000" w:rsidP="00000000" w:rsidRDefault="00000000" w:rsidRPr="00000000" w14:paraId="00000114">
      <w:pPr>
        <w:numPr>
          <w:ilvl w:val="0"/>
          <w:numId w:val="16"/>
        </w:numPr>
        <w:tabs>
          <w:tab w:val="right" w:pos="9360"/>
        </w:tabs>
        <w:spacing w:after="160" w:line="240" w:lineRule="auto"/>
        <w:ind w:left="720" w:hanging="360"/>
        <w:rPr>
          <w:color w:val="474a54"/>
          <w:sz w:val="21"/>
          <w:szCs w:val="21"/>
        </w:rPr>
      </w:pPr>
      <w:r w:rsidDel="00000000" w:rsidR="00000000" w:rsidRPr="00000000">
        <w:rPr>
          <w:sz w:val="21"/>
          <w:szCs w:val="21"/>
          <w:highlight w:val="white"/>
          <w:rtl w:val="0"/>
        </w:rPr>
        <w:t xml:space="preserve">Alternatively, click </w:t>
      </w:r>
      <w:r w:rsidDel="00000000" w:rsidR="00000000" w:rsidRPr="00000000">
        <w:rPr>
          <w:i w:val="1"/>
          <w:sz w:val="21"/>
          <w:szCs w:val="21"/>
          <w:highlight w:val="white"/>
          <w:rtl w:val="0"/>
        </w:rPr>
        <w:t xml:space="preserve">Run</w:t>
      </w:r>
      <w:r w:rsidDel="00000000" w:rsidR="00000000" w:rsidRPr="00000000">
        <w:rPr>
          <w:sz w:val="21"/>
          <w:szCs w:val="21"/>
          <w:highlight w:val="white"/>
          <w:rtl w:val="0"/>
        </w:rPr>
        <w:t xml:space="preserve"> to create a draft task. Use this option if you'd like to run the app without editing it.</w:t>
      </w:r>
    </w:p>
    <w:p w:rsidR="00000000" w:rsidDel="00000000" w:rsidP="00000000" w:rsidRDefault="00000000" w:rsidRPr="00000000" w14:paraId="00000115">
      <w:pPr>
        <w:tabs>
          <w:tab w:val="right" w:pos="9360"/>
        </w:tabs>
        <w:spacing w:before="60" w:line="240" w:lineRule="auto"/>
        <w:ind w:left="360" w:firstLine="0"/>
        <w:contextualSpacing w:val="0"/>
        <w:rPr>
          <w:sz w:val="21"/>
          <w:szCs w:val="21"/>
          <w:highlight w:val="white"/>
        </w:rPr>
      </w:pPr>
      <w:r w:rsidDel="00000000" w:rsidR="00000000" w:rsidRPr="00000000">
        <w:rPr>
          <w:rtl w:val="0"/>
        </w:rPr>
        <w:t xml:space="preserve">Launch an analysis</w:t>
      </w:r>
      <w:r w:rsidDel="00000000" w:rsidR="00000000" w:rsidRPr="00000000">
        <w:rPr>
          <w:rtl w:val="0"/>
        </w:rPr>
      </w:r>
    </w:p>
    <w:p w:rsidR="00000000" w:rsidDel="00000000" w:rsidP="00000000" w:rsidRDefault="00000000" w:rsidRPr="00000000" w14:paraId="00000116">
      <w:pPr>
        <w:numPr>
          <w:ilvl w:val="0"/>
          <w:numId w:val="16"/>
        </w:numPr>
        <w:tabs>
          <w:tab w:val="right" w:pos="9360"/>
        </w:tabs>
        <w:spacing w:after="160" w:line="240" w:lineRule="auto"/>
        <w:ind w:left="720" w:hanging="360"/>
        <w:rPr>
          <w:sz w:val="21"/>
          <w:szCs w:val="21"/>
          <w:highlight w:val="white"/>
          <w:u w:val="none"/>
        </w:rPr>
      </w:pPr>
      <w:r w:rsidDel="00000000" w:rsidR="00000000" w:rsidRPr="00000000">
        <w:rPr>
          <w:sz w:val="21"/>
          <w:szCs w:val="21"/>
          <w:highlight w:val="white"/>
          <w:rtl w:val="0"/>
        </w:rPr>
        <w:t xml:space="preserve">Select the appropriate input files to run Kallisto, enter the parameters if any, and click </w:t>
      </w:r>
      <w:r w:rsidDel="00000000" w:rsidR="00000000" w:rsidRPr="00000000">
        <w:rPr>
          <w:i w:val="1"/>
          <w:sz w:val="21"/>
          <w:szCs w:val="21"/>
          <w:highlight w:val="white"/>
          <w:rtl w:val="0"/>
        </w:rPr>
        <w:t xml:space="preserve">Run</w:t>
      </w:r>
      <w:r w:rsidDel="00000000" w:rsidR="00000000" w:rsidRPr="00000000">
        <w:rPr>
          <w:sz w:val="21"/>
          <w:szCs w:val="21"/>
          <w:highlight w:val="white"/>
          <w:rtl w:val="0"/>
        </w:rPr>
        <w:t xml:space="preserve">.</w:t>
      </w:r>
    </w:p>
    <w:p w:rsidR="00000000" w:rsidDel="00000000" w:rsidP="00000000" w:rsidRDefault="00000000" w:rsidRPr="00000000" w14:paraId="00000117">
      <w:pPr>
        <w:tabs>
          <w:tab w:val="right" w:pos="9360"/>
        </w:tabs>
        <w:spacing w:after="160" w:line="240" w:lineRule="auto"/>
        <w:contextualSpacing w:val="0"/>
        <w:rPr>
          <w:color w:val="474a54"/>
          <w:sz w:val="21"/>
          <w:szCs w:val="21"/>
          <w:highlight w:val="white"/>
        </w:rPr>
      </w:pPr>
      <w:r w:rsidDel="00000000" w:rsidR="00000000" w:rsidRPr="00000000">
        <w:rPr>
          <w:rtl w:val="0"/>
        </w:rPr>
      </w:r>
    </w:p>
    <w:p w:rsidR="00000000" w:rsidDel="00000000" w:rsidP="00000000" w:rsidRDefault="00000000" w:rsidRPr="00000000" w14:paraId="00000118">
      <w:pPr>
        <w:tabs>
          <w:tab w:val="right" w:pos="9360"/>
        </w:tabs>
        <w:spacing w:before="60" w:line="240" w:lineRule="auto"/>
        <w:ind w:left="0" w:firstLine="0"/>
        <w:contextualSpacing w:val="0"/>
        <w:rPr>
          <w:sz w:val="28"/>
          <w:szCs w:val="28"/>
        </w:rPr>
      </w:pPr>
      <w:r w:rsidDel="00000000" w:rsidR="00000000" w:rsidRPr="00000000">
        <w:rPr>
          <w:sz w:val="28"/>
          <w:szCs w:val="28"/>
          <w:rtl w:val="0"/>
        </w:rPr>
        <w:t xml:space="preserve">Documentation:</w:t>
      </w:r>
    </w:p>
    <w:p w:rsidR="00000000" w:rsidDel="00000000" w:rsidP="00000000" w:rsidRDefault="00000000" w:rsidRPr="00000000" w14:paraId="00000119">
      <w:pPr>
        <w:tabs>
          <w:tab w:val="right" w:pos="9360"/>
        </w:tabs>
        <w:spacing w:before="60" w:line="240" w:lineRule="auto"/>
        <w:contextualSpacing w:val="0"/>
        <w:rPr>
          <w:sz w:val="28"/>
          <w:szCs w:val="28"/>
        </w:rPr>
      </w:pPr>
      <w:hyperlink r:id="rId74">
        <w:r w:rsidDel="00000000" w:rsidR="00000000" w:rsidRPr="00000000">
          <w:rPr>
            <w:color w:val="1155cc"/>
            <w:u w:val="single"/>
            <w:rtl w:val="0"/>
          </w:rPr>
          <w:t xml:space="preserve">https://docs.cancergenomicscloud.org/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A">
      <w:pPr>
        <w:tabs>
          <w:tab w:val="right" w:pos="9360"/>
        </w:tabs>
        <w:spacing w:before="60" w:line="240" w:lineRule="auto"/>
        <w:ind w:left="0" w:firstLine="0"/>
        <w:contextualSpacing w:val="0"/>
        <w:rPr>
          <w:sz w:val="28"/>
          <w:szCs w:val="28"/>
        </w:rPr>
      </w:pPr>
      <w:r w:rsidDel="00000000" w:rsidR="00000000" w:rsidRPr="00000000">
        <w:rPr>
          <w:sz w:val="28"/>
          <w:szCs w:val="28"/>
          <w:rtl w:val="0"/>
        </w:rPr>
        <w:t xml:space="preserve">Forum:</w:t>
      </w:r>
    </w:p>
    <w:p w:rsidR="00000000" w:rsidDel="00000000" w:rsidP="00000000" w:rsidRDefault="00000000" w:rsidRPr="00000000" w14:paraId="0000011B">
      <w:pPr>
        <w:tabs>
          <w:tab w:val="right" w:pos="9360"/>
        </w:tabs>
        <w:spacing w:before="60" w:line="240" w:lineRule="auto"/>
        <w:ind w:left="0" w:firstLine="0"/>
        <w:contextualSpacing w:val="0"/>
        <w:rPr/>
      </w:pPr>
      <w:hyperlink r:id="rId75">
        <w:r w:rsidDel="00000000" w:rsidR="00000000" w:rsidRPr="00000000">
          <w:rPr>
            <w:color w:val="1155cc"/>
            <w:u w:val="single"/>
            <w:rtl w:val="0"/>
          </w:rPr>
          <w:t xml:space="preserve">https://docs.cancergenomicscloud.org/discuss</w:t>
        </w:r>
      </w:hyperlink>
      <w:r w:rsidDel="00000000" w:rsidR="00000000" w:rsidRPr="00000000">
        <w:rPr>
          <w:rtl w:val="0"/>
        </w:rPr>
        <w:t xml:space="preserve"> </w:t>
      </w:r>
    </w:p>
    <w:p w:rsidR="00000000" w:rsidDel="00000000" w:rsidP="00000000" w:rsidRDefault="00000000" w:rsidRPr="00000000" w14:paraId="0000011C">
      <w:pPr>
        <w:tabs>
          <w:tab w:val="right" w:pos="9360"/>
        </w:tabs>
        <w:spacing w:before="60" w:line="240" w:lineRule="auto"/>
        <w:ind w:left="0" w:firstLine="0"/>
        <w:contextualSpacing w:val="0"/>
        <w:rPr>
          <w:sz w:val="28"/>
          <w:szCs w:val="28"/>
        </w:rPr>
      </w:pPr>
      <w:r w:rsidDel="00000000" w:rsidR="00000000" w:rsidRPr="00000000">
        <w:rPr>
          <w:sz w:val="28"/>
          <w:szCs w:val="28"/>
          <w:rtl w:val="0"/>
        </w:rPr>
        <w:t xml:space="preserve">Support:</w:t>
      </w:r>
    </w:p>
    <w:p w:rsidR="00000000" w:rsidDel="00000000" w:rsidP="00000000" w:rsidRDefault="00000000" w:rsidRPr="00000000" w14:paraId="0000011D">
      <w:pPr>
        <w:tabs>
          <w:tab w:val="right" w:pos="9360"/>
        </w:tabs>
        <w:spacing w:before="60" w:line="240" w:lineRule="auto"/>
        <w:ind w:left="0" w:firstLine="0"/>
        <w:contextualSpacing w:val="0"/>
        <w:rPr/>
      </w:pPr>
      <w:hyperlink r:id="rId76">
        <w:r w:rsidDel="00000000" w:rsidR="00000000" w:rsidRPr="00000000">
          <w:rPr>
            <w:color w:val="1155cc"/>
            <w:highlight w:val="white"/>
            <w:u w:val="single"/>
            <w:rtl w:val="0"/>
          </w:rPr>
          <w:t xml:space="preserve">cgc@sbgenomics.com</w:t>
        </w:r>
      </w:hyperlink>
      <w:r w:rsidDel="00000000" w:rsidR="00000000" w:rsidRPr="00000000">
        <w:rPr>
          <w:rtl w:val="0"/>
        </w:rPr>
      </w:r>
    </w:p>
    <w:p w:rsidR="00000000" w:rsidDel="00000000" w:rsidP="00000000" w:rsidRDefault="00000000" w:rsidRPr="00000000" w14:paraId="0000011E">
      <w:pPr>
        <w:tabs>
          <w:tab w:val="right" w:pos="9360"/>
        </w:tabs>
        <w:spacing w:before="60" w:line="240" w:lineRule="auto"/>
        <w:ind w:left="0" w:firstLine="0"/>
        <w:contextualSpacing w:val="0"/>
        <w:rPr/>
      </w:pPr>
      <w:r w:rsidDel="00000000" w:rsidR="00000000" w:rsidRPr="00000000">
        <w:rPr>
          <w:rtl w:val="0"/>
        </w:rPr>
      </w:r>
    </w:p>
    <w:p w:rsidR="00000000" w:rsidDel="00000000" w:rsidP="00000000" w:rsidRDefault="00000000" w:rsidRPr="00000000" w14:paraId="0000011F">
      <w:pPr>
        <w:tabs>
          <w:tab w:val="right" w:pos="9360"/>
        </w:tabs>
        <w:spacing w:before="60" w:line="240" w:lineRule="auto"/>
        <w:ind w:left="0" w:firstLine="0"/>
        <w:contextualSpacing w:val="0"/>
        <w:rPr/>
      </w:pPr>
      <w:r w:rsidDel="00000000" w:rsidR="00000000" w:rsidRPr="00000000">
        <w:rPr>
          <w:rtl w:val="0"/>
        </w:rPr>
      </w:r>
    </w:p>
    <w:p w:rsidR="00000000" w:rsidDel="00000000" w:rsidP="00000000" w:rsidRDefault="00000000" w:rsidRPr="00000000" w14:paraId="00000120">
      <w:pPr>
        <w:pStyle w:val="Heading2"/>
        <w:contextualSpacing w:val="0"/>
        <w:rPr/>
      </w:pPr>
      <w:bookmarkStart w:colFirst="0" w:colLast="0" w:name="_gnpcpvbllfd4" w:id="24"/>
      <w:bookmarkEnd w:id="24"/>
      <w:r w:rsidDel="00000000" w:rsidR="00000000" w:rsidRPr="00000000">
        <w:rPr>
          <w:rtl w:val="0"/>
        </w:rPr>
        <w:t xml:space="preserve">Cite the Seven Bridges CGC</w:t>
      </w:r>
    </w:p>
    <w:p w:rsidR="00000000" w:rsidDel="00000000" w:rsidP="00000000" w:rsidRDefault="00000000" w:rsidRPr="00000000" w14:paraId="00000121">
      <w:pPr>
        <w:contextualSpacing w:val="0"/>
        <w:rPr/>
      </w:pPr>
      <w:hyperlink r:id="rId77">
        <w:r w:rsidDel="00000000" w:rsidR="00000000" w:rsidRPr="00000000">
          <w:rPr>
            <w:color w:val="1155cc"/>
            <w:u w:val="single"/>
            <w:rtl w:val="0"/>
          </w:rPr>
          <w:t xml:space="preserve">Lau, J. W. et al. The Cancer Genomics Cloud: Collaborative, Reproducible, and Democratized—A New Paradigm in Large-Scale Computational Research. </w:t>
        </w:r>
      </w:hyperlink>
      <w:hyperlink r:id="rId78">
        <w:r w:rsidDel="00000000" w:rsidR="00000000" w:rsidRPr="00000000">
          <w:rPr>
            <w:i w:val="1"/>
            <w:color w:val="1155cc"/>
            <w:u w:val="single"/>
            <w:rtl w:val="0"/>
          </w:rPr>
          <w:t xml:space="preserve">Cancer Res</w:t>
        </w:r>
      </w:hyperlink>
      <w:hyperlink r:id="rId79">
        <w:r w:rsidDel="00000000" w:rsidR="00000000" w:rsidRPr="00000000">
          <w:rPr>
            <w:color w:val="1155cc"/>
            <w:u w:val="single"/>
            <w:rtl w:val="0"/>
          </w:rPr>
          <w:t xml:space="preserve">. 77, e3–e6 (2017).</w:t>
        </w:r>
      </w:hyperlink>
      <w:r w:rsidDel="00000000" w:rsidR="00000000" w:rsidRPr="00000000">
        <w:rPr>
          <w:rtl w:val="0"/>
        </w:rPr>
      </w:r>
    </w:p>
    <w:p w:rsidR="00000000" w:rsidDel="00000000" w:rsidP="00000000" w:rsidRDefault="00000000" w:rsidRPr="00000000" w14:paraId="00000122">
      <w:pPr>
        <w:pStyle w:val="Heading1"/>
        <w:tabs>
          <w:tab w:val="right" w:pos="9360"/>
        </w:tabs>
        <w:spacing w:before="60" w:line="240" w:lineRule="auto"/>
        <w:contextualSpacing w:val="0"/>
        <w:rPr/>
      </w:pPr>
      <w:bookmarkStart w:colFirst="0" w:colLast="0" w:name="_7vpk4vovtfwx" w:id="25"/>
      <w:bookmarkEnd w:id="25"/>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tabs>
          <w:tab w:val="right" w:pos="9360"/>
        </w:tabs>
        <w:spacing w:before="60" w:line="240" w:lineRule="auto"/>
        <w:contextualSpacing w:val="0"/>
        <w:rPr/>
      </w:pPr>
      <w:bookmarkStart w:colFirst="0" w:colLast="0" w:name="_eclfe58achjz" w:id="26"/>
      <w:bookmarkEnd w:id="26"/>
      <w:r w:rsidDel="00000000" w:rsidR="00000000" w:rsidRPr="00000000">
        <w:rPr>
          <w:rtl w:val="0"/>
        </w:rPr>
        <w:t xml:space="preserve">Institute of Systems Biology - Cancer Genomics Cloud</w:t>
      </w:r>
    </w:p>
    <w:p w:rsidR="00000000" w:rsidDel="00000000" w:rsidP="00000000" w:rsidRDefault="00000000" w:rsidRPr="00000000" w14:paraId="00000124">
      <w:pPr>
        <w:contextualSpacing w:val="0"/>
        <w:rPr/>
      </w:pPr>
      <w:hyperlink r:id="rId80">
        <w:r w:rsidDel="00000000" w:rsidR="00000000" w:rsidRPr="00000000">
          <w:rPr>
            <w:color w:val="1155cc"/>
            <w:u w:val="single"/>
            <w:rtl w:val="0"/>
          </w:rPr>
          <w:t xml:space="preserve">http://cgc.systemsbiology.net</w:t>
        </w:r>
      </w:hyperlink>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pStyle w:val="Heading2"/>
        <w:contextualSpacing w:val="0"/>
        <w:rPr/>
      </w:pPr>
      <w:bookmarkStart w:colFirst="0" w:colLast="0" w:name="_7hnmaft3yd7x" w:id="27"/>
      <w:bookmarkEnd w:id="27"/>
      <w:r w:rsidDel="00000000" w:rsidR="00000000" w:rsidRPr="00000000">
        <w:rPr>
          <w:rtl w:val="0"/>
        </w:rPr>
        <w:t xml:space="preserve">For This Workshop</w:t>
      </w:r>
    </w:p>
    <w:p w:rsidR="00000000" w:rsidDel="00000000" w:rsidP="00000000" w:rsidRDefault="00000000" w:rsidRPr="00000000" w14:paraId="00000127">
      <w:pPr>
        <w:pStyle w:val="Heading3"/>
        <w:contextualSpacing w:val="0"/>
        <w:rPr/>
      </w:pPr>
      <w:bookmarkStart w:colFirst="0" w:colLast="0" w:name="_y0dbnji1stz5" w:id="28"/>
      <w:bookmarkEnd w:id="28"/>
      <w:r w:rsidDel="00000000" w:rsidR="00000000" w:rsidRPr="00000000">
        <w:rPr>
          <w:rtl w:val="0"/>
        </w:rPr>
        <w:t xml:space="preserve">Login to</w:t>
      </w:r>
      <w:r w:rsidDel="00000000" w:rsidR="00000000" w:rsidRPr="00000000">
        <w:rPr>
          <w:rtl w:val="0"/>
        </w:rPr>
        <w:t xml:space="preserve"> ISB-CGC Google Cloud Console</w:t>
      </w:r>
      <w:r w:rsidDel="00000000" w:rsidR="00000000" w:rsidRPr="00000000">
        <w:rPr>
          <w:rtl w:val="0"/>
        </w:rPr>
        <w:t xml:space="preserve">:</w:t>
      </w:r>
    </w:p>
    <w:p w:rsidR="00000000" w:rsidDel="00000000" w:rsidP="00000000" w:rsidRDefault="00000000" w:rsidRPr="00000000" w14:paraId="00000128">
      <w:pPr>
        <w:pStyle w:val="Heading3"/>
        <w:contextualSpacing w:val="0"/>
        <w:rPr/>
      </w:pPr>
      <w:bookmarkStart w:colFirst="0" w:colLast="0" w:name="_z2d39gc59xkk" w:id="29"/>
      <w:bookmarkEnd w:id="29"/>
      <w:r w:rsidDel="00000000" w:rsidR="00000000" w:rsidRPr="00000000">
        <w:rPr>
          <w:color w:val="000000"/>
          <w:sz w:val="22"/>
          <w:szCs w:val="22"/>
          <w:rtl w:val="0"/>
        </w:rPr>
        <w:t xml:space="preserve">Follow this link and sign in using the Google ID you input to be added to the billing group: </w:t>
      </w:r>
      <w:hyperlink r:id="rId81">
        <w:r w:rsidDel="00000000" w:rsidR="00000000" w:rsidRPr="00000000">
          <w:rPr>
            <w:color w:val="1155cc"/>
            <w:sz w:val="22"/>
            <w:szCs w:val="22"/>
            <w:u w:val="single"/>
            <w:rtl w:val="0"/>
          </w:rPr>
          <w:t xml:space="preserve">https://console.cloud.google.com/</w:t>
        </w:r>
      </w:hyperlink>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Click on “Select a Project” at the top of the screen and select “ISB-CGC-01-006”</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Click on the navigation menu in the top left corner of the screen (represented by three parallel lines) and select “Compute Engine,” then “VM instances.” You should now see a list of VM instances, or at least, one instance called “acmbcb18workshop.”</w:t>
      </w:r>
      <w:r w:rsidDel="00000000" w:rsidR="00000000" w:rsidRPr="00000000">
        <w:rPr/>
        <w:drawing>
          <wp:inline distB="114300" distT="114300" distL="114300" distR="114300">
            <wp:extent cx="5943600" cy="4114800"/>
            <wp:effectExtent b="0" l="0" r="0" t="0"/>
            <wp:docPr id="5" name="image11.png"/>
            <a:graphic>
              <a:graphicData uri="http://schemas.openxmlformats.org/drawingml/2006/picture">
                <pic:pic>
                  <pic:nvPicPr>
                    <pic:cNvPr id="0" name="image11.png"/>
                    <pic:cNvPicPr preferRelativeResize="0"/>
                  </pic:nvPicPr>
                  <pic:blipFill>
                    <a:blip r:embed="rId82"/>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pStyle w:val="Heading3"/>
        <w:contextualSpacing w:val="0"/>
        <w:rPr/>
      </w:pPr>
      <w:bookmarkStart w:colFirst="0" w:colLast="0" w:name="_8rxjk1yeiojz" w:id="30"/>
      <w:bookmarkEnd w:id="30"/>
      <w:r w:rsidDel="00000000" w:rsidR="00000000" w:rsidRPr="00000000">
        <w:rPr>
          <w:rtl w:val="0"/>
        </w:rPr>
        <w:t xml:space="preserve">Run Kallisto </w:t>
      </w:r>
      <w:hyperlink r:id="rId83">
        <w:r w:rsidDel="00000000" w:rsidR="00000000" w:rsidRPr="00000000">
          <w:rPr>
            <w:color w:val="1155cc"/>
            <w:u w:val="single"/>
            <w:rtl w:val="0"/>
          </w:rPr>
          <w:t xml:space="preserve">WDL</w:t>
        </w:r>
      </w:hyperlink>
      <w:r w:rsidDel="00000000" w:rsidR="00000000" w:rsidRPr="00000000">
        <w:rPr>
          <w:rtl w:val="0"/>
        </w:rPr>
        <w:t xml:space="preserve"> in a Docker Container</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pStyle w:val="Heading4"/>
        <w:contextualSpacing w:val="0"/>
        <w:rPr/>
      </w:pPr>
      <w:bookmarkStart w:colFirst="0" w:colLast="0" w:name="_bstvg1o8x9r5" w:id="31"/>
      <w:bookmarkEnd w:id="31"/>
      <w:r w:rsidDel="00000000" w:rsidR="00000000" w:rsidRPr="00000000">
        <w:rPr>
          <w:rtl w:val="0"/>
        </w:rPr>
        <w:t xml:space="preserve">Connect to VM by clicking “SSH”</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drawing>
          <wp:inline distB="114300" distT="114300" distL="114300" distR="114300">
            <wp:extent cx="5943600" cy="2298700"/>
            <wp:effectExtent b="0" l="0" r="0" t="0"/>
            <wp:docPr id="7" name="image14.png"/>
            <a:graphic>
              <a:graphicData uri="http://schemas.openxmlformats.org/drawingml/2006/picture">
                <pic:pic>
                  <pic:nvPicPr>
                    <pic:cNvPr id="0" name="image14.png"/>
                    <pic:cNvPicPr preferRelativeResize="0"/>
                  </pic:nvPicPr>
                  <pic:blipFill>
                    <a:blip r:embed="rId84"/>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pStyle w:val="Heading4"/>
        <w:contextualSpacing w:val="0"/>
        <w:rPr/>
      </w:pPr>
      <w:bookmarkStart w:colFirst="0" w:colLast="0" w:name="_8utnoses8t67" w:id="32"/>
      <w:bookmarkEnd w:id="32"/>
      <w:r w:rsidDel="00000000" w:rsidR="00000000" w:rsidRPr="00000000">
        <w:rPr>
          <w:rtl w:val="0"/>
        </w:rPr>
        <w:t xml:space="preserve">Run Kallisto and View Output</w:t>
      </w:r>
    </w:p>
    <w:p w:rsidR="00000000" w:rsidDel="00000000" w:rsidP="00000000" w:rsidRDefault="00000000" w:rsidRPr="00000000" w14:paraId="00000139">
      <w:pPr>
        <w:contextualSpacing w:val="0"/>
        <w:rPr/>
      </w:pPr>
      <w:r w:rsidDel="00000000" w:rsidR="00000000" w:rsidRPr="00000000">
        <w:rPr>
          <w:rtl w:val="0"/>
        </w:rPr>
        <w:t xml:space="preserve">gcloud auth login</w:t>
      </w:r>
    </w:p>
    <w:p w:rsidR="00000000" w:rsidDel="00000000" w:rsidP="00000000" w:rsidRDefault="00000000" w:rsidRPr="00000000" w14:paraId="0000013A">
      <w:pPr>
        <w:contextualSpacing w:val="0"/>
        <w:rPr/>
      </w:pPr>
      <w:r w:rsidDel="00000000" w:rsidR="00000000" w:rsidRPr="00000000">
        <w:rPr>
          <w:rtl w:val="0"/>
        </w:rPr>
        <w:t xml:space="preserve">## copy and paste URL to a new browser then copy and paste the authentication back to the terminal</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git clone </w:t>
      </w:r>
      <w:hyperlink r:id="rId85">
        <w:r w:rsidDel="00000000" w:rsidR="00000000" w:rsidRPr="00000000">
          <w:rPr>
            <w:color w:val="1155cc"/>
            <w:u w:val="single"/>
            <w:rtl w:val="0"/>
          </w:rPr>
          <w:t xml:space="preserve">https://github.com/stevetsa/2018-ACMBCB-workshop.git</w:t>
        </w:r>
      </w:hyperlink>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 -v flag mount `pwd` on host to `pwd` in container</w:t>
      </w:r>
    </w:p>
    <w:p w:rsidR="00000000" w:rsidDel="00000000" w:rsidP="00000000" w:rsidRDefault="00000000" w:rsidRPr="00000000" w14:paraId="0000013E">
      <w:pPr>
        <w:contextualSpacing w:val="0"/>
        <w:rPr/>
      </w:pPr>
      <w:r w:rsidDel="00000000" w:rsidR="00000000" w:rsidRPr="00000000">
        <w:rPr>
          <w:rtl w:val="0"/>
        </w:rPr>
        <w:t xml:space="preserve">## -w working directory in the container</w:t>
      </w:r>
    </w:p>
    <w:p w:rsidR="00000000" w:rsidDel="00000000" w:rsidP="00000000" w:rsidRDefault="00000000" w:rsidRPr="00000000" w14:paraId="0000013F">
      <w:pPr>
        <w:contextualSpacing w:val="0"/>
        <w:rPr/>
      </w:pPr>
      <w:r w:rsidDel="00000000" w:rsidR="00000000" w:rsidRPr="00000000">
        <w:rPr>
          <w:rtl w:val="0"/>
        </w:rPr>
        <w:t xml:space="preserve">cd 2018-ACMBCB-workshop</w:t>
      </w:r>
    </w:p>
    <w:p w:rsidR="00000000" w:rsidDel="00000000" w:rsidP="00000000" w:rsidRDefault="00000000" w:rsidRPr="00000000" w14:paraId="00000140">
      <w:pPr>
        <w:contextualSpacing w:val="0"/>
        <w:rPr/>
      </w:pPr>
      <w:r w:rsidDel="00000000" w:rsidR="00000000" w:rsidRPr="00000000">
        <w:rPr>
          <w:rtl w:val="0"/>
        </w:rPr>
        <w:t xml:space="preserve">docker run --rm -v `pwd`:`pwd` -w `pwd` -i -t stevetsa/2018-acmbcb-workshop</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 inside container &lt;root prompt&gt; ###</w:t>
      </w:r>
    </w:p>
    <w:p w:rsidR="00000000" w:rsidDel="00000000" w:rsidP="00000000" w:rsidRDefault="00000000" w:rsidRPr="00000000" w14:paraId="00000143">
      <w:pPr>
        <w:contextualSpacing w:val="0"/>
        <w:rPr/>
      </w:pPr>
      <w:r w:rsidDel="00000000" w:rsidR="00000000" w:rsidRPr="00000000">
        <w:rPr>
          <w:rtl w:val="0"/>
        </w:rPr>
        <w:t xml:space="preserve">#java -jar /opt/womtool-34.jar inputs kallisto_cfg.wdl &gt; kallisto_inputs.json</w:t>
      </w:r>
    </w:p>
    <w:p w:rsidR="00000000" w:rsidDel="00000000" w:rsidP="00000000" w:rsidRDefault="00000000" w:rsidRPr="00000000" w14:paraId="00000144">
      <w:pPr>
        <w:contextualSpacing w:val="0"/>
        <w:rPr/>
      </w:pPr>
      <w:r w:rsidDel="00000000" w:rsidR="00000000" w:rsidRPr="00000000">
        <w:rPr>
          <w:rtl w:val="0"/>
        </w:rPr>
        <w:t xml:space="preserve">### modify kallisto_inputs.json</w:t>
      </w:r>
    </w:p>
    <w:p w:rsidR="00000000" w:rsidDel="00000000" w:rsidP="00000000" w:rsidRDefault="00000000" w:rsidRPr="00000000" w14:paraId="00000145">
      <w:pPr>
        <w:contextualSpacing w:val="0"/>
        <w:rPr/>
      </w:pPr>
      <w:r w:rsidDel="00000000" w:rsidR="00000000" w:rsidRPr="00000000">
        <w:rPr>
          <w:rtl w:val="0"/>
        </w:rPr>
        <w:t xml:space="preserve">cd ISB-CGC</w:t>
      </w:r>
    </w:p>
    <w:p w:rsidR="00000000" w:rsidDel="00000000" w:rsidP="00000000" w:rsidRDefault="00000000" w:rsidRPr="00000000" w14:paraId="00000146">
      <w:pPr>
        <w:contextualSpacing w:val="0"/>
        <w:rPr/>
      </w:pPr>
      <w:r w:rsidDel="00000000" w:rsidR="00000000" w:rsidRPr="00000000">
        <w:rPr>
          <w:rtl w:val="0"/>
        </w:rPr>
        <w:t xml:space="preserve">java -jar /opt/cromwell-34.jar run kallisto_cfg.wdl -i kallisto_inputs.json &gt; kallisto_workflow.$USER.log</w:t>
      </w:r>
    </w:p>
    <w:p w:rsidR="00000000" w:rsidDel="00000000" w:rsidP="00000000" w:rsidRDefault="00000000" w:rsidRPr="00000000" w14:paraId="00000147">
      <w:pPr>
        <w:contextualSpacing w:val="0"/>
        <w:rPr/>
      </w:pPr>
      <w:r w:rsidDel="00000000" w:rsidR="00000000" w:rsidRPr="00000000">
        <w:rPr>
          <w:rtl w:val="0"/>
        </w:rPr>
        <w:t xml:space="preserve">gsutil cp kallisto_workflow.$USER.log gs://stevetsa/2018-ACMBCB</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 To scroll in SSH window</w:t>
      </w:r>
    </w:p>
    <w:p w:rsidR="00000000" w:rsidDel="00000000" w:rsidP="00000000" w:rsidRDefault="00000000" w:rsidRPr="00000000" w14:paraId="0000014A">
      <w:pPr>
        <w:contextualSpacing w:val="0"/>
        <w:rPr/>
      </w:pPr>
      <w:r w:rsidDel="00000000" w:rsidR="00000000" w:rsidRPr="00000000">
        <w:rPr>
          <w:rtl w:val="0"/>
        </w:rPr>
        <w:t xml:space="preserve">## Use Ctrl-Shift-PageUp / Ctrl-Shift-PageDn (Windows and Linux)</w:t>
      </w:r>
    </w:p>
    <w:p w:rsidR="00000000" w:rsidDel="00000000" w:rsidP="00000000" w:rsidRDefault="00000000" w:rsidRPr="00000000" w14:paraId="0000014B">
      <w:pPr>
        <w:contextualSpacing w:val="0"/>
        <w:rPr/>
      </w:pPr>
      <w:r w:rsidDel="00000000" w:rsidR="00000000" w:rsidRPr="00000000">
        <w:rPr>
          <w:rtl w:val="0"/>
        </w:rPr>
        <w:t xml:space="preserve">## Fn-Shift-Up / Fn-Shift-Down (on Mac OS X).</w:t>
      </w:r>
    </w:p>
    <w:p w:rsidR="00000000" w:rsidDel="00000000" w:rsidP="00000000" w:rsidRDefault="00000000" w:rsidRPr="00000000" w14:paraId="0000014C">
      <w:pPr>
        <w:pStyle w:val="Heading3"/>
        <w:contextualSpacing w:val="0"/>
        <w:rPr/>
      </w:pPr>
      <w:bookmarkStart w:colFirst="0" w:colLast="0" w:name="_8dd03bn5qmwy" w:id="33"/>
      <w:bookmarkEnd w:id="33"/>
      <w:r w:rsidDel="00000000" w:rsidR="00000000" w:rsidRPr="00000000">
        <w:rPr>
          <w:rtl w:val="0"/>
        </w:rPr>
      </w:r>
    </w:p>
    <w:p w:rsidR="00000000" w:rsidDel="00000000" w:rsidP="00000000" w:rsidRDefault="00000000" w:rsidRPr="00000000" w14:paraId="0000014D">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[2018-08-22 18:29:26,77] [info] SingleWorkflowRunnerActor workflow finished with status 'Succeeded'.</w:t>
      </w:r>
    </w:p>
    <w:p w:rsidR="00000000" w:rsidDel="00000000" w:rsidP="00000000" w:rsidRDefault="00000000" w:rsidRPr="00000000" w14:paraId="0000014E">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14F">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"outputs": {</w:t>
      </w:r>
    </w:p>
    <w:p w:rsidR="00000000" w:rsidDel="00000000" w:rsidP="00000000" w:rsidRDefault="00000000" w:rsidRPr="00000000" w14:paraId="0000015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"kallisto.quant.TAR": "/home/ubuntu/2018-ACMBCB-workshop/cromwell-executions/kallisto/cfa39df3-8d0f-4819-bd45-ef82ad9af602/call-quant/execution/quant.tar.gz",</w:t>
      </w:r>
    </w:p>
    <w:p w:rsidR="00000000" w:rsidDel="00000000" w:rsidP="00000000" w:rsidRDefault="00000000" w:rsidRPr="00000000" w14:paraId="00000151">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"kallisto.index.indexFASTA": "/home/ubuntu/2018-ACMBCB-workshop/cromwell-executions/kallisto/cfa39df3-8d0f-4819-bd45-ef82ad9af602/call-index/execution/transcript_index"</w:t>
      </w:r>
    </w:p>
    <w:p w:rsidR="00000000" w:rsidDel="00000000" w:rsidP="00000000" w:rsidRDefault="00000000" w:rsidRPr="00000000" w14:paraId="00000152">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w:t>
      </w:r>
    </w:p>
    <w:p w:rsidR="00000000" w:rsidDel="00000000" w:rsidP="00000000" w:rsidRDefault="00000000" w:rsidRPr="00000000" w14:paraId="00000153">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"id": "cfa39df3-8d0f-4819-bd45-ef82ad9af602"</w:t>
      </w:r>
    </w:p>
    <w:p w:rsidR="00000000" w:rsidDel="00000000" w:rsidP="00000000" w:rsidRDefault="00000000" w:rsidRPr="00000000" w14:paraId="00000154">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155">
      <w:pPr>
        <w:contextualSpacing w:val="0"/>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56">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ls -al /home/ubuntu/2018-ACMBCB-workshop/cromwell-executions/kallisto/cfa39df3-8d0f-4819-bd45-ef82ad9af602/call-quant/execution/outputDir</w:t>
      </w:r>
    </w:p>
    <w:p w:rsidR="00000000" w:rsidDel="00000000" w:rsidP="00000000" w:rsidRDefault="00000000" w:rsidRPr="00000000" w14:paraId="00000157">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total 52</w:t>
      </w:r>
    </w:p>
    <w:p w:rsidR="00000000" w:rsidDel="00000000" w:rsidP="00000000" w:rsidRDefault="00000000" w:rsidRPr="00000000" w14:paraId="00000158">
      <w:pPr>
        <w:contextualSpacing w:val="0"/>
        <w:rPr>
          <w:rFonts w:ascii="Courier New" w:cs="Courier New" w:eastAsia="Courier New" w:hAnsi="Courier New"/>
          <w:b w:val="1"/>
          <w:sz w:val="12"/>
          <w:szCs w:val="12"/>
        </w:rPr>
      </w:pPr>
      <w:r w:rsidDel="00000000" w:rsidR="00000000" w:rsidRPr="00000000">
        <w:rPr>
          <w:rFonts w:ascii="Courier New" w:cs="Courier New" w:eastAsia="Courier New" w:hAnsi="Courier New"/>
          <w:sz w:val="12"/>
          <w:szCs w:val="12"/>
          <w:rtl w:val="0"/>
        </w:rPr>
        <w:t xml:space="preserve">drwxr-xr-x 2 root root  4096 Aug 22 18:29 </w:t>
      </w:r>
      <w:r w:rsidDel="00000000" w:rsidR="00000000" w:rsidRPr="00000000">
        <w:rPr>
          <w:rFonts w:ascii="Courier New" w:cs="Courier New" w:eastAsia="Courier New" w:hAnsi="Courier New"/>
          <w:b w:val="1"/>
          <w:sz w:val="12"/>
          <w:szCs w:val="12"/>
          <w:rtl w:val="0"/>
        </w:rPr>
        <w:t xml:space="preserve">.</w:t>
      </w:r>
    </w:p>
    <w:p w:rsidR="00000000" w:rsidDel="00000000" w:rsidP="00000000" w:rsidRDefault="00000000" w:rsidRPr="00000000" w14:paraId="00000159">
      <w:pPr>
        <w:contextualSpacing w:val="0"/>
        <w:rPr>
          <w:rFonts w:ascii="Courier New" w:cs="Courier New" w:eastAsia="Courier New" w:hAnsi="Courier New"/>
          <w:b w:val="1"/>
          <w:sz w:val="12"/>
          <w:szCs w:val="12"/>
        </w:rPr>
      </w:pPr>
      <w:r w:rsidDel="00000000" w:rsidR="00000000" w:rsidRPr="00000000">
        <w:rPr>
          <w:rFonts w:ascii="Courier New" w:cs="Courier New" w:eastAsia="Courier New" w:hAnsi="Courier New"/>
          <w:sz w:val="12"/>
          <w:szCs w:val="12"/>
          <w:rtl w:val="0"/>
        </w:rPr>
        <w:t xml:space="preserve">drwxr-xr-x 3 root root  4096 Aug 22 18:29 </w:t>
      </w:r>
      <w:r w:rsidDel="00000000" w:rsidR="00000000" w:rsidRPr="00000000">
        <w:rPr>
          <w:rFonts w:ascii="Courier New" w:cs="Courier New" w:eastAsia="Courier New" w:hAnsi="Courier New"/>
          <w:b w:val="1"/>
          <w:sz w:val="12"/>
          <w:szCs w:val="12"/>
          <w:rtl w:val="0"/>
        </w:rPr>
        <w:t xml:space="preserve">..</w:t>
      </w:r>
    </w:p>
    <w:p w:rsidR="00000000" w:rsidDel="00000000" w:rsidP="00000000" w:rsidRDefault="00000000" w:rsidRPr="00000000" w14:paraId="0000015A">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-rw-r--r-- 1 root root 35848 Aug 22 18:29 abundance.h5</w:t>
      </w:r>
    </w:p>
    <w:p w:rsidR="00000000" w:rsidDel="00000000" w:rsidP="00000000" w:rsidRDefault="00000000" w:rsidRPr="00000000" w14:paraId="0000015B">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-rw-r--r-- 1 root root   558 Aug 22 18:29 abundance.tsv</w:t>
      </w:r>
    </w:p>
    <w:p w:rsidR="00000000" w:rsidDel="00000000" w:rsidP="00000000" w:rsidRDefault="00000000" w:rsidRPr="00000000" w14:paraId="0000015C">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-rw-r--r-- 1 root root   736 Aug 22 18:29 run_info.json</w:t>
      </w:r>
    </w:p>
    <w:p w:rsidR="00000000" w:rsidDel="00000000" w:rsidP="00000000" w:rsidRDefault="00000000" w:rsidRPr="00000000" w14:paraId="0000015D">
      <w:pPr>
        <w:contextualSpacing w:val="0"/>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5E">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ls /home/ubuntu/2018-ACMBCB-workshop/cromwell-executions/kallisto/cfa39df3-8d0f-4819-bd45-ef82ad9af602/call-index/execution/ -al</w:t>
      </w:r>
    </w:p>
    <w:p w:rsidR="00000000" w:rsidDel="00000000" w:rsidP="00000000" w:rsidRDefault="00000000" w:rsidRPr="00000000" w14:paraId="0000015F">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-rw-r--r-- 2 root root 399346 Aug 22 18:29 transcript_index</w:t>
      </w:r>
    </w:p>
    <w:p w:rsidR="00000000" w:rsidDel="00000000" w:rsidP="00000000" w:rsidRDefault="00000000" w:rsidRPr="00000000" w14:paraId="00000160">
      <w:pPr>
        <w:contextualSpacing w:val="0"/>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61">
      <w:pPr>
        <w:pStyle w:val="Heading2"/>
        <w:contextualSpacing w:val="0"/>
        <w:rPr/>
      </w:pPr>
      <w:bookmarkStart w:colFirst="0" w:colLast="0" w:name="_tyh60uya3dmj" w:id="34"/>
      <w:bookmarkEnd w:id="34"/>
      <w:r w:rsidDel="00000000" w:rsidR="00000000" w:rsidRPr="00000000">
        <w:rPr>
          <w:rtl w:val="0"/>
        </w:rPr>
        <w:t xml:space="preserve">Stop the VM (Don’t forget)</w:t>
      </w:r>
    </w:p>
    <w:p w:rsidR="00000000" w:rsidDel="00000000" w:rsidP="00000000" w:rsidRDefault="00000000" w:rsidRPr="00000000" w14:paraId="00000162">
      <w:pPr>
        <w:pStyle w:val="Heading2"/>
        <w:contextualSpacing w:val="0"/>
        <w:rPr/>
      </w:pPr>
      <w:bookmarkStart w:colFirst="0" w:colLast="0" w:name="_90k684msmz4b" w:id="35"/>
      <w:bookmarkEnd w:id="35"/>
      <w:r w:rsidDel="00000000" w:rsidR="00000000" w:rsidRPr="00000000">
        <w:rPr>
          <w:rtl w:val="0"/>
        </w:rPr>
        <w:t xml:space="preserve">Other useful Docker commands</w:t>
      </w:r>
    </w:p>
    <w:p w:rsidR="00000000" w:rsidDel="00000000" w:rsidP="00000000" w:rsidRDefault="00000000" w:rsidRPr="00000000" w14:paraId="00000163">
      <w:pPr>
        <w:contextualSpacing w:val="0"/>
        <w:rPr/>
      </w:pPr>
      <w:r w:rsidDel="00000000" w:rsidR="00000000" w:rsidRPr="00000000">
        <w:rPr>
          <w:rtl w:val="0"/>
        </w:rPr>
        <w:t xml:space="preserve">docker rm $(docker ps -a -q)</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pStyle w:val="Heading2"/>
        <w:contextualSpacing w:val="0"/>
        <w:rPr/>
      </w:pPr>
      <w:bookmarkStart w:colFirst="0" w:colLast="0" w:name="_d9jtmgobpc2" w:id="36"/>
      <w:bookmarkEnd w:id="36"/>
      <w:r w:rsidDel="00000000" w:rsidR="00000000" w:rsidRPr="00000000">
        <w:rPr>
          <w:rtl w:val="0"/>
        </w:rPr>
        <w:t xml:space="preserve">Run Kallisto in Unix - bash commands</w:t>
      </w:r>
    </w:p>
    <w:p w:rsidR="00000000" w:rsidDel="00000000" w:rsidP="00000000" w:rsidRDefault="00000000" w:rsidRPr="00000000" w14:paraId="00000166">
      <w:pPr>
        <w:contextualSpacing w:val="0"/>
        <w:rPr/>
      </w:pPr>
      <w:r w:rsidDel="00000000" w:rsidR="00000000" w:rsidRPr="00000000">
        <w:rPr>
          <w:rtl w:val="0"/>
        </w:rPr>
        <w:t xml:space="preserve">kallisto index -i transcripts_index transcripts.fasta.gz</w:t>
      </w:r>
    </w:p>
    <w:p w:rsidR="00000000" w:rsidDel="00000000" w:rsidP="00000000" w:rsidRDefault="00000000" w:rsidRPr="00000000" w14:paraId="00000167">
      <w:pPr>
        <w:contextualSpacing w:val="0"/>
        <w:rPr/>
      </w:pPr>
      <w:r w:rsidDel="00000000" w:rsidR="00000000" w:rsidRPr="00000000">
        <w:rPr>
          <w:rtl w:val="0"/>
        </w:rPr>
        <w:t xml:space="preserve">kallisto quant -i transcripts_index -o output_dir reads_1.fastq.gz reads_2.fastq.gz </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pStyle w:val="Heading2"/>
        <w:contextualSpacing w:val="0"/>
        <w:rPr>
          <w:rFonts w:ascii="Calibri" w:cs="Calibri" w:eastAsia="Calibri" w:hAnsi="Calibri"/>
          <w:sz w:val="50"/>
          <w:szCs w:val="50"/>
          <w:highlight w:val="white"/>
        </w:rPr>
      </w:pPr>
      <w:bookmarkStart w:colFirst="0" w:colLast="0" w:name="_4xk6zlmu8dkc" w:id="37"/>
      <w:bookmarkEnd w:id="37"/>
      <w:r w:rsidDel="00000000" w:rsidR="00000000" w:rsidRPr="00000000">
        <w:rPr>
          <w:rtl w:val="0"/>
        </w:rPr>
        <w:t xml:space="preserve">Cite ISB-CGC</w:t>
      </w:r>
      <w:r w:rsidDel="00000000" w:rsidR="00000000" w:rsidRPr="00000000">
        <w:rPr>
          <w:rtl w:val="0"/>
        </w:rPr>
      </w:r>
    </w:p>
    <w:p w:rsidR="00000000" w:rsidDel="00000000" w:rsidP="00000000" w:rsidRDefault="00000000" w:rsidRPr="00000000" w14:paraId="0000016A">
      <w:pPr>
        <w:contextualSpacing w:val="0"/>
        <w:rPr/>
      </w:pPr>
      <w:hyperlink r:id="rId86">
        <w:r w:rsidDel="00000000" w:rsidR="00000000" w:rsidRPr="00000000">
          <w:rPr>
            <w:color w:val="1155cc"/>
            <w:u w:val="single"/>
            <w:rtl w:val="0"/>
          </w:rPr>
          <w:t xml:space="preserve">Reynolds, S. M. et al. The ISB Cancer Genomics Cloud: A Flexible Cloud-Based Platform for Cancer Genomics Research. Cancer Res. 77, e7–e10 (2017).</w:t>
        </w:r>
      </w:hyperlink>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software.broadinstitute.org/firecloud/documentation/article?id=9772" TargetMode="External"/><Relationship Id="rId84" Type="http://schemas.openxmlformats.org/officeDocument/2006/relationships/image" Target="media/image14.png"/><Relationship Id="rId83" Type="http://schemas.openxmlformats.org/officeDocument/2006/relationships/hyperlink" Target="https://github.com/stevetsa/2018-ACMBCB-workshop/blob/master/FireCloud/kallisto_cfg.wdl" TargetMode="External"/><Relationship Id="rId42" Type="http://schemas.openxmlformats.org/officeDocument/2006/relationships/hyperlink" Target="https://software.broadinstitute.org/firecloud/documentation/article?id=11123" TargetMode="External"/><Relationship Id="rId86" Type="http://schemas.openxmlformats.org/officeDocument/2006/relationships/hyperlink" Target="http://cancerres.aacrjournals.org/content/77/21/e7.long" TargetMode="External"/><Relationship Id="rId41" Type="http://schemas.openxmlformats.org/officeDocument/2006/relationships/hyperlink" Target="https://software.broadinstitute.org/firecloud/documentation/article?id=10738" TargetMode="External"/><Relationship Id="rId85" Type="http://schemas.openxmlformats.org/officeDocument/2006/relationships/hyperlink" Target="https://github.com/stevetsa/2018-ACMBCB-workshop.git" TargetMode="External"/><Relationship Id="rId44" Type="http://schemas.openxmlformats.org/officeDocument/2006/relationships/hyperlink" Target="https://software.broadinstitute.org/firecloud/documentation/quickstart?page=config" TargetMode="External"/><Relationship Id="rId43" Type="http://schemas.openxmlformats.org/officeDocument/2006/relationships/hyperlink" Target="https://www.youtube.com/watch?v=G_HTuXYZayU&amp;list=PLbhQIHW7hn4jt-_gw8FN-ax6W2sVPYdcQ" TargetMode="External"/><Relationship Id="rId46" Type="http://schemas.openxmlformats.org/officeDocument/2006/relationships/hyperlink" Target="https://cromwell.readthedocs.io/en/develop/" TargetMode="External"/><Relationship Id="rId45" Type="http://schemas.openxmlformats.org/officeDocument/2006/relationships/hyperlink" Target="https://software.broadinstitute.org/firecloud/documentation/article?id=9313" TargetMode="External"/><Relationship Id="rId80" Type="http://schemas.openxmlformats.org/officeDocument/2006/relationships/hyperlink" Target="http://cgc.systemsbiology.net/" TargetMode="External"/><Relationship Id="rId82" Type="http://schemas.openxmlformats.org/officeDocument/2006/relationships/image" Target="media/image11.png"/><Relationship Id="rId81" Type="http://schemas.openxmlformats.org/officeDocument/2006/relationships/hyperlink" Target="https://console.cloud.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evetsa/2018-ACMBCB-workshop/raw/master/reads_2.fastq.gz" TargetMode="External"/><Relationship Id="rId48" Type="http://schemas.openxmlformats.org/officeDocument/2006/relationships/hyperlink" Target="https://software.broadinstitute.org/firecloud/documentation/quickstart?page=monitor" TargetMode="External"/><Relationship Id="rId47" Type="http://schemas.openxmlformats.org/officeDocument/2006/relationships/hyperlink" Target="https://software.broadinstitute.org/firecloud/documentation/article?id=11116" TargetMode="External"/><Relationship Id="rId49" Type="http://schemas.openxmlformats.org/officeDocument/2006/relationships/hyperlink" Target="https://software.broadinstitute.org/firecloud/documentation/article?id=9770" TargetMode="External"/><Relationship Id="rId5" Type="http://schemas.openxmlformats.org/officeDocument/2006/relationships/styles" Target="styles.xml"/><Relationship Id="rId6" Type="http://schemas.openxmlformats.org/officeDocument/2006/relationships/hyperlink" Target="https://docs.google.com/presentation/d/1dZosV7waROzohx18rlSUC3PNVlW6xoUKAB8XmqpJJ7A/edit?usp=sharing" TargetMode="External"/><Relationship Id="rId7" Type="http://schemas.openxmlformats.org/officeDocument/2006/relationships/hyperlink" Target="https://github.com/stevetsa/2018-ACMBCB-workshop" TargetMode="External"/><Relationship Id="rId8" Type="http://schemas.openxmlformats.org/officeDocument/2006/relationships/hyperlink" Target="https://github.com/stevetsa/2018-ACMBCB-workshop/raw/master/reads_1.fastq.gz" TargetMode="External"/><Relationship Id="rId73" Type="http://schemas.openxmlformats.org/officeDocument/2006/relationships/image" Target="media/image6.png"/><Relationship Id="rId72" Type="http://schemas.openxmlformats.org/officeDocument/2006/relationships/image" Target="media/image7.png"/><Relationship Id="rId31" Type="http://schemas.openxmlformats.org/officeDocument/2006/relationships/hyperlink" Target="https://software.broadinstitute.org/firecloud/documentation/article?id=9770" TargetMode="External"/><Relationship Id="rId75" Type="http://schemas.openxmlformats.org/officeDocument/2006/relationships/hyperlink" Target="https://docs.cancergenomicscloud.org/discuss" TargetMode="External"/><Relationship Id="rId30" Type="http://schemas.openxmlformats.org/officeDocument/2006/relationships/hyperlink" Target="https://software.broadinstitute.org/firecloud/documentation/article?id=9524" TargetMode="External"/><Relationship Id="rId74" Type="http://schemas.openxmlformats.org/officeDocument/2006/relationships/hyperlink" Target="https://docs.cancergenomicscloud.org/" TargetMode="External"/><Relationship Id="rId33" Type="http://schemas.openxmlformats.org/officeDocument/2006/relationships/hyperlink" Target="https://software.broadinstitute.org/firecloud/documentation/article?id=9772" TargetMode="External"/><Relationship Id="rId77" Type="http://schemas.openxmlformats.org/officeDocument/2006/relationships/hyperlink" Target="http://cancerres.aacrjournals.org/content/77/21/e3" TargetMode="External"/><Relationship Id="rId32" Type="http://schemas.openxmlformats.org/officeDocument/2006/relationships/hyperlink" Target="https://software.broadinstitute.org/firecloud/documentation/article?id=9771" TargetMode="External"/><Relationship Id="rId76" Type="http://schemas.openxmlformats.org/officeDocument/2006/relationships/hyperlink" Target="mailto:cgc@sbgenomics.com" TargetMode="External"/><Relationship Id="rId35" Type="http://schemas.openxmlformats.org/officeDocument/2006/relationships/hyperlink" Target="https://www.youtube.com/watch?v=bVU0Rdu0m78" TargetMode="External"/><Relationship Id="rId79" Type="http://schemas.openxmlformats.org/officeDocument/2006/relationships/hyperlink" Target="http://cancerres.aacrjournals.org/content/77/21/e3" TargetMode="External"/><Relationship Id="rId34" Type="http://schemas.openxmlformats.org/officeDocument/2006/relationships/hyperlink" Target="https://software.broadinstitute.org/firecloud/documentation/article?id=11123" TargetMode="External"/><Relationship Id="rId78" Type="http://schemas.openxmlformats.org/officeDocument/2006/relationships/hyperlink" Target="http://cancerres.aacrjournals.org/content/77/21/e3" TargetMode="External"/><Relationship Id="rId71" Type="http://schemas.openxmlformats.org/officeDocument/2006/relationships/image" Target="media/image8.png"/><Relationship Id="rId70" Type="http://schemas.openxmlformats.org/officeDocument/2006/relationships/hyperlink" Target="https://github.com/stevetsa/2018-ACMBCB-workshop/raw/master/transcripts.fasta.gz" TargetMode="External"/><Relationship Id="rId37" Type="http://schemas.openxmlformats.org/officeDocument/2006/relationships/hyperlink" Target="https://software.broadinstitute.org/firecloud/documentation/article?id=9778" TargetMode="External"/><Relationship Id="rId36" Type="http://schemas.openxmlformats.org/officeDocument/2006/relationships/hyperlink" Target="https://software.broadinstitute.org/wdl/documentation/quickstart" TargetMode="External"/><Relationship Id="rId39" Type="http://schemas.openxmlformats.org/officeDocument/2006/relationships/hyperlink" Target="https://software.broadinstitute.org/firecloud/documentation/article?id=10503" TargetMode="External"/><Relationship Id="rId38" Type="http://schemas.openxmlformats.org/officeDocument/2006/relationships/hyperlink" Target="https://software.broadinstitute.org/firecloud/documentation/article?id=9769" TargetMode="External"/><Relationship Id="rId62" Type="http://schemas.openxmlformats.org/officeDocument/2006/relationships/hyperlink" Target="http://cancergenome.nih.gov/pdfs/Data_Use_Certv082014" TargetMode="External"/><Relationship Id="rId61" Type="http://schemas.openxmlformats.org/officeDocument/2006/relationships/hyperlink" Target="http://www.cancergenomicscloud.org/terms" TargetMode="External"/><Relationship Id="rId20" Type="http://schemas.openxmlformats.org/officeDocument/2006/relationships/hyperlink" Target="https://software.broadinstitute.org/firecloud/documentation/article?id=6892" TargetMode="External"/><Relationship Id="rId64" Type="http://schemas.openxmlformats.org/officeDocument/2006/relationships/hyperlink" Target="http://cancergenome.nih.gov/pdfs/Data_Use_Certv082014" TargetMode="External"/><Relationship Id="rId63" Type="http://schemas.openxmlformats.org/officeDocument/2006/relationships/hyperlink" Target="http://www.cancergenomicscloud.org/terms" TargetMode="External"/><Relationship Id="rId22" Type="http://schemas.openxmlformats.org/officeDocument/2006/relationships/hyperlink" Target="https://software.broadinstitute.org/firecloud/documentation/quickstart" TargetMode="External"/><Relationship Id="rId66" Type="http://schemas.openxmlformats.org/officeDocument/2006/relationships/hyperlink" Target="https://aws.amazon.com/" TargetMode="External"/><Relationship Id="rId21" Type="http://schemas.openxmlformats.org/officeDocument/2006/relationships/hyperlink" Target="https://software.broadinstitute.org/firecloud/documentation/article?id=10746" TargetMode="External"/><Relationship Id="rId65" Type="http://schemas.openxmlformats.org/officeDocument/2006/relationships/hyperlink" Target="https://aws.amazon.com/ec2/pricing/" TargetMode="External"/><Relationship Id="rId24" Type="http://schemas.openxmlformats.org/officeDocument/2006/relationships/hyperlink" Target="https://software.broadinstitute.org/firecloud/documentation/article?id=9553" TargetMode="External"/><Relationship Id="rId68" Type="http://schemas.openxmlformats.org/officeDocument/2006/relationships/hyperlink" Target="https://github.com/stevetsa/2018-ACMBCB-workshop/raw/master/reads_1.fastq.gz" TargetMode="External"/><Relationship Id="rId23" Type="http://schemas.openxmlformats.org/officeDocument/2006/relationships/hyperlink" Target="https://software.broadinstitute.org/firecloud/documentation/article?id=9763" TargetMode="External"/><Relationship Id="rId67" Type="http://schemas.openxmlformats.org/officeDocument/2006/relationships/image" Target="media/image12.png"/><Relationship Id="rId60" Type="http://schemas.openxmlformats.org/officeDocument/2006/relationships/image" Target="media/image5.png"/><Relationship Id="rId26" Type="http://schemas.openxmlformats.org/officeDocument/2006/relationships/hyperlink" Target="https://software.broadinstitute.org/firecloud/documentation/article?id=10444" TargetMode="External"/><Relationship Id="rId25" Type="http://schemas.openxmlformats.org/officeDocument/2006/relationships/hyperlink" Target="https://software.broadinstitute.org/firecloud/documentation/article?id=9524" TargetMode="External"/><Relationship Id="rId69" Type="http://schemas.openxmlformats.org/officeDocument/2006/relationships/hyperlink" Target="https://github.com/stevetsa/2018-ACMBCB-workshop/raw/master/reads_2.fastq.gz" TargetMode="External"/><Relationship Id="rId28" Type="http://schemas.openxmlformats.org/officeDocument/2006/relationships/hyperlink" Target="https://software.broadinstitute.org/firecloud/documentation/article?id=10738" TargetMode="External"/><Relationship Id="rId27" Type="http://schemas.openxmlformats.org/officeDocument/2006/relationships/hyperlink" Target="https://software.broadinstitute.org/firecloud/documentation/article?id=9764" TargetMode="External"/><Relationship Id="rId29" Type="http://schemas.openxmlformats.org/officeDocument/2006/relationships/hyperlink" Target="https://software.broadinstitute.org/firecloud/documentation/article?id=9777" TargetMode="External"/><Relationship Id="rId51" Type="http://schemas.openxmlformats.org/officeDocument/2006/relationships/hyperlink" Target="https://software.broadinstitute.org/firecloud/documentation/article?id=9772" TargetMode="External"/><Relationship Id="rId50" Type="http://schemas.openxmlformats.org/officeDocument/2006/relationships/hyperlink" Target="https://software.broadinstitute.org/firecloud/documentation/article?id=9771" TargetMode="External"/><Relationship Id="rId53" Type="http://schemas.openxmlformats.org/officeDocument/2006/relationships/hyperlink" Target="https://www.biorxiv.org/content/early/2017/11/03/209494.full.pdf+html" TargetMode="External"/><Relationship Id="rId52" Type="http://schemas.openxmlformats.org/officeDocument/2006/relationships/hyperlink" Target="https://software.broadinstitute.org/firecloud/documentation/article?id=12216" TargetMode="External"/><Relationship Id="rId11" Type="http://schemas.openxmlformats.org/officeDocument/2006/relationships/hyperlink" Target="https://www.frontiersin.org/articles/10.3389/fcell.2017.00083/full" TargetMode="External"/><Relationship Id="rId55" Type="http://schemas.openxmlformats.org/officeDocument/2006/relationships/hyperlink" Target="https://github.com/stevetsa/2018-ACMBCB-workshop/raw/master/reads_1.fastq.gz" TargetMode="External"/><Relationship Id="rId10" Type="http://schemas.openxmlformats.org/officeDocument/2006/relationships/hyperlink" Target="https://github.com/stevetsa/2018-ACMBCB-workshop/raw/master/transcripts.fasta.gz" TargetMode="External"/><Relationship Id="rId54" Type="http://schemas.openxmlformats.org/officeDocument/2006/relationships/hyperlink" Target="http://www.cancergenomicscloud.org" TargetMode="External"/><Relationship Id="rId13" Type="http://schemas.openxmlformats.org/officeDocument/2006/relationships/hyperlink" Target="mailto:kanakadurga.addepalli@nih.gov" TargetMode="External"/><Relationship Id="rId57" Type="http://schemas.openxmlformats.org/officeDocument/2006/relationships/hyperlink" Target="https://github.com/stevetsa/2018-ACMBCB-workshop/raw/master/transcripts.fasta.gz" TargetMode="External"/><Relationship Id="rId12" Type="http://schemas.openxmlformats.org/officeDocument/2006/relationships/hyperlink" Target="mailto:hsinyi.tsang@nih.gov" TargetMode="External"/><Relationship Id="rId56" Type="http://schemas.openxmlformats.org/officeDocument/2006/relationships/hyperlink" Target="https://github.com/stevetsa/2018-ACMBCB-workshop/raw/master/reads_2.fastq.gz" TargetMode="External"/><Relationship Id="rId15" Type="http://schemas.openxmlformats.org/officeDocument/2006/relationships/hyperlink" Target="https://software.broadinstitute.org/firecloud/documentation/article?id=9846" TargetMode="External"/><Relationship Id="rId59" Type="http://schemas.openxmlformats.org/officeDocument/2006/relationships/hyperlink" Target="http://www.cancergenomicscloud.org/" TargetMode="External"/><Relationship Id="rId14" Type="http://schemas.openxmlformats.org/officeDocument/2006/relationships/hyperlink" Target="http://firecloud.org" TargetMode="External"/><Relationship Id="rId58" Type="http://schemas.openxmlformats.org/officeDocument/2006/relationships/hyperlink" Target="https://docs.cancergenomicscloud.org/v1.0/docs/account-settings-and-billing#section-link-your-era-commons-account-to-your-cgc-account" TargetMode="External"/><Relationship Id="rId17" Type="http://schemas.openxmlformats.org/officeDocument/2006/relationships/hyperlink" Target="https://portal.firecloud.org/" TargetMode="External"/><Relationship Id="rId16" Type="http://schemas.openxmlformats.org/officeDocument/2006/relationships/hyperlink" Target="https://software.broadinstitute.org/firecloud/documentation/article?id=6816" TargetMode="External"/><Relationship Id="rId19" Type="http://schemas.openxmlformats.org/officeDocument/2006/relationships/hyperlink" Target="http://firecloud.dsde-prod.broadinstitute.org/" TargetMode="External"/><Relationship Id="rId18" Type="http://schemas.openxmlformats.org/officeDocument/2006/relationships/hyperlink" Target="https://software.broadinstitute.org/firecloud/documentation/article?id=12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