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Statistical Models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autocorrelation of features (should vanish)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cross-correlation (generally low and indicates diverse parameters)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KNN models with Euclidean Distance </w:t>
      </w: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E</m:t>
            </m:r>
          </m:sub>
        </m:sSub>
        <m:r>
          <w:rPr/>
          <m:t xml:space="preserve">(x, y) = </m:t>
        </m:r>
        <m:rad>
          <m:radPr>
            <m:degHide m:val="1"/>
            <m:ctrlPr>
              <w:rPr/>
            </m:ctrlPr>
          </m:radPr>
          <m:e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 = 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)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  <w:t xml:space="preserve">(Kaya </w:t>
      </w:r>
      <w:r w:rsidDel="00000000" w:rsidR="00000000" w:rsidRPr="00000000">
        <w:rPr>
          <w:i w:val="1"/>
          <w:rtl w:val="0"/>
        </w:rPr>
        <w:t xml:space="preserve">et al.</w:t>
      </w:r>
      <w:r w:rsidDel="00000000" w:rsidR="00000000" w:rsidRPr="00000000">
        <w:rPr>
          <w:rtl w:val="0"/>
        </w:rPr>
        <w:t xml:space="preserve">, 2010)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 Euclidean distance by using </w:t>
      </w:r>
      <w:r w:rsidDel="00000000" w:rsidR="00000000" w:rsidRPr="00000000">
        <w:rPr>
          <w:rtl w:val="0"/>
        </w:rPr>
        <w:t xml:space="preserve">Mahalanobis distance</w:t>
      </w:r>
      <w:r w:rsidDel="00000000" w:rsidR="00000000" w:rsidRPr="00000000">
        <w:rPr>
          <w:rtl w:val="0"/>
        </w:rPr>
        <w:t xml:space="preserve">, which scales differences by the variables’ covariance matrix and accounts for correlations among factors (Kaya </w:t>
      </w:r>
      <w:r w:rsidDel="00000000" w:rsidR="00000000" w:rsidRPr="00000000">
        <w:rPr>
          <w:i w:val="1"/>
          <w:rtl w:val="0"/>
        </w:rPr>
        <w:t xml:space="preserve">et al.</w:t>
      </w:r>
      <w:r w:rsidDel="00000000" w:rsidR="00000000" w:rsidRPr="00000000">
        <w:rPr>
          <w:rtl w:val="0"/>
        </w:rPr>
        <w:t xml:space="preserve">, 2010)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distance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2160" w:hanging="360"/>
        <w:rPr>
          <w:u w:val="none"/>
        </w:rPr>
      </w:pPr>
      <m:oMath>
        <m:r>
          <w:rPr/>
          <m:t xml:space="preserve">p(x,y)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r>
          <w:rPr/>
          <m:t xml:space="preserve">(</m:t>
        </m:r>
      </m:oMath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) / </m:t>
        </m:r>
      </m:oMath>
      <m:oMath>
        <m:rad>
          <m:radPr>
            <m:degHide m:val="1"/>
            <m:ctrlPr>
              <w:rPr/>
            </m:ctrlPr>
          </m:radPr>
          <m:e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</m:t>
                </m:r>
              </m:sub>
              <m:sup/>
            </m:nary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  <m:r>
              <w:rPr/>
              <m:t xml:space="preserve"> )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</m:t>
                </m:r>
              </m:sub>
              <m:sup/>
            </m:nary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  <m:r>
              <w:rPr/>
              <m:t xml:space="preserve"> )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 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computes the shape similarity. It is suitable for two periods with different magnitudes in their observed data, but have similar patterns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Cosine SImilarity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2160" w:hanging="360"/>
      </w:pP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cos</m:t>
            </m:r>
          </m:sub>
        </m:sSub>
        <m:r>
          <w:rPr/>
          <m:t xml:space="preserve"> = 1 - x</m:t>
        </m:r>
        <m:r>
          <w:rPr/>
          <m:t>⋅</m:t>
        </m:r>
        <m:r>
          <w:rPr/>
          <m:t xml:space="preserve">y /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</m:t>
            </m:r>
          </m:e>
        </m:d>
        <m:r>
          <w:rPr/>
          <m:t xml:space="preserve">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y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geometric angle between the vectors, which is independent of the magnitude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 Models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K-means clustering (Crone, 2005)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Gaussian Mixture Model (GMM) (Bott &amp; Bao, 2021)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various Gaussian distributions to model different parts of the data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Data-driven unsupervised model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Econometric Models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Hidden Markov Models (Wang, et al. 2020)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HMM models to identify different market regimes in the US stock market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Assume that latent states, such as market regimes, follow a Markov chain, and that the observation data are generated conditionally on these states. 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Regime-Switching Models (Zhu, 2022)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Capture cyclical/latent state-driven patterns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which state the current stage would potentially switch to</w:t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&amp; Deep Learning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with labelled data, can use Support Vector Machines / Decision Trees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transformers / self-attention for capturing relations between regimes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left="880" w:hanging="440"/>
        <w:rPr/>
      </w:pPr>
      <w:r w:rsidDel="00000000" w:rsidR="00000000" w:rsidRPr="00000000">
        <w:rPr>
          <w:rtl w:val="0"/>
        </w:rPr>
        <w:t xml:space="preserve">Cordis, Adriana S., and Chris Kirby. “Regime-Switching Factor Models in Which the Number of Factors Defines the Regime.” </w:t>
      </w:r>
      <w:r w:rsidDel="00000000" w:rsidR="00000000" w:rsidRPr="00000000">
        <w:rPr>
          <w:i w:val="1"/>
          <w:rtl w:val="0"/>
        </w:rPr>
        <w:t xml:space="preserve">Economics Letters</w:t>
      </w:r>
      <w:r w:rsidDel="00000000" w:rsidR="00000000" w:rsidRPr="00000000">
        <w:rPr>
          <w:rtl w:val="0"/>
        </w:rPr>
        <w:t xml:space="preserve">, vol. 112, no. 2, Aug. 2011, pp. 198–201. </w:t>
      </w:r>
      <w:r w:rsidDel="00000000" w:rsidR="00000000" w:rsidRPr="00000000">
        <w:rPr>
          <w:i w:val="1"/>
          <w:rtl w:val="0"/>
        </w:rPr>
        <w:t xml:space="preserve">ScienceDirect</w:t>
      </w:r>
      <w:r w:rsidDel="00000000" w:rsidR="00000000" w:rsidRPr="00000000">
        <w:rPr>
          <w:rtl w:val="0"/>
        </w:rPr>
        <w:t xml:space="preserve">, https://doi.org/10.1016/j.econlet.2011.05.005.</w:t>
      </w:r>
    </w:p>
    <w:p w:rsidR="00000000" w:rsidDel="00000000" w:rsidP="00000000" w:rsidRDefault="00000000" w:rsidRPr="00000000" w14:paraId="0000002C">
      <w:pPr>
        <w:spacing w:line="480" w:lineRule="auto"/>
        <w:ind w:left="880" w:hanging="440"/>
        <w:rPr/>
      </w:pPr>
      <w:r w:rsidDel="00000000" w:rsidR="00000000" w:rsidRPr="00000000">
        <w:rPr>
          <w:rtl w:val="0"/>
        </w:rPr>
        <w:t xml:space="preserve">Crone, Theodore M. “An Alternative Definition of Economic Regions in the United States Based on Similarities in State Business Cycles.” </w:t>
      </w:r>
      <w:r w:rsidDel="00000000" w:rsidR="00000000" w:rsidRPr="00000000">
        <w:rPr>
          <w:i w:val="1"/>
          <w:rtl w:val="0"/>
        </w:rPr>
        <w:t xml:space="preserve">Review of Economics and Statistics</w:t>
      </w:r>
      <w:r w:rsidDel="00000000" w:rsidR="00000000" w:rsidRPr="00000000">
        <w:rPr>
          <w:rtl w:val="0"/>
        </w:rPr>
        <w:t xml:space="preserve">, vol. 87, no. 4, Nov. 2005, pp. 617–26. </w:t>
      </w:r>
      <w:r w:rsidDel="00000000" w:rsidR="00000000" w:rsidRPr="00000000">
        <w:rPr>
          <w:i w:val="1"/>
          <w:rtl w:val="0"/>
        </w:rPr>
        <w:t xml:space="preserve">DOI.org (Crossref)</w:t>
      </w:r>
      <w:r w:rsidDel="00000000" w:rsidR="00000000" w:rsidRPr="00000000">
        <w:rPr>
          <w:rtl w:val="0"/>
        </w:rPr>
        <w:t xml:space="preserve">, https://doi.org/10.1162/003465305775098224.</w:t>
      </w:r>
    </w:p>
    <w:p w:rsidR="00000000" w:rsidDel="00000000" w:rsidP="00000000" w:rsidRDefault="00000000" w:rsidRPr="00000000" w14:paraId="0000002D">
      <w:pPr>
        <w:spacing w:line="480" w:lineRule="auto"/>
        <w:ind w:left="880" w:hanging="440"/>
        <w:rPr/>
      </w:pPr>
      <w:r w:rsidDel="00000000" w:rsidR="00000000" w:rsidRPr="00000000">
        <w:rPr>
          <w:rtl w:val="0"/>
        </w:rPr>
        <w:t xml:space="preserve">Kaya, Hakan, et al. “Regimes: </w:t>
      </w:r>
      <w:r w:rsidDel="00000000" w:rsidR="00000000" w:rsidRPr="00000000">
        <w:rPr>
          <w:i w:val="1"/>
          <w:rtl w:val="0"/>
        </w:rPr>
        <w:t xml:space="preserve">Nonparametric Identification and Forecasting</w:t>
      </w:r>
      <w:r w:rsidDel="00000000" w:rsidR="00000000" w:rsidRPr="00000000">
        <w:rPr>
          <w:rtl w:val="0"/>
        </w:rPr>
        <w:t xml:space="preserve">.” </w:t>
      </w:r>
      <w:r w:rsidDel="00000000" w:rsidR="00000000" w:rsidRPr="00000000">
        <w:rPr>
          <w:i w:val="1"/>
          <w:rtl w:val="0"/>
        </w:rPr>
        <w:t xml:space="preserve">The Journal of Portfolio Management</w:t>
      </w:r>
      <w:r w:rsidDel="00000000" w:rsidR="00000000" w:rsidRPr="00000000">
        <w:rPr>
          <w:rtl w:val="0"/>
        </w:rPr>
        <w:t xml:space="preserve">, vol. 36, no. 2, Jan. 2010, pp. 94–105. </w:t>
      </w:r>
      <w:r w:rsidDel="00000000" w:rsidR="00000000" w:rsidRPr="00000000">
        <w:rPr>
          <w:i w:val="1"/>
          <w:rtl w:val="0"/>
        </w:rPr>
        <w:t xml:space="preserve">DOI.org (Crossref)</w:t>
      </w:r>
      <w:r w:rsidDel="00000000" w:rsidR="00000000" w:rsidRPr="00000000">
        <w:rPr>
          <w:rtl w:val="0"/>
        </w:rPr>
        <w:t xml:space="preserve">, https://doi.org/10.3905/JPM.2010.36.2.094.</w:t>
      </w:r>
    </w:p>
    <w:p w:rsidR="00000000" w:rsidDel="00000000" w:rsidP="00000000" w:rsidRDefault="00000000" w:rsidRPr="00000000" w14:paraId="0000002E">
      <w:pPr>
        <w:spacing w:line="480" w:lineRule="auto"/>
        <w:ind w:left="880" w:hanging="440"/>
        <w:rPr/>
      </w:pPr>
      <w:r w:rsidDel="00000000" w:rsidR="00000000" w:rsidRPr="00000000">
        <w:rPr>
          <w:rtl w:val="0"/>
        </w:rPr>
        <w:t xml:space="preserve">Thomson, Alan D. “Enhancing Portfolio Efficiency: A Machine Learning Approach to Regime Classification.” </w:t>
      </w:r>
      <w:r w:rsidDel="00000000" w:rsidR="00000000" w:rsidRPr="00000000">
        <w:rPr>
          <w:i w:val="1"/>
          <w:rtl w:val="0"/>
        </w:rPr>
        <w:t xml:space="preserve">The Journal of Financial Data Science</w:t>
      </w:r>
      <w:r w:rsidDel="00000000" w:rsidR="00000000" w:rsidRPr="00000000">
        <w:rPr>
          <w:rtl w:val="0"/>
        </w:rPr>
        <w:t xml:space="preserve">, vol. 7, no. 2, Apr. 2025, pp. 26–40. </w:t>
      </w:r>
      <w:r w:rsidDel="00000000" w:rsidR="00000000" w:rsidRPr="00000000">
        <w:rPr>
          <w:i w:val="1"/>
          <w:rtl w:val="0"/>
        </w:rPr>
        <w:t xml:space="preserve">DOI.org (Crossref)</w:t>
      </w:r>
      <w:r w:rsidDel="00000000" w:rsidR="00000000" w:rsidRPr="00000000">
        <w:rPr>
          <w:rtl w:val="0"/>
        </w:rPr>
        <w:t xml:space="preserve">, https://doi.org/10.3905/jfds.2025.1.188.</w:t>
      </w:r>
    </w:p>
    <w:p w:rsidR="00000000" w:rsidDel="00000000" w:rsidP="00000000" w:rsidRDefault="00000000" w:rsidRPr="00000000" w14:paraId="0000002F">
      <w:pPr>
        <w:spacing w:line="480" w:lineRule="auto"/>
        <w:ind w:left="880" w:hanging="440"/>
        <w:rPr/>
      </w:pPr>
      <w:r w:rsidDel="00000000" w:rsidR="00000000" w:rsidRPr="00000000">
        <w:rPr>
          <w:rtl w:val="0"/>
        </w:rPr>
        <w:t xml:space="preserve">Wang, Matthew, et al. “Regime-Switching Factor Investing with Hidden Markov Models.” </w:t>
      </w:r>
      <w:r w:rsidDel="00000000" w:rsidR="00000000" w:rsidRPr="00000000">
        <w:rPr>
          <w:i w:val="1"/>
          <w:rtl w:val="0"/>
        </w:rPr>
        <w:t xml:space="preserve">Journal of Risk and Financial Management</w:t>
      </w:r>
      <w:r w:rsidDel="00000000" w:rsidR="00000000" w:rsidRPr="00000000">
        <w:rPr>
          <w:rtl w:val="0"/>
        </w:rPr>
        <w:t xml:space="preserve">, vol. 13, no. 12, Dec. 2020, p. 311. </w:t>
      </w:r>
      <w:r w:rsidDel="00000000" w:rsidR="00000000" w:rsidRPr="00000000">
        <w:rPr>
          <w:i w:val="1"/>
          <w:rtl w:val="0"/>
        </w:rPr>
        <w:t xml:space="preserve">DOI.org (Crossref)</w:t>
      </w:r>
      <w:r w:rsidDel="00000000" w:rsidR="00000000" w:rsidRPr="00000000">
        <w:rPr>
          <w:rtl w:val="0"/>
        </w:rPr>
        <w:t xml:space="preserve">, https://doi.org/10.3390/jrfm13120311.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