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303E8">
      <w:pPr>
        <w:jc w:val="center"/>
      </w:pPr>
      <w:r>
        <w:rPr>
          <w:rFonts w:hint="eastAsia" w:ascii="微软雅黑" w:hAnsi="微软雅黑" w:eastAsia="微软雅黑"/>
          <w:b/>
          <w:sz w:val="36"/>
        </w:rPr>
        <w:t>设备重启测试脚本本次修改说明</w:t>
      </w:r>
    </w:p>
    <w:p w14:paraId="5425B79E">
      <w:pPr>
        <w:pStyle w:val="3"/>
        <w:numPr>
          <w:ilvl w:val="0"/>
          <w:numId w:val="1"/>
        </w:numPr>
        <w:rPr>
          <w:rFonts w:hint="eastAsia" w:ascii="微软雅黑" w:hAnsi="微软雅黑" w:eastAsia="微软雅黑"/>
          <w:b/>
          <w:color w:val="1F4E79"/>
          <w:sz w:val="30"/>
          <w:lang w:val="en-US" w:eastAsia="zh-CN"/>
        </w:rPr>
      </w:pPr>
      <w:r>
        <w:rPr>
          <w:rFonts w:hint="eastAsia" w:ascii="微软雅黑" w:hAnsi="微软雅黑" w:eastAsia="微软雅黑"/>
          <w:b/>
          <w:color w:val="1F4E79"/>
          <w:sz w:val="30"/>
        </w:rPr>
        <w:t>本次</w:t>
      </w:r>
      <w:r>
        <w:rPr>
          <w:rFonts w:hint="eastAsia" w:ascii="微软雅黑" w:hAnsi="微软雅黑" w:eastAsia="微软雅黑"/>
          <w:b/>
          <w:color w:val="1F4E79"/>
          <w:sz w:val="30"/>
          <w:lang w:val="en-US" w:eastAsia="zh-CN"/>
        </w:rPr>
        <w:t>改动范围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B32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45A8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BCC1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改了什么</w:t>
            </w:r>
          </w:p>
        </w:tc>
        <w:tc>
          <w:tcPr>
            <w:tcW w:w="3572" w:type="dxa"/>
            <w:shd w:val="clear" w:color="auto" w:fill="245A8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FAC222">
            <w:pPr>
              <w:spacing w:after="0"/>
              <w:jc w:val="center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修改前</w:t>
            </w:r>
          </w:p>
        </w:tc>
        <w:tc>
          <w:tcPr>
            <w:tcW w:w="3969" w:type="dxa"/>
            <w:shd w:val="clear" w:color="auto" w:fill="245A8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D91B94">
            <w:pPr>
              <w:spacing w:after="0"/>
              <w:jc w:val="center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修改后</w:t>
            </w:r>
          </w:p>
        </w:tc>
      </w:tr>
      <w:tr w14:paraId="49E9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818B05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开始前检查设备信息</w:t>
            </w:r>
          </w:p>
        </w:tc>
        <w:tc>
          <w:tcPr>
            <w:tcW w:w="35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C247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两台设备如果填了同一个 COM 口、名称或 SN，可能抢同一个串口或把报告放错地方。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BCED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脚本会直接告诉你哪里重复，不会带着错误配置开始测试。</w:t>
            </w:r>
          </w:p>
        </w:tc>
      </w:tr>
      <w:tr w14:paraId="6EAE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DD48F4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报告只看这一次测试</w:t>
            </w:r>
          </w:p>
        </w:tc>
        <w:tc>
          <w:tcPr>
            <w:tcW w:w="3572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DCDBE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以前生成 HTML 报告时，可能把上一次留下的旧结果也拿来显示。</w:t>
            </w:r>
          </w:p>
        </w:tc>
        <w:tc>
          <w:tcPr>
            <w:tcW w:w="3969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4AD48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现在报告只使用本次刚生成的文件，看到的结果就是这一次的结果。</w:t>
            </w:r>
          </w:p>
        </w:tc>
      </w:tr>
      <w:tr w14:paraId="4DC4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4A3B47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按 Ctrl+C 能安全停止</w:t>
            </w:r>
          </w:p>
        </w:tc>
        <w:tc>
          <w:tcPr>
            <w:tcW w:w="35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EEE9B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以前遇到串口重连或等待时，停止可能要等比较久。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4AD0B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现在会尽快停止等待和重连，先保存已经完成的内容，再关闭串口。</w:t>
            </w:r>
          </w:p>
        </w:tc>
      </w:tr>
      <w:tr w14:paraId="3E62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E0041D">
            <w:pPr>
              <w:spacing w:after="0"/>
            </w:pPr>
            <w:r>
              <w:rPr>
                <w:rFonts w:ascii="微软雅黑" w:hAnsi="微软雅黑" w:eastAsia="微软雅黑"/>
                <w:b/>
                <w:sz w:val="21"/>
              </w:rPr>
              <w:t>错误和失败分开算</w:t>
            </w:r>
          </w:p>
        </w:tc>
        <w:tc>
          <w:tcPr>
            <w:tcW w:w="3572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E078D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串口坏了、线松了或电脑环境出问题，容易被误认为是设备启动失败。</w:t>
            </w:r>
          </w:p>
        </w:tc>
        <w:tc>
          <w:tcPr>
            <w:tcW w:w="3969" w:type="dxa"/>
            <w:shd w:val="clear" w:color="auto" w:fill="F2F6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F328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1"/>
              </w:rPr>
              <w:t>报告会把真正启动失败和测试没测成分开显示，方便你判断该查设备还是查电脑。</w:t>
            </w:r>
          </w:p>
        </w:tc>
      </w:tr>
    </w:tbl>
    <w:p w14:paraId="79E172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A4E550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二、主要修改点</w:t>
      </w:r>
    </w:p>
    <w:p w14:paraId="5768639A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成功率只统计真正完成的有效测试（PASS 与 FAIL），串口或脚本异常不再当作设备失败拉低成功率。</w:t>
      </w:r>
      <w:bookmarkStart w:id="0" w:name="_GoBack"/>
      <w:bookmarkEnd w:id="0"/>
    </w:p>
    <w:p w14:paraId="2F4C9CE5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设备串口打不开时，文本汇总和 HTML 报告都会明确列出 ERROR，不会漏掉。</w:t>
      </w:r>
    </w:p>
    <w:p w14:paraId="289A8F25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启动前检查设备名称、COM 口、SN 是否重复以及必要配置是否缺失，避免两台设备抢同一份报告或同一个串口。</w:t>
      </w:r>
    </w:p>
    <w:p w14:paraId="74B864BC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HTML 报告固定读取本次运行刚生成的文件，不会在本次文件缺失时改用历史测试结果。</w:t>
      </w:r>
    </w:p>
    <w:p w14:paraId="32E2E41E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报告保存期间产生的最后几条日志会写进日志文件，方便事后排查。</w:t>
      </w:r>
    </w:p>
    <w:p w14:paraId="20F8DF83">
      <w:pPr>
        <w:pStyle w:val="16"/>
        <w:numPr>
          <w:ilvl w:val="0"/>
          <w:numId w:val="2"/>
        </w:numPr>
        <w:ind w:left="420" w:leftChars="0" w:hanging="420" w:firstLineChars="0"/>
      </w:pPr>
      <w:r>
        <w:rPr>
          <w:rFonts w:hint="eastAsia" w:ascii="微软雅黑" w:hAnsi="微软雅黑" w:eastAsia="微软雅黑"/>
          <w:b w:val="0"/>
          <w:sz w:val="21"/>
        </w:rPr>
        <w:t>按 Ctrl+C 后会通知正在运行的设备线程停止并正常关闭串口，而不是依赖后台线程被强行结束。</w:t>
      </w:r>
    </w:p>
    <w:p w14:paraId="6804BD89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三、逐项改动明细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F49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B3CD2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1814" w:type="dxa"/>
          </w:tcPr>
          <w:p w14:paraId="00F1E54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改动位置</w:t>
            </w:r>
          </w:p>
        </w:tc>
        <w:tc>
          <w:tcPr>
            <w:tcW w:w="2608" w:type="dxa"/>
          </w:tcPr>
          <w:p w14:paraId="3DCBC24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原来的问题</w:t>
            </w:r>
          </w:p>
        </w:tc>
        <w:tc>
          <w:tcPr>
            <w:tcW w:w="2891" w:type="dxa"/>
          </w:tcPr>
          <w:p w14:paraId="5DEE7D2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现在的作用</w:t>
            </w:r>
          </w:p>
        </w:tc>
      </w:tr>
      <w:tr w14:paraId="00F8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E61A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utils/helpers.py</w:t>
            </w:r>
          </w:p>
        </w:tc>
        <w:tc>
          <w:tcPr>
            <w:tcW w:w="1814" w:type="dxa"/>
          </w:tcPr>
          <w:p w14:paraId="28C0BC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calc_success_rate</w:t>
            </w:r>
          </w:p>
        </w:tc>
        <w:tc>
          <w:tcPr>
            <w:tcW w:w="2608" w:type="dxa"/>
          </w:tcPr>
          <w:p w14:paraId="7D49B05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ERROR 也会拉低成功率。</w:t>
            </w:r>
          </w:p>
        </w:tc>
        <w:tc>
          <w:tcPr>
            <w:tcW w:w="2891" w:type="dxa"/>
          </w:tcPr>
          <w:p w14:paraId="282BA8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成功率改为 PASS ÷ (PASS + FAIL)。ERROR 单独展示，表示本次没有测成。</w:t>
            </w:r>
          </w:p>
        </w:tc>
      </w:tr>
      <w:tr w14:paraId="1B81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2FCEB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reports/report_generator.py</w:t>
            </w:r>
          </w:p>
        </w:tc>
        <w:tc>
          <w:tcPr>
            <w:tcW w:w="1814" w:type="dxa"/>
          </w:tcPr>
          <w:p w14:paraId="0311928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设备级错误汇总</w:t>
            </w:r>
          </w:p>
        </w:tc>
        <w:tc>
          <w:tcPr>
            <w:tcW w:w="2608" w:type="dxa"/>
          </w:tcPr>
          <w:p w14:paraId="6E857CF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串口在第一轮前就打不开时，会被当作执行了一次重启。</w:t>
            </w:r>
          </w:p>
        </w:tc>
        <w:tc>
          <w:tcPr>
            <w:tcW w:w="2891" w:type="dxa"/>
          </w:tcPr>
          <w:p w14:paraId="7366B2B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改为设备级错误：会被报告出来，但不冒充一次实际重启。</w:t>
            </w:r>
          </w:p>
        </w:tc>
      </w:tr>
      <w:tr w14:paraId="4B7C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B259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utils/file_manager.py</w:t>
            </w:r>
          </w:p>
        </w:tc>
        <w:tc>
          <w:tcPr>
            <w:tcW w:w="1814" w:type="dxa"/>
          </w:tcPr>
          <w:p w14:paraId="1270EF8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配置检查和文件夹时间</w:t>
            </w:r>
          </w:p>
        </w:tc>
        <w:tc>
          <w:tcPr>
            <w:tcW w:w="2608" w:type="dxa"/>
          </w:tcPr>
          <w:p w14:paraId="64C12F3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设备名称、COM 口或 SN 重复时，后创建的目录会覆盖前一个记录。</w:t>
            </w:r>
          </w:p>
        </w:tc>
        <w:tc>
          <w:tcPr>
            <w:tcW w:w="2891" w:type="dxa"/>
          </w:tcPr>
          <w:p w14:paraId="7E3756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开始测试前报出重复项；同一批次的设备文件夹使用同一个时间戳。</w:t>
            </w:r>
          </w:p>
        </w:tc>
      </w:tr>
      <w:tr w14:paraId="592B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8E24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main.py</w:t>
            </w:r>
          </w:p>
        </w:tc>
        <w:tc>
          <w:tcPr>
            <w:tcW w:w="1814" w:type="dxa"/>
          </w:tcPr>
          <w:p w14:paraId="0519EB5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配置拦截和报告输入</w:t>
            </w:r>
          </w:p>
        </w:tc>
        <w:tc>
          <w:tcPr>
            <w:tcW w:w="2608" w:type="dxa"/>
          </w:tcPr>
          <w:p w14:paraId="7722A85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配置问题要等到线程启动后才暴露；HTML 可能读取到历史批次。</w:t>
            </w:r>
          </w:p>
        </w:tc>
        <w:tc>
          <w:tcPr>
            <w:tcW w:w="2891" w:type="dxa"/>
          </w:tcPr>
          <w:p w14:paraId="0AB210C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配置不合法立即停止；HTML 明确传入本次 Excel 文件路径。</w:t>
            </w:r>
          </w:p>
        </w:tc>
      </w:tr>
      <w:tr w14:paraId="5D82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64C9D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reports/html_report.py</w:t>
            </w:r>
          </w:p>
        </w:tc>
        <w:tc>
          <w:tcPr>
            <w:tcW w:w="1814" w:type="dxa"/>
          </w:tcPr>
          <w:p w14:paraId="06F9667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读取本次文件和设备摘要</w:t>
            </w:r>
          </w:p>
        </w:tc>
        <w:tc>
          <w:tcPr>
            <w:tcW w:w="2608" w:type="dxa"/>
          </w:tcPr>
          <w:p w14:paraId="656FEC3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空 Excel 或本次文件缺失时，报告可能忽略设备，或改用旧结果。</w:t>
            </w:r>
          </w:p>
        </w:tc>
        <w:tc>
          <w:tcPr>
            <w:tcW w:w="2891" w:type="dxa"/>
          </w:tcPr>
          <w:p w14:paraId="1CC3DC2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本次运行严格只读传入文件；有摘要错误时仍显示 ERROR。</w:t>
            </w:r>
          </w:p>
        </w:tc>
      </w:tr>
      <w:tr w14:paraId="1B03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7A48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core/test_runner.py</w:t>
            </w:r>
          </w:p>
        </w:tc>
        <w:tc>
          <w:tcPr>
            <w:tcW w:w="1814" w:type="dxa"/>
          </w:tcPr>
          <w:p w14:paraId="7AF6BED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保存顺序和停止信号</w:t>
            </w:r>
          </w:p>
        </w:tc>
        <w:tc>
          <w:tcPr>
            <w:tcW w:w="2608" w:type="dxa"/>
          </w:tcPr>
          <w:p w14:paraId="7F5BEDC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先关日志文件再保存报告，最后阶段的日志可能丢失。</w:t>
            </w:r>
          </w:p>
        </w:tc>
        <w:tc>
          <w:tcPr>
            <w:tcW w:w="2891" w:type="dxa"/>
          </w:tcPr>
          <w:p w14:paraId="5FF5549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先保存 Excel、摘要和结束日志，最后关闭日志与串口；并在轮次间检查停止请求。</w:t>
            </w:r>
          </w:p>
        </w:tc>
      </w:tr>
      <w:tr w14:paraId="740E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92B9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core/serial_manager.py</w:t>
            </w:r>
          </w:p>
        </w:tc>
        <w:tc>
          <w:tcPr>
            <w:tcW w:w="1814" w:type="dxa"/>
          </w:tcPr>
          <w:p w14:paraId="773CE8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命令等待和串口重连</w:t>
            </w:r>
          </w:p>
        </w:tc>
        <w:tc>
          <w:tcPr>
            <w:tcW w:w="2608" w:type="dxa"/>
          </w:tcPr>
          <w:p w14:paraId="40A1DB0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Ctrl+C 后命令等待和重连仍会继续睡眠，不能及时退出。</w:t>
            </w:r>
          </w:p>
        </w:tc>
        <w:tc>
          <w:tcPr>
            <w:tcW w:w="2891" w:type="dxa"/>
          </w:tcPr>
          <w:p w14:paraId="5E3725A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新增停止信号 stop_event；中断后立即取消命令等待和重连重试。</w:t>
            </w:r>
          </w:p>
        </w:tc>
      </w:tr>
      <w:tr w14:paraId="5B49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6C5D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core/test_runner.py</w:t>
            </w:r>
          </w:p>
        </w:tc>
        <w:tc>
          <w:tcPr>
            <w:tcW w:w="1814" w:type="dxa"/>
          </w:tcPr>
          <w:p w14:paraId="0551F94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停止检查</w:t>
            </w:r>
          </w:p>
        </w:tc>
        <w:tc>
          <w:tcPr>
            <w:tcW w:w="2608" w:type="dxa"/>
          </w:tcPr>
          <w:p w14:paraId="021DBA4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停止请求发生在准备命令之后时，仍会继续发 reboot。</w:t>
            </w:r>
          </w:p>
        </w:tc>
        <w:tc>
          <w:tcPr>
            <w:tcW w:w="2891" w:type="dxa"/>
          </w:tcPr>
          <w:p w14:paraId="4F1A8A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每个准备步骤后检查停止请求，收到后不再发送 reboot。</w:t>
            </w:r>
          </w:p>
        </w:tc>
      </w:tr>
      <w:tr w14:paraId="7174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ECA8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utils/helpers.py</w:t>
            </w:r>
          </w:p>
        </w:tc>
        <w:tc>
          <w:tcPr>
            <w:tcW w:w="1814" w:type="dxa"/>
          </w:tcPr>
          <w:p w14:paraId="060D156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补采日志收尾方式</w:t>
            </w:r>
          </w:p>
        </w:tc>
        <w:tc>
          <w:tcPr>
            <w:tcW w:w="2608" w:type="dxa"/>
          </w:tcPr>
          <w:p w14:paraId="4AE06D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每次启动成功后固定等待 5.04 秒补采日志，日志早已收完也在等。</w:t>
            </w:r>
          </w:p>
        </w:tc>
        <w:tc>
          <w:tcPr>
            <w:tcW w:w="2891" w:type="dxa"/>
          </w:tcPr>
          <w:p w14:paraId="0F713ED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改为“有新数据就续期、静默 0.5 秒收工、5 秒硬上限兜底”，实测 0.82 秒收全同样内容。</w:t>
            </w:r>
          </w:p>
        </w:tc>
      </w:tr>
      <w:tr w14:paraId="0452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F1995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tools/requirements-docs.txt</w:t>
            </w:r>
          </w:p>
        </w:tc>
        <w:tc>
          <w:tcPr>
            <w:tcW w:w="1814" w:type="dxa"/>
          </w:tcPr>
          <w:p w14:paraId="367E11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交付文档依赖</w:t>
            </w:r>
          </w:p>
        </w:tc>
        <w:tc>
          <w:tcPr>
            <w:tcW w:w="2608" w:type="dxa"/>
          </w:tcPr>
          <w:p w14:paraId="430765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重新生成 Word 文档时缺少 python-docx 或 Pillow 会直接报导入错误。</w:t>
            </w:r>
          </w:p>
        </w:tc>
        <w:tc>
          <w:tcPr>
            <w:tcW w:w="2891" w:type="dxa"/>
          </w:tcPr>
          <w:p w14:paraId="463DFEB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单独列出文档依赖，并在生成脚本中提示安装命令。</w:t>
            </w:r>
          </w:p>
        </w:tc>
      </w:tr>
    </w:tbl>
    <w:p w14:paraId="7E1707FD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四、PASS / FAIL / ERROR 分别是什么意思</w:t>
      </w:r>
    </w:p>
    <w:p w14:paraId="4B52E798">
      <w:r>
        <w:rPr>
          <w:rFonts w:hint="eastAsia" w:ascii="微软雅黑" w:hAnsi="微软雅黑" w:eastAsia="微软雅黑"/>
          <w:b w:val="0"/>
          <w:sz w:val="21"/>
        </w:rPr>
        <w:t>PASS：设备在规定时间内启动成功。</w:t>
      </w:r>
    </w:p>
    <w:p w14:paraId="7B6F500A">
      <w:r>
        <w:rPr>
          <w:rFonts w:hint="eastAsia" w:ascii="微软雅黑" w:hAnsi="微软雅黑" w:eastAsia="微软雅黑"/>
          <w:b w:val="0"/>
          <w:sz w:val="21"/>
        </w:rPr>
        <w:t>FAIL：串口正常、脚本也正常，但设备没有按要求启动。</w:t>
      </w:r>
    </w:p>
    <w:p w14:paraId="0D4EC460">
      <w:r>
        <w:rPr>
          <w:rFonts w:hint="eastAsia" w:ascii="微软雅黑" w:hAnsi="微软雅黑" w:eastAsia="微软雅黑"/>
          <w:b w:val="0"/>
          <w:sz w:val="21"/>
        </w:rPr>
        <w:t>ERROR：这一轮根本没有测成，例如串口打不开、串口断开或用户中断。</w:t>
      </w:r>
    </w:p>
    <w:p w14:paraId="2CF773B7">
      <w:r>
        <w:rPr>
          <w:rFonts w:hint="eastAsia" w:ascii="微软雅黑" w:hAnsi="微软雅黑" w:eastAsia="微软雅黑"/>
          <w:b w:val="0"/>
          <w:sz w:val="21"/>
        </w:rPr>
        <w:t>因此成功率只比较 PASS 和 FAIL。举例：10 次成功、1 次启动失败、2 次串口异常，成功率 = 10 ÷ (10 + 1) = 90.91%。那 2 次 ERROR 会在报告里单独显示，提醒先检查串口或电脑环境。</w:t>
      </w:r>
    </w:p>
    <w:p w14:paraId="6CD76AE9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五、中途停止时脚本会做什么</w:t>
      </w:r>
    </w:p>
    <w:p w14:paraId="502DCE0E">
      <w:pPr>
        <w:pStyle w:val="14"/>
      </w:pPr>
      <w:r>
        <w:rPr>
          <w:rFonts w:hint="eastAsia" w:ascii="微软雅黑" w:hAnsi="微软雅黑" w:eastAsia="微软雅黑"/>
          <w:b w:val="0"/>
          <w:sz w:val="21"/>
        </w:rPr>
        <w:t>用户按 Ctrl+C。</w:t>
      </w:r>
    </w:p>
    <w:p w14:paraId="136A920A">
      <w:pPr>
        <w:pStyle w:val="14"/>
      </w:pPr>
      <w:r>
        <w:rPr>
          <w:rFonts w:hint="eastAsia" w:ascii="微软雅黑" w:hAnsi="微软雅黑" w:eastAsia="微软雅黑"/>
          <w:b w:val="0"/>
          <w:sz w:val="21"/>
        </w:rPr>
        <w:t>主程序向每台设备线程发送停止通知。</w:t>
      </w:r>
    </w:p>
    <w:p w14:paraId="4CA47D3A">
      <w:pPr>
        <w:pStyle w:val="14"/>
      </w:pPr>
      <w:r>
        <w:rPr>
          <w:rFonts w:hint="eastAsia" w:ascii="微软雅黑" w:hAnsi="微软雅黑" w:eastAsia="微软雅黑"/>
          <w:b w:val="0"/>
          <w:sz w:val="21"/>
        </w:rPr>
        <w:t>正在等待启动、执行准备命令或等待串口重连的设备立即结束等待；准备阶段收到停止请求后不再发送 reboot。</w:t>
      </w:r>
    </w:p>
    <w:p w14:paraId="0835070C">
      <w:pPr>
        <w:pStyle w:val="14"/>
      </w:pPr>
      <w:r>
        <w:rPr>
          <w:rFonts w:hint="eastAsia" w:ascii="微软雅黑" w:hAnsi="微软雅黑" w:eastAsia="微软雅黑"/>
          <w:b w:val="0"/>
          <w:sz w:val="21"/>
        </w:rPr>
        <w:t>每台设备保存已经完成的 Excel、摘要和日志，然后关闭串口。</w:t>
      </w:r>
    </w:p>
    <w:p w14:paraId="726CF5E6">
      <w:pPr>
        <w:pStyle w:val="14"/>
      </w:pPr>
      <w:r>
        <w:rPr>
          <w:rFonts w:hint="eastAsia" w:ascii="微软雅黑" w:hAnsi="微软雅黑" w:eastAsia="微软雅黑"/>
          <w:b w:val="0"/>
          <w:sz w:val="21"/>
        </w:rPr>
        <w:t>本次不生成总汇总报告，避免把未完整执行的结果当成完整测试。</w:t>
      </w:r>
    </w:p>
    <w:p w14:paraId="30579AD3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六、效率上的变化</w:t>
      </w:r>
    </w:p>
    <w:p w14:paraId="44D3CC8C">
      <w:pPr>
        <w:pStyle w:val="4"/>
      </w:pPr>
      <w:r>
        <w:rPr>
          <w:rFonts w:hint="eastAsia" w:ascii="微软雅黑" w:hAnsi="微软雅黑" w:eastAsia="微软雅黑"/>
          <w:b/>
          <w:color w:val="2E5E8C"/>
          <w:sz w:val="25"/>
        </w:rPr>
        <w:t>6.1 实测节省的时间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406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9A12D1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2041" w:type="dxa"/>
          </w:tcPr>
          <w:p w14:paraId="1EFB6FB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修复前</w:t>
            </w:r>
          </w:p>
        </w:tc>
        <w:tc>
          <w:tcPr>
            <w:tcW w:w="2608" w:type="dxa"/>
          </w:tcPr>
          <w:p w14:paraId="0B56AB0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w="2891" w:type="dxa"/>
          </w:tcPr>
          <w:p w14:paraId="4302F91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sz w:val="20"/>
              </w:rPr>
              <w:t>收益</w:t>
            </w:r>
          </w:p>
        </w:tc>
      </w:tr>
      <w:tr w14:paraId="48E2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7DB4BE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启动后补采日志</w:t>
            </w:r>
          </w:p>
        </w:tc>
        <w:tc>
          <w:tcPr>
            <w:tcW w:w="2041" w:type="dxa"/>
          </w:tcPr>
          <w:p w14:paraId="07D7D9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固定等待 5.04 秒</w:t>
            </w:r>
          </w:p>
        </w:tc>
        <w:tc>
          <w:tcPr>
            <w:tcW w:w="2608" w:type="dxa"/>
          </w:tcPr>
          <w:p w14:paraId="5482F46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静默 0.82 秒收工（实测收全同样内容）</w:t>
            </w:r>
          </w:p>
        </w:tc>
        <w:tc>
          <w:tcPr>
            <w:tcW w:w="2891" w:type="dxa"/>
          </w:tcPr>
          <w:p w14:paraId="146C04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每轮节省约 4.2 秒；50 轮累计约 3.5 分钟（整轮约从 39 分钟降至 35 分钟）</w:t>
            </w:r>
          </w:p>
        </w:tc>
      </w:tr>
      <w:tr w14:paraId="45D0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F1748D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多设备长测的完整性</w:t>
            </w:r>
          </w:p>
        </w:tc>
        <w:tc>
          <w:tcPr>
            <w:tcW w:w="2041" w:type="dxa"/>
          </w:tcPr>
          <w:p w14:paraId="66807BD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看门狗存在误判，可能中途整体终止</w:t>
            </w:r>
          </w:p>
        </w:tc>
        <w:tc>
          <w:tcPr>
            <w:tcW w:w="2608" w:type="dxa"/>
          </w:tcPr>
          <w:p w14:paraId="7E32DEA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只在所有线程均已退出且仍有设备未返回结果时才判定异常</w:t>
            </w:r>
          </w:p>
        </w:tc>
        <w:tc>
          <w:tcPr>
            <w:tcW w:w="2891" w:type="dxa"/>
          </w:tcPr>
          <w:p w14:paraId="7B0C0B5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19"/>
              </w:rPr>
              <w:t>规避“整轮作废”风险：单设备 50 轮约 35~40 分钟，此前一旦触发即全部重来</w:t>
            </w:r>
          </w:p>
        </w:tc>
      </w:tr>
    </w:tbl>
    <w:p w14:paraId="088567B7">
      <w:pPr>
        <w:pStyle w:val="4"/>
      </w:pPr>
      <w:r>
        <w:rPr>
          <w:rFonts w:hint="eastAsia" w:ascii="微软雅黑" w:hAnsi="微软雅黑" w:eastAsia="微软雅黑"/>
          <w:b/>
          <w:color w:val="2E5E8C"/>
          <w:sz w:val="25"/>
        </w:rPr>
        <w:t>6.2 原本就有的功能（这次没改）</w:t>
      </w:r>
    </w:p>
    <w:p w14:paraId="12852E2F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多设备并行测试：每台设备独立线程同时执行，总耗时接近最慢一台，而非各台相加。</w:t>
      </w:r>
    </w:p>
    <w:p w14:paraId="6A9319E8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自动监听启动关键词：设备启动完成即进入下一轮，不等满最大超时时间。</w:t>
      </w:r>
    </w:p>
    <w:p w14:paraId="0FF7AD7A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启动超时自动补发 reboot：无需人工手动重启设备。</w:t>
      </w:r>
    </w:p>
    <w:p w14:paraId="37624767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结果与日志全自动落盘：Excel、摘要、串口日志、汇总报告、HTML 报告自动生成。</w:t>
      </w:r>
    </w:p>
    <w:p w14:paraId="2A56E38E">
      <w:pPr>
        <w:pStyle w:val="3"/>
        <w:numPr>
          <w:ilvl w:val="0"/>
          <w:numId w:val="3"/>
        </w:numPr>
        <w:rPr>
          <w:rFonts w:ascii="微软雅黑" w:hAnsi="微软雅黑" w:eastAsia="微软雅黑"/>
          <w:b/>
          <w:color w:val="1F4E79"/>
          <w:sz w:val="30"/>
        </w:rPr>
      </w:pPr>
      <w:r>
        <w:rPr>
          <w:rFonts w:hint="eastAsia" w:ascii="微软雅黑" w:hAnsi="微软雅黑" w:eastAsia="微软雅黑"/>
          <w:b/>
          <w:color w:val="1F4E79"/>
          <w:sz w:val="30"/>
        </w:rPr>
        <w:t>七、脚本逻辑流程图</w:t>
      </w:r>
    </w:p>
    <w:p w14:paraId="267D1E40">
      <w:r>
        <w:drawing>
          <wp:inline distT="0" distB="0" distL="0" distR="0">
            <wp:extent cx="5976620" cy="30765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305E">
      <w:pPr>
        <w:pStyle w:val="3"/>
      </w:pPr>
      <w:r>
        <w:rPr>
          <w:rFonts w:hint="eastAsia" w:ascii="微软雅黑" w:hAnsi="微软雅黑" w:eastAsia="微软雅黑"/>
          <w:b/>
          <w:color w:val="1F4E79"/>
          <w:sz w:val="30"/>
        </w:rPr>
        <w:t>八、验证情况</w:t>
      </w:r>
    </w:p>
    <w:p w14:paraId="09327454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已运行 Python 语法编译检查，当前代码可以导入和编译。</w:t>
      </w:r>
    </w:p>
    <w:p w14:paraId="7B64588F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已验证成功率示例：1 次 PASS 和 1 次 ERROR 的成功率为 100%，不会误显示 50%。</w:t>
      </w:r>
    </w:p>
    <w:p w14:paraId="1D2B4EC3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已验证：设备级错误写进摘要后，HTML 数据读取会显示 ERROR。</w:t>
      </w:r>
    </w:p>
    <w:p w14:paraId="6BBD1378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已验证：模拟串口打开失败时，Excel、摘要和结束日志会先保存，再关闭文件。</w:t>
      </w:r>
    </w:p>
    <w:p w14:paraId="351B19EF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已验证：重复 name、port、sn 会在启动前被拦截；同一批次目录使用同一个时间戳。</w:t>
      </w:r>
    </w:p>
    <w:p w14:paraId="0F6EACB1">
      <w:pPr>
        <w:pStyle w:val="16"/>
      </w:pPr>
      <w:r>
        <w:rPr>
          <w:rFonts w:hint="eastAsia" w:ascii="微软雅黑" w:hAnsi="微软雅黑" w:eastAsia="微软雅黑"/>
          <w:b w:val="0"/>
          <w:sz w:val="21"/>
        </w:rPr>
        <w:t>已验证：传入本次 Excel 文件时，HTML 不会扫描历史目录；缺少 Excel 但有摘要错误时会保留 ERROR。</w:t>
      </w:r>
    </w:p>
    <w:p w14:paraId="0C577441">
      <w:pPr>
        <w:pStyle w:val="16"/>
        <w:pBdr>
          <w:bottom w:val="none" w:color="auto" w:sz="0" w:space="0"/>
        </w:pBdr>
      </w:pPr>
      <w:r>
        <w:rPr>
          <w:rFonts w:hint="eastAsia" w:ascii="微软雅黑" w:hAnsi="微软雅黑" w:eastAsia="微软雅黑"/>
          <w:b w:val="0"/>
          <w:sz w:val="21"/>
        </w:rPr>
        <w:t>已验证：停止信号已设置时，串口重连会立即返回，不会等待重试间隔。</w:t>
      </w: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7E9E9"/>
    <w:multiLevelType w:val="singleLevel"/>
    <w:tmpl w:val="88B7E9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0149858"/>
    <w:multiLevelType w:val="singleLevel"/>
    <w:tmpl w:val="E01498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53208E"/>
    <w:multiLevelType w:val="multilevel"/>
    <w:tmpl w:val="0053208E"/>
    <w:lvl w:ilvl="0" w:tentative="0">
      <w:start w:val="7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A3CD2"/>
    <w:rsid w:val="71376A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contextualSpacing/>
    </w:pPr>
  </w:style>
  <w:style w:type="paragraph" w:styleId="14">
    <w:name w:val="List Number"/>
    <w:basedOn w:val="1"/>
    <w:unhideWhenUsed/>
    <w:qFormat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contextualSpacing/>
    </w:pPr>
  </w:style>
  <w:style w:type="paragraph" w:styleId="17">
    <w:name w:val="Body Text 3"/>
    <w:basedOn w:val="1"/>
    <w:link w:val="18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contextualSpacing/>
    </w:pPr>
  </w:style>
  <w:style w:type="paragraph" w:styleId="19">
    <w:name w:val="Body Text"/>
    <w:basedOn w:val="1"/>
    <w:link w:val="181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contextualSpacing/>
    </w:pPr>
  </w:style>
  <w:style w:type="paragraph" w:styleId="24">
    <w:name w:val="footer"/>
    <w:basedOn w:val="1"/>
    <w:link w:val="15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80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dy Text Char"/>
    <w:basedOn w:val="132"/>
    <w:link w:val="19"/>
    <w:uiPriority w:val="99"/>
  </w:style>
  <w:style w:type="paragraph" w:styleId="136">
    <w:name w:val="Intense Quote"/>
    <w:basedOn w:val="1"/>
    <w:next w:val="1"/>
    <w:link w:val="17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9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0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2">
    <w:name w:val="Quote Char"/>
    <w:basedOn w:val="13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Quote"/>
    <w:basedOn w:val="1"/>
    <w:next w:val="1"/>
    <w:link w:val="17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5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6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8">
    <w:name w:val="Body Text 2 Char"/>
    <w:basedOn w:val="132"/>
    <w:link w:val="28"/>
    <w:qFormat/>
    <w:uiPriority w:val="99"/>
  </w:style>
  <w:style w:type="character" w:customStyle="1" w:styleId="149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0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1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52">
    <w:name w:val="List Paragraph"/>
    <w:basedOn w:val="1"/>
    <w:qFormat/>
    <w:uiPriority w:val="34"/>
    <w:pPr>
      <w:ind w:left="720"/>
      <w:contextualSpacing/>
    </w:pPr>
  </w:style>
  <w:style w:type="paragraph" w:styleId="15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4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5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56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9">
    <w:name w:val="Footer Char"/>
    <w:basedOn w:val="132"/>
    <w:link w:val="24"/>
    <w:qFormat/>
    <w:uiPriority w:val="99"/>
  </w:style>
  <w:style w:type="character" w:customStyle="1" w:styleId="160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1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2">
    <w:name w:val="Intense Quote Char"/>
    <w:basedOn w:val="132"/>
    <w:link w:val="13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Header Char"/>
    <w:basedOn w:val="132"/>
    <w:link w:val="25"/>
    <w:qFormat/>
    <w:uiPriority w:val="99"/>
  </w:style>
  <w:style w:type="paragraph" w:customStyle="1" w:styleId="164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6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7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8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9">
    <w:name w:val="Heading 4 Char1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2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3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4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5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6">
    <w:name w:val="Quote Char1"/>
    <w:basedOn w:val="132"/>
    <w:link w:val="1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7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8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9">
    <w:name w:val="Intense Quote Char1"/>
    <w:basedOn w:val="132"/>
    <w:link w:val="13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Body Text 2 Char1"/>
    <w:basedOn w:val="132"/>
    <w:link w:val="28"/>
    <w:qFormat/>
    <w:uiPriority w:val="99"/>
  </w:style>
  <w:style w:type="character" w:customStyle="1" w:styleId="181">
    <w:name w:val="Body Text Char1"/>
    <w:basedOn w:val="132"/>
    <w:link w:val="19"/>
    <w:qFormat/>
    <w:uiPriority w:val="99"/>
  </w:style>
  <w:style w:type="character" w:customStyle="1" w:styleId="182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3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4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85">
    <w:name w:val="Heading 9 Char1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6">
    <w:name w:val="Body Text 3 Char1"/>
    <w:basedOn w:val="132"/>
    <w:link w:val="17"/>
    <w:qFormat/>
    <w:uiPriority w:val="99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1985</Words>
  <Characters>2454</Characters>
  <TotalTime>5</TotalTime>
  <ScaleCrop>false</ScaleCrop>
  <LinksUpToDate>false</LinksUpToDate>
  <CharactersWithSpaces>2574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2026-10-16T15:07:00Z</dcterms:created>
  <dc:creator>1026</dc:creator>
  <cp:lastModifiedBy>饭饭Nora</cp:lastModifiedBy>
  <dcterms:modified xsi:type="dcterms:W3CDTF">2026-10-16T07:20:33Z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eyJoZGlkIjoiODdlMzNjN2E1MjBiYTE1NDdkNDg1NTQ5ZjA0ZGJhYmYiLCJ1c2VySWQiOiIzOTkwMzQ0NzYifQ==</vt:lpwstr>
  </property>
  <property fmtid="{D5CDD505-2E9C-101B-9397-08002B2CF9AE}" pid="3" name="KSOProductBuildVer">
    <vt:lpwstr>2052-12.1.0.29158</vt:lpwstr>
  </property>
  <property fmtid="{D5CDD505-2E9C-101B-9397-08002B2CF9AE}" pid="4" name="ICV">
    <vt:lpwstr>0650925437084F36B6C98589BCDF6452_12</vt:lpwstr>
  </property>
</Properties>
</file>