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647A" w:rsidRDefault="00C00934" w:rsidP="00C00934">
      <w:pPr>
        <w:pStyle w:val="Heading1"/>
        <w:jc w:val="center"/>
      </w:pPr>
      <w:r>
        <w:t>Analysis of heuristic functions in Isolation game</w:t>
      </w:r>
    </w:p>
    <w:p w:rsidR="00C00934" w:rsidRDefault="00C00934" w:rsidP="00C00934">
      <w:r>
        <w:t xml:space="preserve">Totally </w:t>
      </w:r>
      <w:r w:rsidR="00A81EBA">
        <w:t>7</w:t>
      </w:r>
      <w:r>
        <w:t xml:space="preserve"> heuristic functions are tested. Listed below:</w:t>
      </w:r>
    </w:p>
    <w:tbl>
      <w:tblPr>
        <w:tblStyle w:val="TableGrid"/>
        <w:tblW w:w="0" w:type="auto"/>
        <w:tblLook w:val="04A0" w:firstRow="1" w:lastRow="0" w:firstColumn="1" w:lastColumn="0" w:noHBand="0" w:noVBand="1"/>
      </w:tblPr>
      <w:tblGrid>
        <w:gridCol w:w="4675"/>
        <w:gridCol w:w="4675"/>
      </w:tblGrid>
      <w:tr w:rsidR="00C00934" w:rsidTr="00C00934">
        <w:tc>
          <w:tcPr>
            <w:tcW w:w="4675" w:type="dxa"/>
          </w:tcPr>
          <w:p w:rsidR="00C00934" w:rsidRPr="002D4DC4" w:rsidRDefault="00C00934" w:rsidP="00C00934">
            <w:pPr>
              <w:rPr>
                <w:highlight w:val="lightGray"/>
              </w:rPr>
            </w:pPr>
            <w:r w:rsidRPr="002D4DC4">
              <w:rPr>
                <w:highlight w:val="lightGray"/>
              </w:rPr>
              <w:t xml:space="preserve">Function name </w:t>
            </w:r>
          </w:p>
        </w:tc>
        <w:tc>
          <w:tcPr>
            <w:tcW w:w="4675" w:type="dxa"/>
          </w:tcPr>
          <w:p w:rsidR="00C00934" w:rsidRPr="002D4DC4" w:rsidRDefault="00C00934" w:rsidP="00C00934">
            <w:pPr>
              <w:rPr>
                <w:highlight w:val="lightGray"/>
              </w:rPr>
            </w:pPr>
            <w:r w:rsidRPr="002D4DC4">
              <w:rPr>
                <w:highlight w:val="lightGray"/>
              </w:rPr>
              <w:t xml:space="preserve">Function implementation </w:t>
            </w:r>
          </w:p>
        </w:tc>
      </w:tr>
      <w:tr w:rsidR="00C00934" w:rsidTr="00C00934">
        <w:tc>
          <w:tcPr>
            <w:tcW w:w="4675" w:type="dxa"/>
          </w:tcPr>
          <w:p w:rsidR="00C00934" w:rsidRDefault="00C00934" w:rsidP="00C00934">
            <w:proofErr w:type="spellStart"/>
            <w:r w:rsidRPr="00C00934">
              <w:t>heuristic_diff_score</w:t>
            </w:r>
            <w:proofErr w:type="spellEnd"/>
          </w:p>
        </w:tc>
        <w:tc>
          <w:tcPr>
            <w:tcW w:w="4675" w:type="dxa"/>
          </w:tcPr>
          <w:p w:rsidR="00C00934" w:rsidRDefault="00C00934" w:rsidP="00C00934">
            <w:proofErr w:type="spellStart"/>
            <w:r w:rsidRPr="00C00934">
              <w:t>own_moves</w:t>
            </w:r>
            <w:proofErr w:type="spellEnd"/>
            <w:r w:rsidRPr="00C00934">
              <w:t xml:space="preserve"> - </w:t>
            </w:r>
            <w:proofErr w:type="spellStart"/>
            <w:r w:rsidRPr="00C00934">
              <w:t>opp_moves</w:t>
            </w:r>
            <w:proofErr w:type="spellEnd"/>
          </w:p>
        </w:tc>
      </w:tr>
      <w:tr w:rsidR="00C00934" w:rsidTr="00C00934">
        <w:tc>
          <w:tcPr>
            <w:tcW w:w="4675" w:type="dxa"/>
          </w:tcPr>
          <w:p w:rsidR="00C00934" w:rsidRDefault="00C00934" w:rsidP="00C00934">
            <w:proofErr w:type="spellStart"/>
            <w:r w:rsidRPr="00C00934">
              <w:t>heuristic_score_</w:t>
            </w:r>
            <w:r>
              <w:t>var_</w:t>
            </w:r>
            <w:r w:rsidRPr="00C00934">
              <w:t>weight</w:t>
            </w:r>
            <w:proofErr w:type="spellEnd"/>
          </w:p>
        </w:tc>
        <w:tc>
          <w:tcPr>
            <w:tcW w:w="4675" w:type="dxa"/>
          </w:tcPr>
          <w:p w:rsidR="00C00934" w:rsidRDefault="00C00934" w:rsidP="00C00934">
            <w:proofErr w:type="spellStart"/>
            <w:r w:rsidRPr="00C00934">
              <w:t>own_moves</w:t>
            </w:r>
            <w:proofErr w:type="spellEnd"/>
            <w:r w:rsidRPr="00C00934">
              <w:t>/</w:t>
            </w:r>
            <w:proofErr w:type="spellStart"/>
            <w:r w:rsidRPr="00C00934">
              <w:t>game.move_count</w:t>
            </w:r>
            <w:proofErr w:type="spellEnd"/>
          </w:p>
        </w:tc>
      </w:tr>
      <w:tr w:rsidR="00C00934" w:rsidTr="00C00934">
        <w:tc>
          <w:tcPr>
            <w:tcW w:w="4675" w:type="dxa"/>
          </w:tcPr>
          <w:p w:rsidR="00C00934" w:rsidRDefault="00C00934" w:rsidP="00C00934">
            <w:proofErr w:type="spellStart"/>
            <w:r w:rsidRPr="00C00934">
              <w:t>heuristic_diff_score_with_count</w:t>
            </w:r>
            <w:proofErr w:type="spellEnd"/>
          </w:p>
        </w:tc>
        <w:tc>
          <w:tcPr>
            <w:tcW w:w="4675" w:type="dxa"/>
          </w:tcPr>
          <w:p w:rsidR="00C00934" w:rsidRDefault="00C00934" w:rsidP="00C00934">
            <w:proofErr w:type="spellStart"/>
            <w:r w:rsidRPr="00C00934">
              <w:t>own_moves</w:t>
            </w:r>
            <w:proofErr w:type="spellEnd"/>
            <w:r w:rsidRPr="00C00934">
              <w:t xml:space="preserve"> - </w:t>
            </w:r>
            <w:proofErr w:type="spellStart"/>
            <w:r w:rsidRPr="00C00934">
              <w:t>opp_moves</w:t>
            </w:r>
            <w:proofErr w:type="spellEnd"/>
            <w:r w:rsidRPr="00C00934">
              <w:t xml:space="preserve"> - </w:t>
            </w:r>
            <w:proofErr w:type="spellStart"/>
            <w:r w:rsidRPr="00C00934">
              <w:t>game.move_count</w:t>
            </w:r>
            <w:proofErr w:type="spellEnd"/>
          </w:p>
        </w:tc>
      </w:tr>
      <w:tr w:rsidR="00C00934" w:rsidTr="00C00934">
        <w:tc>
          <w:tcPr>
            <w:tcW w:w="4675" w:type="dxa"/>
          </w:tcPr>
          <w:p w:rsidR="00C00934" w:rsidRDefault="00C00934" w:rsidP="00C00934">
            <w:proofErr w:type="spellStart"/>
            <w:r w:rsidRPr="00C00934">
              <w:t>heuristic_oppononet_negtive_score</w:t>
            </w:r>
            <w:proofErr w:type="spellEnd"/>
          </w:p>
        </w:tc>
        <w:tc>
          <w:tcPr>
            <w:tcW w:w="4675" w:type="dxa"/>
          </w:tcPr>
          <w:p w:rsidR="00C00934" w:rsidRDefault="00C00934" w:rsidP="00C00934">
            <w:r w:rsidRPr="00C00934">
              <w:t>-</w:t>
            </w:r>
            <w:proofErr w:type="spellStart"/>
            <w:r w:rsidRPr="00C00934">
              <w:t>opp_moves</w:t>
            </w:r>
            <w:proofErr w:type="spellEnd"/>
          </w:p>
        </w:tc>
      </w:tr>
      <w:tr w:rsidR="00C00934" w:rsidTr="00C00934">
        <w:tc>
          <w:tcPr>
            <w:tcW w:w="4675" w:type="dxa"/>
          </w:tcPr>
          <w:p w:rsidR="00C00934" w:rsidRDefault="00C00934" w:rsidP="00C00934">
            <w:r w:rsidRPr="00C00934">
              <w:t>heuristic_own_score_fixed_weight</w:t>
            </w:r>
            <w:r w:rsidR="00726FA0">
              <w:t>_1</w:t>
            </w:r>
          </w:p>
        </w:tc>
        <w:tc>
          <w:tcPr>
            <w:tcW w:w="4675" w:type="dxa"/>
          </w:tcPr>
          <w:p w:rsidR="00C00934" w:rsidRPr="00C00934" w:rsidRDefault="00187997" w:rsidP="00187997">
            <w:pPr>
              <w:rPr>
                <w:b/>
              </w:rPr>
            </w:pPr>
            <w:r w:rsidRPr="00151ED9">
              <w:t>2*</w:t>
            </w:r>
            <w:proofErr w:type="spellStart"/>
            <w:r w:rsidR="00C00934" w:rsidRPr="00151ED9">
              <w:t>own_moves</w:t>
            </w:r>
            <w:proofErr w:type="spellEnd"/>
            <w:r w:rsidR="00C00934" w:rsidRPr="00151ED9">
              <w:t xml:space="preserve"> - </w:t>
            </w:r>
            <w:proofErr w:type="spellStart"/>
            <w:r w:rsidR="00C00934" w:rsidRPr="00151ED9">
              <w:t>opp_moves</w:t>
            </w:r>
            <w:proofErr w:type="spellEnd"/>
          </w:p>
        </w:tc>
      </w:tr>
      <w:tr w:rsidR="00726FA0" w:rsidTr="00C00934">
        <w:tc>
          <w:tcPr>
            <w:tcW w:w="4675" w:type="dxa"/>
          </w:tcPr>
          <w:p w:rsidR="00726FA0" w:rsidRDefault="00726FA0" w:rsidP="00726FA0">
            <w:r w:rsidRPr="00C00934">
              <w:t>heuristic_own_score_fixed_weight</w:t>
            </w:r>
            <w:r>
              <w:t>_2</w:t>
            </w:r>
          </w:p>
        </w:tc>
        <w:tc>
          <w:tcPr>
            <w:tcW w:w="4675" w:type="dxa"/>
          </w:tcPr>
          <w:p w:rsidR="00726FA0" w:rsidRPr="00C00934" w:rsidRDefault="00726FA0" w:rsidP="00726FA0">
            <w:pPr>
              <w:rPr>
                <w:b/>
              </w:rPr>
            </w:pPr>
            <w:proofErr w:type="spellStart"/>
            <w:r w:rsidRPr="00151ED9">
              <w:t>own_moves</w:t>
            </w:r>
            <w:proofErr w:type="spellEnd"/>
            <w:r w:rsidRPr="00151ED9">
              <w:t xml:space="preserve">/2 - </w:t>
            </w:r>
            <w:proofErr w:type="spellStart"/>
            <w:r w:rsidRPr="00151ED9">
              <w:t>opp_moves</w:t>
            </w:r>
            <w:proofErr w:type="spellEnd"/>
          </w:p>
        </w:tc>
      </w:tr>
      <w:tr w:rsidR="00726FA0" w:rsidTr="00C00934">
        <w:tc>
          <w:tcPr>
            <w:tcW w:w="4675" w:type="dxa"/>
          </w:tcPr>
          <w:p w:rsidR="00726FA0" w:rsidRDefault="00726FA0" w:rsidP="00726FA0">
            <w:proofErr w:type="spellStart"/>
            <w:r w:rsidRPr="00C00934">
              <w:t>heuristic_oppo_score_fixed_weight</w:t>
            </w:r>
            <w:proofErr w:type="spellEnd"/>
          </w:p>
        </w:tc>
        <w:tc>
          <w:tcPr>
            <w:tcW w:w="4675" w:type="dxa"/>
          </w:tcPr>
          <w:p w:rsidR="00726FA0" w:rsidRDefault="00726FA0" w:rsidP="00726FA0">
            <w:proofErr w:type="spellStart"/>
            <w:r w:rsidRPr="00C00934">
              <w:t>own_moves</w:t>
            </w:r>
            <w:proofErr w:type="spellEnd"/>
            <w:r w:rsidRPr="00C00934">
              <w:t xml:space="preserve"> - 2*</w:t>
            </w:r>
            <w:proofErr w:type="spellStart"/>
            <w:r w:rsidRPr="00C00934">
              <w:t>opp_moves</w:t>
            </w:r>
            <w:proofErr w:type="spellEnd"/>
          </w:p>
        </w:tc>
      </w:tr>
    </w:tbl>
    <w:p w:rsidR="00C00934" w:rsidRDefault="00C00934" w:rsidP="00C00934"/>
    <w:p w:rsidR="00187997" w:rsidRDefault="00187997" w:rsidP="00C00934">
      <w:r>
        <w:t xml:space="preserve">And the wining rate </w:t>
      </w:r>
      <w:r w:rsidR="00195602">
        <w:t>data</w:t>
      </w:r>
      <w:r>
        <w:t xml:space="preserve"> of different </w:t>
      </w:r>
      <w:proofErr w:type="spellStart"/>
      <w:r>
        <w:t>heutistic</w:t>
      </w:r>
      <w:proofErr w:type="spellEnd"/>
      <w:r>
        <w:t xml:space="preserve"> functions listed below:</w:t>
      </w:r>
    </w:p>
    <w:tbl>
      <w:tblPr>
        <w:tblStyle w:val="TableGrid"/>
        <w:tblW w:w="9350" w:type="dxa"/>
        <w:tblLayout w:type="fixed"/>
        <w:tblLook w:val="04A0" w:firstRow="1" w:lastRow="0" w:firstColumn="1" w:lastColumn="0" w:noHBand="0" w:noVBand="1"/>
      </w:tblPr>
      <w:tblGrid>
        <w:gridCol w:w="3565"/>
        <w:gridCol w:w="2280"/>
        <w:gridCol w:w="2250"/>
        <w:gridCol w:w="1255"/>
      </w:tblGrid>
      <w:tr w:rsidR="00726FA0" w:rsidTr="002D4DC4">
        <w:tc>
          <w:tcPr>
            <w:tcW w:w="3565" w:type="dxa"/>
          </w:tcPr>
          <w:p w:rsidR="00726FA0" w:rsidRPr="002D4DC4" w:rsidRDefault="00726FA0" w:rsidP="00C00934">
            <w:pPr>
              <w:rPr>
                <w:highlight w:val="lightGray"/>
              </w:rPr>
            </w:pPr>
            <w:r w:rsidRPr="002D4DC4">
              <w:rPr>
                <w:highlight w:val="lightGray"/>
              </w:rPr>
              <w:t>Function name</w:t>
            </w:r>
          </w:p>
        </w:tc>
        <w:tc>
          <w:tcPr>
            <w:tcW w:w="2280" w:type="dxa"/>
          </w:tcPr>
          <w:p w:rsidR="00726FA0" w:rsidRPr="002D4DC4" w:rsidRDefault="00726FA0" w:rsidP="00C00934">
            <w:pPr>
              <w:rPr>
                <w:highlight w:val="lightGray"/>
              </w:rPr>
            </w:pPr>
            <w:r w:rsidRPr="002D4DC4">
              <w:rPr>
                <w:highlight w:val="lightGray"/>
              </w:rPr>
              <w:t>Function wining rate</w:t>
            </w:r>
          </w:p>
        </w:tc>
        <w:tc>
          <w:tcPr>
            <w:tcW w:w="2250" w:type="dxa"/>
          </w:tcPr>
          <w:p w:rsidR="00726FA0" w:rsidRPr="002D4DC4" w:rsidRDefault="00726FA0" w:rsidP="002D4DC4">
            <w:pPr>
              <w:rPr>
                <w:highlight w:val="lightGray"/>
              </w:rPr>
            </w:pPr>
            <w:r w:rsidRPr="002D4DC4">
              <w:rPr>
                <w:highlight w:val="lightGray"/>
              </w:rPr>
              <w:t>Reference</w:t>
            </w:r>
            <w:r w:rsidR="002D4DC4">
              <w:rPr>
                <w:highlight w:val="lightGray"/>
              </w:rPr>
              <w:t xml:space="preserve"> </w:t>
            </w:r>
            <w:r w:rsidRPr="002D4DC4">
              <w:rPr>
                <w:highlight w:val="lightGray"/>
              </w:rPr>
              <w:t>wining rate</w:t>
            </w:r>
          </w:p>
        </w:tc>
        <w:tc>
          <w:tcPr>
            <w:tcW w:w="1255" w:type="dxa"/>
          </w:tcPr>
          <w:p w:rsidR="00726FA0" w:rsidRPr="002D4DC4" w:rsidRDefault="00726FA0" w:rsidP="00C00934">
            <w:pPr>
              <w:rPr>
                <w:highlight w:val="lightGray"/>
              </w:rPr>
            </w:pPr>
            <w:r w:rsidRPr="002D4DC4">
              <w:rPr>
                <w:highlight w:val="lightGray"/>
              </w:rPr>
              <w:t>delta</w:t>
            </w:r>
          </w:p>
        </w:tc>
      </w:tr>
      <w:tr w:rsidR="00726FA0" w:rsidTr="002D4DC4">
        <w:tc>
          <w:tcPr>
            <w:tcW w:w="3565" w:type="dxa"/>
          </w:tcPr>
          <w:p w:rsidR="00726FA0" w:rsidRDefault="00726FA0" w:rsidP="00726FA0">
            <w:proofErr w:type="spellStart"/>
            <w:r w:rsidRPr="00C00934">
              <w:t>heuristic_diff_score</w:t>
            </w:r>
            <w:proofErr w:type="spellEnd"/>
          </w:p>
        </w:tc>
        <w:tc>
          <w:tcPr>
            <w:tcW w:w="2280" w:type="dxa"/>
          </w:tcPr>
          <w:p w:rsidR="00726FA0" w:rsidRPr="005463D1" w:rsidRDefault="00726FA0" w:rsidP="00726FA0">
            <w:pPr>
              <w:rPr>
                <w:color w:val="FF0000"/>
              </w:rPr>
            </w:pPr>
            <w:r w:rsidRPr="005463D1">
              <w:rPr>
                <w:color w:val="FF0000"/>
              </w:rPr>
              <w:t>66.43%</w:t>
            </w:r>
          </w:p>
        </w:tc>
        <w:tc>
          <w:tcPr>
            <w:tcW w:w="2250" w:type="dxa"/>
          </w:tcPr>
          <w:p w:rsidR="00726FA0" w:rsidRPr="005463D1" w:rsidRDefault="00726FA0" w:rsidP="00726FA0">
            <w:pPr>
              <w:rPr>
                <w:color w:val="00B050"/>
              </w:rPr>
            </w:pPr>
            <w:r w:rsidRPr="005463D1">
              <w:rPr>
                <w:color w:val="00B050"/>
              </w:rPr>
              <w:t>67.86%</w:t>
            </w:r>
          </w:p>
        </w:tc>
        <w:tc>
          <w:tcPr>
            <w:tcW w:w="1255" w:type="dxa"/>
          </w:tcPr>
          <w:p w:rsidR="00726FA0" w:rsidRPr="005463D1" w:rsidRDefault="00726FA0" w:rsidP="00726FA0">
            <w:pPr>
              <w:rPr>
                <w:color w:val="FF0000"/>
              </w:rPr>
            </w:pPr>
            <w:r w:rsidRPr="005463D1">
              <w:rPr>
                <w:color w:val="FF0000"/>
              </w:rPr>
              <w:t>-1.43%</w:t>
            </w:r>
          </w:p>
        </w:tc>
      </w:tr>
      <w:tr w:rsidR="00726FA0" w:rsidTr="002D4DC4">
        <w:tc>
          <w:tcPr>
            <w:tcW w:w="3565" w:type="dxa"/>
          </w:tcPr>
          <w:p w:rsidR="00726FA0" w:rsidRDefault="00726FA0" w:rsidP="00726FA0">
            <w:proofErr w:type="spellStart"/>
            <w:r w:rsidRPr="00C00934">
              <w:t>heuristic_score_</w:t>
            </w:r>
            <w:r>
              <w:t>var_</w:t>
            </w:r>
            <w:r w:rsidRPr="00C00934">
              <w:t>weight</w:t>
            </w:r>
            <w:proofErr w:type="spellEnd"/>
          </w:p>
        </w:tc>
        <w:tc>
          <w:tcPr>
            <w:tcW w:w="2280" w:type="dxa"/>
          </w:tcPr>
          <w:p w:rsidR="00726FA0" w:rsidRPr="005463D1" w:rsidRDefault="00726FA0" w:rsidP="00726FA0">
            <w:pPr>
              <w:rPr>
                <w:color w:val="FF0000"/>
              </w:rPr>
            </w:pPr>
            <w:r w:rsidRPr="005463D1">
              <w:rPr>
                <w:color w:val="FF0000"/>
              </w:rPr>
              <w:t>71.43%</w:t>
            </w:r>
          </w:p>
        </w:tc>
        <w:tc>
          <w:tcPr>
            <w:tcW w:w="2250" w:type="dxa"/>
          </w:tcPr>
          <w:p w:rsidR="00726FA0" w:rsidRPr="005463D1" w:rsidRDefault="00726FA0" w:rsidP="00726FA0">
            <w:pPr>
              <w:rPr>
                <w:color w:val="00B050"/>
              </w:rPr>
            </w:pPr>
            <w:r w:rsidRPr="005463D1">
              <w:rPr>
                <w:color w:val="00B050"/>
              </w:rPr>
              <w:t>72.86%</w:t>
            </w:r>
          </w:p>
        </w:tc>
        <w:tc>
          <w:tcPr>
            <w:tcW w:w="1255" w:type="dxa"/>
          </w:tcPr>
          <w:p w:rsidR="00726FA0" w:rsidRPr="005463D1" w:rsidRDefault="00726FA0" w:rsidP="00726FA0">
            <w:pPr>
              <w:rPr>
                <w:color w:val="FF0000"/>
              </w:rPr>
            </w:pPr>
            <w:r w:rsidRPr="005463D1">
              <w:rPr>
                <w:color w:val="FF0000"/>
              </w:rPr>
              <w:t>-1.43%</w:t>
            </w:r>
          </w:p>
        </w:tc>
      </w:tr>
      <w:tr w:rsidR="00726FA0" w:rsidTr="002D4DC4">
        <w:tc>
          <w:tcPr>
            <w:tcW w:w="3565" w:type="dxa"/>
          </w:tcPr>
          <w:p w:rsidR="00726FA0" w:rsidRDefault="00726FA0" w:rsidP="00726FA0">
            <w:proofErr w:type="spellStart"/>
            <w:r w:rsidRPr="00C00934">
              <w:t>heuristic_diff_score_with_count</w:t>
            </w:r>
            <w:proofErr w:type="spellEnd"/>
          </w:p>
        </w:tc>
        <w:tc>
          <w:tcPr>
            <w:tcW w:w="2280" w:type="dxa"/>
          </w:tcPr>
          <w:p w:rsidR="00726FA0" w:rsidRPr="005463D1" w:rsidRDefault="00726FA0" w:rsidP="00726FA0">
            <w:pPr>
              <w:rPr>
                <w:color w:val="FF0000"/>
              </w:rPr>
            </w:pPr>
            <w:r w:rsidRPr="005463D1">
              <w:rPr>
                <w:color w:val="FF0000"/>
              </w:rPr>
              <w:t>64.29%</w:t>
            </w:r>
          </w:p>
        </w:tc>
        <w:tc>
          <w:tcPr>
            <w:tcW w:w="2250" w:type="dxa"/>
          </w:tcPr>
          <w:p w:rsidR="00726FA0" w:rsidRPr="005463D1" w:rsidRDefault="00726FA0" w:rsidP="00726FA0">
            <w:pPr>
              <w:rPr>
                <w:color w:val="00B050"/>
              </w:rPr>
            </w:pPr>
            <w:r w:rsidRPr="005463D1">
              <w:rPr>
                <w:color w:val="00B050"/>
              </w:rPr>
              <w:t>70.71%</w:t>
            </w:r>
          </w:p>
        </w:tc>
        <w:tc>
          <w:tcPr>
            <w:tcW w:w="1255" w:type="dxa"/>
          </w:tcPr>
          <w:p w:rsidR="00726FA0" w:rsidRPr="005463D1" w:rsidRDefault="00726FA0" w:rsidP="00726FA0">
            <w:pPr>
              <w:rPr>
                <w:color w:val="FF0000"/>
              </w:rPr>
            </w:pPr>
            <w:r w:rsidRPr="005463D1">
              <w:rPr>
                <w:color w:val="FF0000"/>
              </w:rPr>
              <w:t>-6.42%</w:t>
            </w:r>
          </w:p>
        </w:tc>
      </w:tr>
      <w:tr w:rsidR="00726FA0" w:rsidTr="002D4DC4">
        <w:tc>
          <w:tcPr>
            <w:tcW w:w="3565" w:type="dxa"/>
          </w:tcPr>
          <w:p w:rsidR="00726FA0" w:rsidRDefault="00726FA0" w:rsidP="00726FA0">
            <w:proofErr w:type="spellStart"/>
            <w:r w:rsidRPr="00C00934">
              <w:t>heuristic_oppononet_negtive_score</w:t>
            </w:r>
            <w:proofErr w:type="spellEnd"/>
          </w:p>
        </w:tc>
        <w:tc>
          <w:tcPr>
            <w:tcW w:w="2280" w:type="dxa"/>
          </w:tcPr>
          <w:p w:rsidR="00726FA0" w:rsidRPr="005463D1" w:rsidRDefault="00726FA0" w:rsidP="00393EA7">
            <w:pPr>
              <w:rPr>
                <w:color w:val="FF0000"/>
              </w:rPr>
            </w:pPr>
            <w:r w:rsidRPr="005463D1">
              <w:rPr>
                <w:color w:val="FF0000"/>
              </w:rPr>
              <w:t>6</w:t>
            </w:r>
            <w:r w:rsidR="00393EA7">
              <w:rPr>
                <w:color w:val="FF0000"/>
              </w:rPr>
              <w:t>5</w:t>
            </w:r>
            <w:r w:rsidRPr="005463D1">
              <w:rPr>
                <w:color w:val="FF0000"/>
              </w:rPr>
              <w:t>.</w:t>
            </w:r>
            <w:r w:rsidR="00393EA7">
              <w:rPr>
                <w:color w:val="FF0000"/>
              </w:rPr>
              <w:t>00</w:t>
            </w:r>
            <w:r w:rsidRPr="005463D1">
              <w:rPr>
                <w:color w:val="FF0000"/>
              </w:rPr>
              <w:t>%</w:t>
            </w:r>
          </w:p>
        </w:tc>
        <w:tc>
          <w:tcPr>
            <w:tcW w:w="2250" w:type="dxa"/>
          </w:tcPr>
          <w:p w:rsidR="00726FA0" w:rsidRPr="005463D1" w:rsidRDefault="00726FA0" w:rsidP="00393EA7">
            <w:pPr>
              <w:rPr>
                <w:color w:val="00B050"/>
              </w:rPr>
            </w:pPr>
            <w:r w:rsidRPr="005463D1">
              <w:rPr>
                <w:color w:val="00B050"/>
              </w:rPr>
              <w:t>6</w:t>
            </w:r>
            <w:r w:rsidR="00393EA7">
              <w:rPr>
                <w:color w:val="00B050"/>
              </w:rPr>
              <w:t>9</w:t>
            </w:r>
            <w:r w:rsidRPr="005463D1">
              <w:rPr>
                <w:color w:val="00B050"/>
              </w:rPr>
              <w:t>.29%</w:t>
            </w:r>
          </w:p>
        </w:tc>
        <w:tc>
          <w:tcPr>
            <w:tcW w:w="1255" w:type="dxa"/>
          </w:tcPr>
          <w:p w:rsidR="00726FA0" w:rsidRPr="005463D1" w:rsidRDefault="00393EA7" w:rsidP="00726FA0">
            <w:pPr>
              <w:rPr>
                <w:color w:val="FF0000"/>
              </w:rPr>
            </w:pPr>
            <w:r w:rsidRPr="0053378A">
              <w:rPr>
                <w:color w:val="FF0000"/>
              </w:rPr>
              <w:t>-3.</w:t>
            </w:r>
            <w:r w:rsidR="0053378A" w:rsidRPr="0053378A">
              <w:rPr>
                <w:color w:val="FF0000"/>
              </w:rPr>
              <w:t>71</w:t>
            </w:r>
          </w:p>
        </w:tc>
      </w:tr>
      <w:tr w:rsidR="005463D1" w:rsidTr="002D4DC4">
        <w:tc>
          <w:tcPr>
            <w:tcW w:w="3565" w:type="dxa"/>
          </w:tcPr>
          <w:p w:rsidR="005463D1" w:rsidRDefault="005463D1" w:rsidP="005463D1">
            <w:r w:rsidRPr="00C00934">
              <w:t>heuristic_own_score_fixed_weight</w:t>
            </w:r>
            <w:r>
              <w:t>_1</w:t>
            </w:r>
          </w:p>
        </w:tc>
        <w:tc>
          <w:tcPr>
            <w:tcW w:w="2280" w:type="dxa"/>
          </w:tcPr>
          <w:p w:rsidR="005463D1" w:rsidRPr="005463D1" w:rsidRDefault="005463D1" w:rsidP="005463D1">
            <w:pPr>
              <w:rPr>
                <w:color w:val="FF0000"/>
              </w:rPr>
            </w:pPr>
            <w:r w:rsidRPr="005463D1">
              <w:rPr>
                <w:color w:val="FF0000"/>
              </w:rPr>
              <w:t>64.29%</w:t>
            </w:r>
          </w:p>
        </w:tc>
        <w:tc>
          <w:tcPr>
            <w:tcW w:w="2250" w:type="dxa"/>
          </w:tcPr>
          <w:p w:rsidR="005463D1" w:rsidRPr="005463D1" w:rsidRDefault="005463D1" w:rsidP="005463D1">
            <w:pPr>
              <w:rPr>
                <w:color w:val="00B050"/>
              </w:rPr>
            </w:pPr>
            <w:r w:rsidRPr="005463D1">
              <w:rPr>
                <w:color w:val="00B050"/>
              </w:rPr>
              <w:t>68.57%</w:t>
            </w:r>
          </w:p>
        </w:tc>
        <w:tc>
          <w:tcPr>
            <w:tcW w:w="1255" w:type="dxa"/>
          </w:tcPr>
          <w:p w:rsidR="005463D1" w:rsidRPr="005463D1" w:rsidRDefault="005463D1" w:rsidP="005463D1">
            <w:pPr>
              <w:rPr>
                <w:color w:val="FF0000"/>
              </w:rPr>
            </w:pPr>
            <w:r w:rsidRPr="005463D1">
              <w:rPr>
                <w:color w:val="FF0000"/>
              </w:rPr>
              <w:t>-4.26%</w:t>
            </w:r>
          </w:p>
        </w:tc>
      </w:tr>
      <w:tr w:rsidR="005463D1" w:rsidTr="002D4DC4">
        <w:tc>
          <w:tcPr>
            <w:tcW w:w="3565" w:type="dxa"/>
          </w:tcPr>
          <w:p w:rsidR="005463D1" w:rsidRDefault="005463D1" w:rsidP="005463D1">
            <w:r w:rsidRPr="00C00934">
              <w:t>heuristic_own_score_fixed_weight</w:t>
            </w:r>
            <w:r>
              <w:t>_2</w:t>
            </w:r>
          </w:p>
        </w:tc>
        <w:tc>
          <w:tcPr>
            <w:tcW w:w="2280" w:type="dxa"/>
          </w:tcPr>
          <w:p w:rsidR="005463D1" w:rsidRDefault="005463D1" w:rsidP="005463D1">
            <w:r w:rsidRPr="00151ED9">
              <w:rPr>
                <w:color w:val="00B050"/>
              </w:rPr>
              <w:t>75.71%</w:t>
            </w:r>
          </w:p>
        </w:tc>
        <w:tc>
          <w:tcPr>
            <w:tcW w:w="2250" w:type="dxa"/>
          </w:tcPr>
          <w:p w:rsidR="005463D1" w:rsidRPr="005463D1" w:rsidRDefault="005463D1" w:rsidP="005463D1">
            <w:pPr>
              <w:rPr>
                <w:color w:val="00B050"/>
              </w:rPr>
            </w:pPr>
            <w:r w:rsidRPr="005463D1">
              <w:rPr>
                <w:color w:val="00B050"/>
              </w:rPr>
              <w:t>67.86%</w:t>
            </w:r>
          </w:p>
        </w:tc>
        <w:tc>
          <w:tcPr>
            <w:tcW w:w="1255" w:type="dxa"/>
          </w:tcPr>
          <w:p w:rsidR="005463D1" w:rsidRPr="005463D1" w:rsidRDefault="005463D1" w:rsidP="005463D1">
            <w:pPr>
              <w:rPr>
                <w:color w:val="FF0000"/>
              </w:rPr>
            </w:pPr>
            <w:r w:rsidRPr="005463D1">
              <w:rPr>
                <w:color w:val="00B050"/>
              </w:rPr>
              <w:t>7.05%</w:t>
            </w:r>
          </w:p>
        </w:tc>
      </w:tr>
      <w:tr w:rsidR="005463D1" w:rsidTr="002D4DC4">
        <w:tc>
          <w:tcPr>
            <w:tcW w:w="3565" w:type="dxa"/>
          </w:tcPr>
          <w:p w:rsidR="005463D1" w:rsidRDefault="005463D1" w:rsidP="005463D1">
            <w:proofErr w:type="spellStart"/>
            <w:r w:rsidRPr="00C00934">
              <w:t>heuristic_oppo_score_fixed_weight</w:t>
            </w:r>
            <w:proofErr w:type="spellEnd"/>
          </w:p>
        </w:tc>
        <w:tc>
          <w:tcPr>
            <w:tcW w:w="2280" w:type="dxa"/>
          </w:tcPr>
          <w:p w:rsidR="005463D1" w:rsidRDefault="005463D1" w:rsidP="005463D1">
            <w:r w:rsidRPr="00151ED9">
              <w:rPr>
                <w:color w:val="00B050"/>
              </w:rPr>
              <w:t>70.71%</w:t>
            </w:r>
          </w:p>
        </w:tc>
        <w:tc>
          <w:tcPr>
            <w:tcW w:w="2250" w:type="dxa"/>
          </w:tcPr>
          <w:p w:rsidR="005463D1" w:rsidRDefault="005463D1" w:rsidP="005463D1">
            <w:r w:rsidRPr="00151ED9">
              <w:rPr>
                <w:color w:val="FF0000"/>
              </w:rPr>
              <w:t>66.43%</w:t>
            </w:r>
          </w:p>
        </w:tc>
        <w:tc>
          <w:tcPr>
            <w:tcW w:w="1255" w:type="dxa"/>
          </w:tcPr>
          <w:p w:rsidR="005463D1" w:rsidRDefault="005463D1" w:rsidP="005463D1">
            <w:r w:rsidRPr="005463D1">
              <w:rPr>
                <w:color w:val="00B050"/>
              </w:rPr>
              <w:t>3.28%</w:t>
            </w:r>
          </w:p>
        </w:tc>
      </w:tr>
    </w:tbl>
    <w:p w:rsidR="00187997" w:rsidRDefault="00187997" w:rsidP="00C00934"/>
    <w:p w:rsidR="009B3236" w:rsidRDefault="009B3236" w:rsidP="00A81EBA">
      <w:r>
        <w:rPr>
          <w:noProof/>
        </w:rPr>
        <w:drawing>
          <wp:inline distT="0" distB="0" distL="0" distR="0" wp14:anchorId="6749F1C1" wp14:editId="2E1B0F58">
            <wp:extent cx="6096000" cy="3726180"/>
            <wp:effectExtent l="0" t="0" r="0" b="762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A81EBA" w:rsidRDefault="00A81EBA" w:rsidP="00A81EBA">
      <w:r>
        <w:lastRenderedPageBreak/>
        <w:t xml:space="preserve">The first function is actually the same with the </w:t>
      </w:r>
      <w:proofErr w:type="spellStart"/>
      <w:r>
        <w:t>ID_improved</w:t>
      </w:r>
      <w:proofErr w:type="spellEnd"/>
      <w:r>
        <w:t xml:space="preserve"> function, but we can see the wining rate is somehow different. This means the wining rate is not stable even for the same heuristic in the same tournament.  So if your function cannot over-perform the reference more than like 2 percent delta constantly, it is not a valid prof that your function is better. </w:t>
      </w:r>
    </w:p>
    <w:p w:rsidR="008F2259" w:rsidRDefault="00BE1BB4" w:rsidP="00A81EBA">
      <w:proofErr w:type="spellStart"/>
      <w:proofErr w:type="gramStart"/>
      <w:r w:rsidRPr="00C00934">
        <w:t>heuristic_score_</w:t>
      </w:r>
      <w:r>
        <w:t>var_</w:t>
      </w:r>
      <w:r w:rsidRPr="00C00934">
        <w:t>weight</w:t>
      </w:r>
      <w:proofErr w:type="spellEnd"/>
      <w:proofErr w:type="gramEnd"/>
      <w:r w:rsidR="00A510F2">
        <w:t xml:space="preserve"> and</w:t>
      </w:r>
      <w:r>
        <w:t xml:space="preserve"> </w:t>
      </w:r>
      <w:proofErr w:type="spellStart"/>
      <w:r w:rsidRPr="00C00934">
        <w:t>heuristic_diff_score_with_count</w:t>
      </w:r>
      <w:proofErr w:type="spellEnd"/>
      <w:r w:rsidR="00A510F2">
        <w:t xml:space="preserve"> introduc</w:t>
      </w:r>
      <w:r w:rsidR="008F2259">
        <w:t xml:space="preserve">es </w:t>
      </w:r>
      <w:r w:rsidR="00A510F2">
        <w:t xml:space="preserve">the </w:t>
      </w:r>
      <w:proofErr w:type="spellStart"/>
      <w:r w:rsidR="00A510F2">
        <w:t>move_count</w:t>
      </w:r>
      <w:proofErr w:type="spellEnd"/>
      <w:r w:rsidR="00A510F2">
        <w:t xml:space="preserve"> variable which</w:t>
      </w:r>
      <w:r w:rsidR="00A81EBA">
        <w:t xml:space="preserve"> doesn’t help and it improves the calculation time</w:t>
      </w:r>
      <w:r w:rsidR="00A510F2">
        <w:t>, affecting the search depth</w:t>
      </w:r>
      <w:r w:rsidR="00A81EBA">
        <w:t xml:space="preserve">.  </w:t>
      </w:r>
    </w:p>
    <w:p w:rsidR="000924F3" w:rsidRDefault="00FF32D5" w:rsidP="00A81EBA">
      <w:proofErr w:type="spellStart"/>
      <w:proofErr w:type="gramStart"/>
      <w:r w:rsidRPr="00C00934">
        <w:t>heuristic_oppononet_negtive_score</w:t>
      </w:r>
      <w:proofErr w:type="spellEnd"/>
      <w:proofErr w:type="gramEnd"/>
      <w:r>
        <w:t xml:space="preserve"> simply uses</w:t>
      </w:r>
      <w:r w:rsidR="00A81EBA">
        <w:t xml:space="preserve"> the negative score of the opponent’s move</w:t>
      </w:r>
      <w:r w:rsidR="000924F3">
        <w:t xml:space="preserve">, its performance is worse than </w:t>
      </w:r>
      <w:proofErr w:type="spellStart"/>
      <w:r w:rsidR="000924F3">
        <w:t>ID_improved</w:t>
      </w:r>
      <w:proofErr w:type="spellEnd"/>
      <w:r w:rsidR="000924F3">
        <w:t xml:space="preserve"> which proves that we should both take into account of </w:t>
      </w:r>
      <w:proofErr w:type="spellStart"/>
      <w:r w:rsidR="000924F3">
        <w:t>my_move</w:t>
      </w:r>
      <w:proofErr w:type="spellEnd"/>
      <w:r w:rsidR="000924F3">
        <w:t xml:space="preserve"> as well as </w:t>
      </w:r>
      <w:proofErr w:type="spellStart"/>
      <w:r w:rsidR="000924F3">
        <w:t>opponent_move</w:t>
      </w:r>
      <w:proofErr w:type="spellEnd"/>
      <w:r w:rsidR="000924F3">
        <w:t xml:space="preserve"> like </w:t>
      </w:r>
      <w:proofErr w:type="spellStart"/>
      <w:r w:rsidR="000924F3">
        <w:t>ID_improved</w:t>
      </w:r>
      <w:proofErr w:type="spellEnd"/>
      <w:r w:rsidR="00A81EBA">
        <w:t xml:space="preserve">.  </w:t>
      </w:r>
    </w:p>
    <w:p w:rsidR="00A81EBA" w:rsidRDefault="00BE1BB4" w:rsidP="00A81EBA">
      <w:r>
        <w:t>Moving on,</w:t>
      </w:r>
      <w:r w:rsidR="000924F3">
        <w:t xml:space="preserve"> how to outperform the </w:t>
      </w:r>
      <w:proofErr w:type="spellStart"/>
      <w:r w:rsidR="000924F3">
        <w:t>ID_improved</w:t>
      </w:r>
      <w:proofErr w:type="spellEnd"/>
      <w:r w:rsidR="000924F3">
        <w:t xml:space="preserve">? </w:t>
      </w:r>
      <w:r w:rsidR="00552984">
        <w:t>L</w:t>
      </w:r>
      <w:r>
        <w:t>et’s</w:t>
      </w:r>
      <w:r w:rsidR="000924F3">
        <w:t xml:space="preserve"> </w:t>
      </w:r>
      <w:r w:rsidR="00C745D4">
        <w:t xml:space="preserve">first </w:t>
      </w:r>
      <w:r w:rsidR="000924F3">
        <w:t>try to</w:t>
      </w:r>
      <w:r>
        <w:t xml:space="preserve"> improve the weight of </w:t>
      </w:r>
      <w:proofErr w:type="spellStart"/>
      <w:r>
        <w:t>my_move</w:t>
      </w:r>
      <w:proofErr w:type="spellEnd"/>
      <w:r>
        <w:t xml:space="preserve"> using </w:t>
      </w:r>
      <w:r w:rsidRPr="00C00934">
        <w:t>heuristic_own_score_fixed_weight</w:t>
      </w:r>
      <w:r>
        <w:t xml:space="preserve">_1, the performance becomes worse. </w:t>
      </w:r>
      <w:r w:rsidR="00C745D4">
        <w:t xml:space="preserve">I think </w:t>
      </w:r>
      <w:proofErr w:type="gramStart"/>
      <w:r w:rsidR="00C745D4">
        <w:t>the this</w:t>
      </w:r>
      <w:proofErr w:type="gramEnd"/>
      <w:r w:rsidR="00C745D4">
        <w:t xml:space="preserve"> is expected because this will make our decision less related with the opponent’s status. </w:t>
      </w:r>
      <w:r>
        <w:t xml:space="preserve">Then </w:t>
      </w:r>
      <w:r w:rsidR="000924F3">
        <w:t>let’s</w:t>
      </w:r>
      <w:r w:rsidR="00552984">
        <w:t xml:space="preserve"> </w:t>
      </w:r>
      <w:r w:rsidR="00552984">
        <w:rPr>
          <w:rFonts w:hint="eastAsia"/>
        </w:rPr>
        <w:t xml:space="preserve">try to </w:t>
      </w:r>
      <w:r w:rsidR="00552984">
        <w:t>follow</w:t>
      </w:r>
      <w:r w:rsidR="00552984">
        <w:t xml:space="preserve"> the directions from the class lecture</w:t>
      </w:r>
      <w:r w:rsidR="00552984">
        <w:t xml:space="preserve"> </w:t>
      </w:r>
      <w:r>
        <w:t>to</w:t>
      </w:r>
      <w:r w:rsidR="00824AD1">
        <w:t xml:space="preserve"> lower </w:t>
      </w:r>
      <w:proofErr w:type="spellStart"/>
      <w:r w:rsidR="00824AD1">
        <w:t>my_move’s</w:t>
      </w:r>
      <w:proofErr w:type="spellEnd"/>
      <w:r w:rsidR="00824AD1">
        <w:t xml:space="preserve"> weight </w:t>
      </w:r>
      <w:r w:rsidRPr="00C00934">
        <w:t>heuristic_own_score_fixed_weight</w:t>
      </w:r>
      <w:r>
        <w:t>_2</w:t>
      </w:r>
      <w:r w:rsidR="00552984">
        <w:t xml:space="preserve"> </w:t>
      </w:r>
      <w:r w:rsidR="00C745D4">
        <w:t xml:space="preserve">or </w:t>
      </w:r>
      <w:r w:rsidR="00C745D4">
        <w:t>to improve the weight of the opponent’s moves</w:t>
      </w:r>
      <w:r w:rsidR="00C745D4">
        <w:t xml:space="preserve"> (</w:t>
      </w:r>
      <w:proofErr w:type="spellStart"/>
      <w:r w:rsidR="00C745D4" w:rsidRPr="00C00934">
        <w:t>heuristic_oppo_score_fixed_weight</w:t>
      </w:r>
      <w:proofErr w:type="spellEnd"/>
      <w:proofErr w:type="gramStart"/>
      <w:r w:rsidR="00C745D4">
        <w:t xml:space="preserve">) </w:t>
      </w:r>
      <w:r w:rsidR="000924F3">
        <w:rPr>
          <w:rFonts w:hint="eastAsia"/>
        </w:rPr>
        <w:t>,</w:t>
      </w:r>
      <w:proofErr w:type="gramEnd"/>
      <w:r w:rsidR="000924F3">
        <w:rPr>
          <w:rFonts w:hint="eastAsia"/>
        </w:rPr>
        <w:t xml:space="preserve"> </w:t>
      </w:r>
      <w:r w:rsidR="00824AD1">
        <w:t>the performance finally out-</w:t>
      </w:r>
      <w:r w:rsidR="00552984">
        <w:t xml:space="preserve">performs the </w:t>
      </w:r>
      <w:proofErr w:type="spellStart"/>
      <w:r w:rsidR="00552984">
        <w:t>ID_improved</w:t>
      </w:r>
      <w:proofErr w:type="spellEnd"/>
      <w:r w:rsidR="00C745D4">
        <w:t xml:space="preserve">, </w:t>
      </w:r>
      <w:r w:rsidR="00824AD1">
        <w:t>which validates</w:t>
      </w:r>
      <w:r w:rsidR="00552984">
        <w:t xml:space="preserve"> that when the computer tries to get in the way of the opponents moves in an aggressive manner rather than just thinking the left moves of itself, it can yield a better result</w:t>
      </w:r>
      <w:r>
        <w:t xml:space="preserve">. </w:t>
      </w:r>
    </w:p>
    <w:p w:rsidR="009778E0" w:rsidRDefault="00BE1BB4" w:rsidP="00C00934">
      <w:pPr>
        <w:rPr>
          <w:rFonts w:hint="eastAsia"/>
        </w:rPr>
      </w:pPr>
      <w:r>
        <w:t xml:space="preserve">Since </w:t>
      </w:r>
      <w:r w:rsidRPr="00C00934">
        <w:t>heuristic_own_score_fixed_weight</w:t>
      </w:r>
      <w:r>
        <w:t>_</w:t>
      </w:r>
      <w:proofErr w:type="gramStart"/>
      <w:r>
        <w:t xml:space="preserve">2 </w:t>
      </w:r>
      <w:r w:rsidR="009778E0">
        <w:t xml:space="preserve"> </w:t>
      </w:r>
      <w:r>
        <w:t>which</w:t>
      </w:r>
      <w:proofErr w:type="gramEnd"/>
      <w:r>
        <w:t xml:space="preserve"> lower’s </w:t>
      </w:r>
      <w:proofErr w:type="spellStart"/>
      <w:r>
        <w:t>my_move’s</w:t>
      </w:r>
      <w:proofErr w:type="spellEnd"/>
      <w:r>
        <w:t xml:space="preserve"> weight to 0.5 has the best performa</w:t>
      </w:r>
      <w:r w:rsidR="0053378A">
        <w:t>nce</w:t>
      </w:r>
      <w:r>
        <w:t>, so I choose this function in the task.</w:t>
      </w:r>
      <w:r w:rsidR="00824AD1">
        <w:t xml:space="preserve"> </w:t>
      </w:r>
      <w:proofErr w:type="spellStart"/>
      <w:proofErr w:type="gramStart"/>
      <w:r w:rsidR="009778E0" w:rsidRPr="00C00934">
        <w:t>heuristic_oppo_score_fixed_weight</w:t>
      </w:r>
      <w:proofErr w:type="spellEnd"/>
      <w:proofErr w:type="gramEnd"/>
      <w:r w:rsidR="009778E0">
        <w:t xml:space="preserve"> which improves the weight of opponent’s moves to 2 uses the </w:t>
      </w:r>
      <w:r w:rsidR="00F54D40">
        <w:t>a similar</w:t>
      </w:r>
      <w:r w:rsidR="009778E0">
        <w:t xml:space="preserve"> idea,  yet it has a smaller winning rate</w:t>
      </w:r>
      <w:r w:rsidR="009778E0">
        <w:rPr>
          <w:rFonts w:hint="eastAsia"/>
        </w:rPr>
        <w:t>.</w:t>
      </w:r>
      <w:r w:rsidR="009778E0">
        <w:t xml:space="preserve"> It needs more deep dive to figure out why. Currently I prefer to say it is random as their performance is not stable.</w:t>
      </w:r>
      <w:bookmarkStart w:id="0" w:name="_GoBack"/>
      <w:bookmarkEnd w:id="0"/>
    </w:p>
    <w:p w:rsidR="00A81EBA" w:rsidRDefault="007B5222" w:rsidP="00C00934">
      <w:r>
        <w:t xml:space="preserve">From other unsatisfactory heuristics, we can learn that </w:t>
      </w:r>
      <w:r w:rsidR="00552984">
        <w:t>1</w:t>
      </w:r>
      <w:r>
        <w:t xml:space="preserve">. Sometimes more variables and thus more calculation is not worthy it, because it will case the search depth shallow.  </w:t>
      </w:r>
      <w:r w:rsidR="00552984">
        <w:t xml:space="preserve">2. Just like when we are playing a game, our ultimate goal is to make our opponent has no choice rather than how many choices ‘we’ still have. If we apply this notation in the heuristics to let our opponent’s available moves less when we make  choices, </w:t>
      </w:r>
      <w:r w:rsidR="00616163">
        <w:t>like we are chasing our opponent in the game, will make us win quicker</w:t>
      </w:r>
      <w:r w:rsidR="009778E0">
        <w:t xml:space="preserve"> and somehow avoid the “horizon effect”</w:t>
      </w:r>
      <w:r w:rsidR="00616163">
        <w:t xml:space="preserve">. </w:t>
      </w:r>
    </w:p>
    <w:p w:rsidR="00A81EBA" w:rsidRPr="00C00934" w:rsidRDefault="00A81EBA" w:rsidP="00C00934"/>
    <w:sectPr w:rsidR="00A81EBA" w:rsidRPr="00C009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D23"/>
    <w:rsid w:val="0002647A"/>
    <w:rsid w:val="000924F3"/>
    <w:rsid w:val="00151ED9"/>
    <w:rsid w:val="00187997"/>
    <w:rsid w:val="0019259E"/>
    <w:rsid w:val="00195602"/>
    <w:rsid w:val="002066AA"/>
    <w:rsid w:val="002D4DC4"/>
    <w:rsid w:val="00322D23"/>
    <w:rsid w:val="0034757B"/>
    <w:rsid w:val="00393EA7"/>
    <w:rsid w:val="00426ACF"/>
    <w:rsid w:val="0053378A"/>
    <w:rsid w:val="005463D1"/>
    <w:rsid w:val="00552984"/>
    <w:rsid w:val="00616163"/>
    <w:rsid w:val="00726FA0"/>
    <w:rsid w:val="007B5222"/>
    <w:rsid w:val="00824AD1"/>
    <w:rsid w:val="00891871"/>
    <w:rsid w:val="008F2259"/>
    <w:rsid w:val="00974F05"/>
    <w:rsid w:val="009778E0"/>
    <w:rsid w:val="0099407C"/>
    <w:rsid w:val="009B3236"/>
    <w:rsid w:val="00A510F2"/>
    <w:rsid w:val="00A81EBA"/>
    <w:rsid w:val="00BE1BB4"/>
    <w:rsid w:val="00C00934"/>
    <w:rsid w:val="00C068C1"/>
    <w:rsid w:val="00C745D4"/>
    <w:rsid w:val="00EE3600"/>
    <w:rsid w:val="00F54D40"/>
    <w:rsid w:val="00FF32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183806-4706-433F-8C0F-AF4B81FA3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09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934"/>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009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979692">
      <w:bodyDiv w:val="1"/>
      <w:marLeft w:val="0"/>
      <w:marRight w:val="0"/>
      <w:marTop w:val="0"/>
      <w:marBottom w:val="0"/>
      <w:divBdr>
        <w:top w:val="none" w:sz="0" w:space="0" w:color="auto"/>
        <w:left w:val="none" w:sz="0" w:space="0" w:color="auto"/>
        <w:bottom w:val="none" w:sz="0" w:space="0" w:color="auto"/>
        <w:right w:val="none" w:sz="0" w:space="0" w:color="auto"/>
      </w:divBdr>
    </w:div>
    <w:div w:id="466775896">
      <w:bodyDiv w:val="1"/>
      <w:marLeft w:val="0"/>
      <w:marRight w:val="0"/>
      <w:marTop w:val="0"/>
      <w:marBottom w:val="0"/>
      <w:divBdr>
        <w:top w:val="none" w:sz="0" w:space="0" w:color="auto"/>
        <w:left w:val="none" w:sz="0" w:space="0" w:color="auto"/>
        <w:bottom w:val="none" w:sz="0" w:space="0" w:color="auto"/>
        <w:right w:val="none" w:sz="0" w:space="0" w:color="auto"/>
      </w:divBdr>
    </w:div>
    <w:div w:id="542211632">
      <w:bodyDiv w:val="1"/>
      <w:marLeft w:val="0"/>
      <w:marRight w:val="0"/>
      <w:marTop w:val="0"/>
      <w:marBottom w:val="0"/>
      <w:divBdr>
        <w:top w:val="none" w:sz="0" w:space="0" w:color="auto"/>
        <w:left w:val="none" w:sz="0" w:space="0" w:color="auto"/>
        <w:bottom w:val="none" w:sz="0" w:space="0" w:color="auto"/>
        <w:right w:val="none" w:sz="0" w:space="0" w:color="auto"/>
      </w:divBdr>
    </w:div>
    <w:div w:id="761340551">
      <w:bodyDiv w:val="1"/>
      <w:marLeft w:val="0"/>
      <w:marRight w:val="0"/>
      <w:marTop w:val="0"/>
      <w:marBottom w:val="0"/>
      <w:divBdr>
        <w:top w:val="none" w:sz="0" w:space="0" w:color="auto"/>
        <w:left w:val="none" w:sz="0" w:space="0" w:color="auto"/>
        <w:bottom w:val="none" w:sz="0" w:space="0" w:color="auto"/>
        <w:right w:val="none" w:sz="0" w:space="0" w:color="auto"/>
      </w:divBdr>
    </w:div>
    <w:div w:id="790247516">
      <w:bodyDiv w:val="1"/>
      <w:marLeft w:val="0"/>
      <w:marRight w:val="0"/>
      <w:marTop w:val="0"/>
      <w:marBottom w:val="0"/>
      <w:divBdr>
        <w:top w:val="none" w:sz="0" w:space="0" w:color="auto"/>
        <w:left w:val="none" w:sz="0" w:space="0" w:color="auto"/>
        <w:bottom w:val="none" w:sz="0" w:space="0" w:color="auto"/>
        <w:right w:val="none" w:sz="0" w:space="0" w:color="auto"/>
      </w:divBdr>
    </w:div>
    <w:div w:id="1074932838">
      <w:bodyDiv w:val="1"/>
      <w:marLeft w:val="0"/>
      <w:marRight w:val="0"/>
      <w:marTop w:val="0"/>
      <w:marBottom w:val="0"/>
      <w:divBdr>
        <w:top w:val="none" w:sz="0" w:space="0" w:color="auto"/>
        <w:left w:val="none" w:sz="0" w:space="0" w:color="auto"/>
        <w:bottom w:val="none" w:sz="0" w:space="0" w:color="auto"/>
        <w:right w:val="none" w:sz="0" w:space="0" w:color="auto"/>
      </w:divBdr>
    </w:div>
    <w:div w:id="1150907006">
      <w:bodyDiv w:val="1"/>
      <w:marLeft w:val="0"/>
      <w:marRight w:val="0"/>
      <w:marTop w:val="0"/>
      <w:marBottom w:val="0"/>
      <w:divBdr>
        <w:top w:val="none" w:sz="0" w:space="0" w:color="auto"/>
        <w:left w:val="none" w:sz="0" w:space="0" w:color="auto"/>
        <w:bottom w:val="none" w:sz="0" w:space="0" w:color="auto"/>
        <w:right w:val="none" w:sz="0" w:space="0" w:color="auto"/>
      </w:divBdr>
    </w:div>
    <w:div w:id="1212810179">
      <w:bodyDiv w:val="1"/>
      <w:marLeft w:val="0"/>
      <w:marRight w:val="0"/>
      <w:marTop w:val="0"/>
      <w:marBottom w:val="0"/>
      <w:divBdr>
        <w:top w:val="none" w:sz="0" w:space="0" w:color="auto"/>
        <w:left w:val="none" w:sz="0" w:space="0" w:color="auto"/>
        <w:bottom w:val="none" w:sz="0" w:space="0" w:color="auto"/>
        <w:right w:val="none" w:sz="0" w:space="0" w:color="auto"/>
      </w:divBdr>
    </w:div>
    <w:div w:id="1313561024">
      <w:bodyDiv w:val="1"/>
      <w:marLeft w:val="0"/>
      <w:marRight w:val="0"/>
      <w:marTop w:val="0"/>
      <w:marBottom w:val="0"/>
      <w:divBdr>
        <w:top w:val="none" w:sz="0" w:space="0" w:color="auto"/>
        <w:left w:val="none" w:sz="0" w:space="0" w:color="auto"/>
        <w:bottom w:val="none" w:sz="0" w:space="0" w:color="auto"/>
        <w:right w:val="none" w:sz="0" w:space="0" w:color="auto"/>
      </w:divBdr>
    </w:div>
    <w:div w:id="1553616695">
      <w:bodyDiv w:val="1"/>
      <w:marLeft w:val="0"/>
      <w:marRight w:val="0"/>
      <w:marTop w:val="0"/>
      <w:marBottom w:val="0"/>
      <w:divBdr>
        <w:top w:val="none" w:sz="0" w:space="0" w:color="auto"/>
        <w:left w:val="none" w:sz="0" w:space="0" w:color="auto"/>
        <w:bottom w:val="none" w:sz="0" w:space="0" w:color="auto"/>
        <w:right w:val="none" w:sz="0" w:space="0" w:color="auto"/>
      </w:divBdr>
    </w:div>
    <w:div w:id="1741245053">
      <w:bodyDiv w:val="1"/>
      <w:marLeft w:val="0"/>
      <w:marRight w:val="0"/>
      <w:marTop w:val="0"/>
      <w:marBottom w:val="0"/>
      <w:divBdr>
        <w:top w:val="none" w:sz="0" w:space="0" w:color="auto"/>
        <w:left w:val="none" w:sz="0" w:space="0" w:color="auto"/>
        <w:bottom w:val="none" w:sz="0" w:space="0" w:color="auto"/>
        <w:right w:val="none" w:sz="0" w:space="0" w:color="auto"/>
      </w:divBdr>
    </w:div>
    <w:div w:id="1782914109">
      <w:bodyDiv w:val="1"/>
      <w:marLeft w:val="0"/>
      <w:marRight w:val="0"/>
      <w:marTop w:val="0"/>
      <w:marBottom w:val="0"/>
      <w:divBdr>
        <w:top w:val="none" w:sz="0" w:space="0" w:color="auto"/>
        <w:left w:val="none" w:sz="0" w:space="0" w:color="auto"/>
        <w:bottom w:val="none" w:sz="0" w:space="0" w:color="auto"/>
        <w:right w:val="none" w:sz="0" w:space="0" w:color="auto"/>
      </w:divBdr>
    </w:div>
    <w:div w:id="1873807875">
      <w:bodyDiv w:val="1"/>
      <w:marLeft w:val="0"/>
      <w:marRight w:val="0"/>
      <w:marTop w:val="0"/>
      <w:marBottom w:val="0"/>
      <w:divBdr>
        <w:top w:val="none" w:sz="0" w:space="0" w:color="auto"/>
        <w:left w:val="none" w:sz="0" w:space="0" w:color="auto"/>
        <w:bottom w:val="none" w:sz="0" w:space="0" w:color="auto"/>
        <w:right w:val="none" w:sz="0" w:space="0" w:color="auto"/>
      </w:divBdr>
    </w:div>
    <w:div w:id="2024282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Work\AI\AIND\AIND-Isolation\heuristic_graph.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Wining</a:t>
            </a:r>
            <a:r>
              <a:rPr lang="en-US" altLang="zh-CN" baseline="0"/>
              <a:t> rate for heuristics compared with reference heuristic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Function wining rate</c:v>
                </c:pt>
              </c:strCache>
            </c:strRef>
          </c:tx>
          <c:spPr>
            <a:solidFill>
              <a:schemeClr val="accent1"/>
            </a:solidFill>
            <a:ln>
              <a:noFill/>
            </a:ln>
            <a:effectLst/>
          </c:spPr>
          <c:invertIfNegative val="0"/>
          <c:cat>
            <c:strRef>
              <c:f>Sheet1!$A$2:$A$8</c:f>
              <c:strCache>
                <c:ptCount val="7"/>
                <c:pt idx="0">
                  <c:v>heuristic_diff_score</c:v>
                </c:pt>
                <c:pt idx="1">
                  <c:v>heuristic_score_var_weight</c:v>
                </c:pt>
                <c:pt idx="2">
                  <c:v>heuristic_diff_score_with_count</c:v>
                </c:pt>
                <c:pt idx="3">
                  <c:v>heuristic_oppononet_negtive_score</c:v>
                </c:pt>
                <c:pt idx="4">
                  <c:v>heuristic_own_score_fixed_weight_1</c:v>
                </c:pt>
                <c:pt idx="5">
                  <c:v>heuristic_own_score_fixed_weight_2</c:v>
                </c:pt>
                <c:pt idx="6">
                  <c:v>heuristic_oppo_score_fixed_weight</c:v>
                </c:pt>
              </c:strCache>
            </c:strRef>
          </c:cat>
          <c:val>
            <c:numRef>
              <c:f>Sheet1!$B$2:$B$8</c:f>
              <c:numCache>
                <c:formatCode>0.00%</c:formatCode>
                <c:ptCount val="7"/>
                <c:pt idx="0">
                  <c:v>0.6643</c:v>
                </c:pt>
                <c:pt idx="1">
                  <c:v>0.71430000000000005</c:v>
                </c:pt>
                <c:pt idx="2">
                  <c:v>0.64290000000000003</c:v>
                </c:pt>
                <c:pt idx="3">
                  <c:v>0.65</c:v>
                </c:pt>
                <c:pt idx="4">
                  <c:v>0.64290000000000003</c:v>
                </c:pt>
                <c:pt idx="5">
                  <c:v>0.7571</c:v>
                </c:pt>
                <c:pt idx="6">
                  <c:v>0.70709999999999995</c:v>
                </c:pt>
              </c:numCache>
            </c:numRef>
          </c:val>
        </c:ser>
        <c:ser>
          <c:idx val="1"/>
          <c:order val="1"/>
          <c:tx>
            <c:strRef>
              <c:f>Sheet1!$C$1</c:f>
              <c:strCache>
                <c:ptCount val="1"/>
                <c:pt idx="0">
                  <c:v>Reference wining rate</c:v>
                </c:pt>
              </c:strCache>
            </c:strRef>
          </c:tx>
          <c:spPr>
            <a:solidFill>
              <a:schemeClr val="accent2"/>
            </a:solidFill>
            <a:ln>
              <a:noFill/>
            </a:ln>
            <a:effectLst/>
          </c:spPr>
          <c:invertIfNegative val="0"/>
          <c:cat>
            <c:strRef>
              <c:f>Sheet1!$A$2:$A$8</c:f>
              <c:strCache>
                <c:ptCount val="7"/>
                <c:pt idx="0">
                  <c:v>heuristic_diff_score</c:v>
                </c:pt>
                <c:pt idx="1">
                  <c:v>heuristic_score_var_weight</c:v>
                </c:pt>
                <c:pt idx="2">
                  <c:v>heuristic_diff_score_with_count</c:v>
                </c:pt>
                <c:pt idx="3">
                  <c:v>heuristic_oppononet_negtive_score</c:v>
                </c:pt>
                <c:pt idx="4">
                  <c:v>heuristic_own_score_fixed_weight_1</c:v>
                </c:pt>
                <c:pt idx="5">
                  <c:v>heuristic_own_score_fixed_weight_2</c:v>
                </c:pt>
                <c:pt idx="6">
                  <c:v>heuristic_oppo_score_fixed_weight</c:v>
                </c:pt>
              </c:strCache>
            </c:strRef>
          </c:cat>
          <c:val>
            <c:numRef>
              <c:f>Sheet1!$C$2:$C$8</c:f>
              <c:numCache>
                <c:formatCode>0.00%</c:formatCode>
                <c:ptCount val="7"/>
                <c:pt idx="0">
                  <c:v>0.67859999999999998</c:v>
                </c:pt>
                <c:pt idx="1">
                  <c:v>0.72860000000000003</c:v>
                </c:pt>
                <c:pt idx="2">
                  <c:v>0.70709999999999995</c:v>
                </c:pt>
                <c:pt idx="3">
                  <c:v>0.69289999999999996</c:v>
                </c:pt>
                <c:pt idx="4">
                  <c:v>0.68569999999999998</c:v>
                </c:pt>
                <c:pt idx="5">
                  <c:v>0.67859999999999998</c:v>
                </c:pt>
                <c:pt idx="6">
                  <c:v>0.6643</c:v>
                </c:pt>
              </c:numCache>
            </c:numRef>
          </c:val>
        </c:ser>
        <c:ser>
          <c:idx val="2"/>
          <c:order val="2"/>
          <c:tx>
            <c:strRef>
              <c:f>Sheet1!$D$1</c:f>
              <c:strCache>
                <c:ptCount val="1"/>
                <c:pt idx="0">
                  <c:v>delta</c:v>
                </c:pt>
              </c:strCache>
            </c:strRef>
          </c:tx>
          <c:spPr>
            <a:solidFill>
              <a:srgbClr val="00B050"/>
            </a:solidFill>
            <a:ln>
              <a:noFill/>
            </a:ln>
            <a:effectLst/>
          </c:spPr>
          <c:invertIfNegative val="0"/>
          <c:cat>
            <c:strRef>
              <c:f>Sheet1!$A$2:$A$8</c:f>
              <c:strCache>
                <c:ptCount val="7"/>
                <c:pt idx="0">
                  <c:v>heuristic_diff_score</c:v>
                </c:pt>
                <c:pt idx="1">
                  <c:v>heuristic_score_var_weight</c:v>
                </c:pt>
                <c:pt idx="2">
                  <c:v>heuristic_diff_score_with_count</c:v>
                </c:pt>
                <c:pt idx="3">
                  <c:v>heuristic_oppononet_negtive_score</c:v>
                </c:pt>
                <c:pt idx="4">
                  <c:v>heuristic_own_score_fixed_weight_1</c:v>
                </c:pt>
                <c:pt idx="5">
                  <c:v>heuristic_own_score_fixed_weight_2</c:v>
                </c:pt>
                <c:pt idx="6">
                  <c:v>heuristic_oppo_score_fixed_weight</c:v>
                </c:pt>
              </c:strCache>
            </c:strRef>
          </c:cat>
          <c:val>
            <c:numRef>
              <c:f>Sheet1!$D$2:$D$8</c:f>
              <c:numCache>
                <c:formatCode>0.00%</c:formatCode>
                <c:ptCount val="7"/>
                <c:pt idx="0">
                  <c:v>-1.43E-2</c:v>
                </c:pt>
                <c:pt idx="1">
                  <c:v>-1.43E-2</c:v>
                </c:pt>
                <c:pt idx="2">
                  <c:v>-6.4199999999999993E-2</c:v>
                </c:pt>
                <c:pt idx="3">
                  <c:v>-3.7100000000000001E-2</c:v>
                </c:pt>
                <c:pt idx="4">
                  <c:v>-4.2599999999999999E-2</c:v>
                </c:pt>
                <c:pt idx="5">
                  <c:v>7.0499999999999993E-2</c:v>
                </c:pt>
                <c:pt idx="6">
                  <c:v>3.2800000000000003E-2</c:v>
                </c:pt>
              </c:numCache>
            </c:numRef>
          </c:val>
        </c:ser>
        <c:dLbls>
          <c:showLegendKey val="0"/>
          <c:showVal val="0"/>
          <c:showCatName val="0"/>
          <c:showSerName val="0"/>
          <c:showPercent val="0"/>
          <c:showBubbleSize val="0"/>
        </c:dLbls>
        <c:gapWidth val="219"/>
        <c:overlap val="-27"/>
        <c:axId val="449568680"/>
        <c:axId val="449567504"/>
      </c:barChart>
      <c:catAx>
        <c:axId val="449568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567504"/>
        <c:crosses val="autoZero"/>
        <c:auto val="1"/>
        <c:lblAlgn val="ctr"/>
        <c:lblOffset val="100"/>
        <c:noMultiLvlLbl val="0"/>
      </c:catAx>
      <c:valAx>
        <c:axId val="44956750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5686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B0CDD-E4B1-4319-81D9-957E4AF9E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2</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3520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 Yanchao</dc:creator>
  <cp:keywords/>
  <dc:description/>
  <cp:lastModifiedBy>Gong, Yanchao</cp:lastModifiedBy>
  <cp:revision>28</cp:revision>
  <cp:lastPrinted>2017-03-12T06:54:00Z</cp:lastPrinted>
  <dcterms:created xsi:type="dcterms:W3CDTF">2017-03-12T04:44:00Z</dcterms:created>
  <dcterms:modified xsi:type="dcterms:W3CDTF">2017-03-25T14:09:00Z</dcterms:modified>
</cp:coreProperties>
</file>