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47A" w:rsidRDefault="00C00934" w:rsidP="00C00934">
      <w:pPr>
        <w:pStyle w:val="Heading1"/>
        <w:jc w:val="center"/>
      </w:pPr>
      <w:r>
        <w:t>Analysis of heuristic functions in Isolation game</w:t>
      </w:r>
    </w:p>
    <w:p w:rsidR="00C00934" w:rsidRDefault="00C00934" w:rsidP="00C00934">
      <w:r>
        <w:t xml:space="preserve">Totally </w:t>
      </w:r>
      <w:r w:rsidR="00A81EBA">
        <w:t>7</w:t>
      </w:r>
      <w:r>
        <w:t xml:space="preserve"> heuristic functions are tested. Listed below:</w:t>
      </w:r>
    </w:p>
    <w:tbl>
      <w:tblPr>
        <w:tblStyle w:val="TableGrid"/>
        <w:tblW w:w="0" w:type="auto"/>
        <w:tblLook w:val="04A0" w:firstRow="1" w:lastRow="0" w:firstColumn="1" w:lastColumn="0" w:noHBand="0" w:noVBand="1"/>
      </w:tblPr>
      <w:tblGrid>
        <w:gridCol w:w="4675"/>
        <w:gridCol w:w="4675"/>
      </w:tblGrid>
      <w:tr w:rsidR="00C00934" w:rsidTr="00C00934">
        <w:tc>
          <w:tcPr>
            <w:tcW w:w="4675" w:type="dxa"/>
          </w:tcPr>
          <w:p w:rsidR="00C00934" w:rsidRPr="002D4DC4" w:rsidRDefault="00C00934" w:rsidP="00C00934">
            <w:pPr>
              <w:rPr>
                <w:highlight w:val="lightGray"/>
              </w:rPr>
            </w:pPr>
            <w:r w:rsidRPr="002D4DC4">
              <w:rPr>
                <w:highlight w:val="lightGray"/>
              </w:rPr>
              <w:t xml:space="preserve">Function name </w:t>
            </w:r>
          </w:p>
        </w:tc>
        <w:tc>
          <w:tcPr>
            <w:tcW w:w="4675" w:type="dxa"/>
          </w:tcPr>
          <w:p w:rsidR="00C00934" w:rsidRPr="002D4DC4" w:rsidRDefault="00C00934" w:rsidP="00C00934">
            <w:pPr>
              <w:rPr>
                <w:highlight w:val="lightGray"/>
              </w:rPr>
            </w:pPr>
            <w:r w:rsidRPr="002D4DC4">
              <w:rPr>
                <w:highlight w:val="lightGray"/>
              </w:rPr>
              <w:t xml:space="preserve">Function implementation </w:t>
            </w:r>
          </w:p>
        </w:tc>
      </w:tr>
      <w:tr w:rsidR="00C00934" w:rsidTr="00C00934">
        <w:tc>
          <w:tcPr>
            <w:tcW w:w="4675" w:type="dxa"/>
          </w:tcPr>
          <w:p w:rsidR="00C00934" w:rsidRDefault="00C00934" w:rsidP="00C00934">
            <w:proofErr w:type="spellStart"/>
            <w:r w:rsidRPr="00C00934">
              <w:t>heuristic_diff_score</w:t>
            </w:r>
            <w:proofErr w:type="spellEnd"/>
          </w:p>
        </w:tc>
        <w:tc>
          <w:tcPr>
            <w:tcW w:w="4675" w:type="dxa"/>
          </w:tcPr>
          <w:p w:rsidR="00C00934" w:rsidRDefault="00C00934" w:rsidP="00C00934">
            <w:proofErr w:type="spellStart"/>
            <w:r w:rsidRPr="00C00934">
              <w:t>own_moves</w:t>
            </w:r>
            <w:proofErr w:type="spellEnd"/>
            <w:r w:rsidRPr="00C00934">
              <w:t xml:space="preserve"> - </w:t>
            </w:r>
            <w:proofErr w:type="spellStart"/>
            <w:r w:rsidRPr="00C00934">
              <w:t>opp_moves</w:t>
            </w:r>
            <w:proofErr w:type="spellEnd"/>
          </w:p>
        </w:tc>
      </w:tr>
      <w:tr w:rsidR="00C00934" w:rsidTr="00C00934">
        <w:tc>
          <w:tcPr>
            <w:tcW w:w="4675" w:type="dxa"/>
          </w:tcPr>
          <w:p w:rsidR="00C00934" w:rsidRDefault="00C00934" w:rsidP="00C00934">
            <w:proofErr w:type="spellStart"/>
            <w:r w:rsidRPr="00C00934">
              <w:t>heuristic_score_</w:t>
            </w:r>
            <w:r>
              <w:t>var_</w:t>
            </w:r>
            <w:r w:rsidRPr="00C00934">
              <w:t>weight</w:t>
            </w:r>
            <w:proofErr w:type="spellEnd"/>
          </w:p>
        </w:tc>
        <w:tc>
          <w:tcPr>
            <w:tcW w:w="4675" w:type="dxa"/>
          </w:tcPr>
          <w:p w:rsidR="00C00934" w:rsidRDefault="00C00934" w:rsidP="00C00934">
            <w:proofErr w:type="spellStart"/>
            <w:r w:rsidRPr="00C00934">
              <w:t>own_moves</w:t>
            </w:r>
            <w:proofErr w:type="spellEnd"/>
            <w:r w:rsidRPr="00C00934">
              <w:t>/</w:t>
            </w:r>
            <w:proofErr w:type="spellStart"/>
            <w:r w:rsidRPr="00C00934">
              <w:t>game.move_count</w:t>
            </w:r>
            <w:proofErr w:type="spellEnd"/>
          </w:p>
        </w:tc>
      </w:tr>
      <w:tr w:rsidR="00C00934" w:rsidTr="00C00934">
        <w:tc>
          <w:tcPr>
            <w:tcW w:w="4675" w:type="dxa"/>
          </w:tcPr>
          <w:p w:rsidR="00C00934" w:rsidRDefault="00C00934" w:rsidP="00C00934">
            <w:proofErr w:type="spellStart"/>
            <w:r w:rsidRPr="00C00934">
              <w:t>heuristic_diff_score_with_count</w:t>
            </w:r>
            <w:proofErr w:type="spellEnd"/>
          </w:p>
        </w:tc>
        <w:tc>
          <w:tcPr>
            <w:tcW w:w="4675" w:type="dxa"/>
          </w:tcPr>
          <w:p w:rsidR="00C00934" w:rsidRDefault="00C00934" w:rsidP="00C00934">
            <w:proofErr w:type="spellStart"/>
            <w:r w:rsidRPr="00C00934">
              <w:t>own_moves</w:t>
            </w:r>
            <w:proofErr w:type="spellEnd"/>
            <w:r w:rsidRPr="00C00934">
              <w:t xml:space="preserve"> - </w:t>
            </w:r>
            <w:proofErr w:type="spellStart"/>
            <w:r w:rsidRPr="00C00934">
              <w:t>opp_moves</w:t>
            </w:r>
            <w:proofErr w:type="spellEnd"/>
            <w:r w:rsidRPr="00C00934">
              <w:t xml:space="preserve"> - </w:t>
            </w:r>
            <w:proofErr w:type="spellStart"/>
            <w:r w:rsidRPr="00C00934">
              <w:t>game.move_count</w:t>
            </w:r>
            <w:proofErr w:type="spellEnd"/>
          </w:p>
        </w:tc>
      </w:tr>
      <w:tr w:rsidR="00C00934" w:rsidTr="00C00934">
        <w:tc>
          <w:tcPr>
            <w:tcW w:w="4675" w:type="dxa"/>
          </w:tcPr>
          <w:p w:rsidR="00C00934" w:rsidRDefault="00C00934" w:rsidP="00C00934">
            <w:proofErr w:type="spellStart"/>
            <w:r w:rsidRPr="00C00934">
              <w:t>heuristic_oppononet_negtive_score</w:t>
            </w:r>
            <w:proofErr w:type="spellEnd"/>
          </w:p>
        </w:tc>
        <w:tc>
          <w:tcPr>
            <w:tcW w:w="4675" w:type="dxa"/>
          </w:tcPr>
          <w:p w:rsidR="00C00934" w:rsidRDefault="00C00934" w:rsidP="00C00934">
            <w:r w:rsidRPr="00C00934">
              <w:t>-</w:t>
            </w:r>
            <w:proofErr w:type="spellStart"/>
            <w:r w:rsidRPr="00C00934">
              <w:t>opp_moves</w:t>
            </w:r>
            <w:proofErr w:type="spellEnd"/>
          </w:p>
        </w:tc>
      </w:tr>
      <w:tr w:rsidR="00C00934" w:rsidTr="00C00934">
        <w:tc>
          <w:tcPr>
            <w:tcW w:w="4675" w:type="dxa"/>
          </w:tcPr>
          <w:p w:rsidR="00C00934" w:rsidRDefault="00C00934" w:rsidP="00C00934">
            <w:r w:rsidRPr="00C00934">
              <w:t>heuristic_own_score_fixed_weight</w:t>
            </w:r>
            <w:r w:rsidR="00726FA0">
              <w:t>_1</w:t>
            </w:r>
          </w:p>
        </w:tc>
        <w:tc>
          <w:tcPr>
            <w:tcW w:w="4675" w:type="dxa"/>
          </w:tcPr>
          <w:p w:rsidR="00C00934" w:rsidRPr="00C00934" w:rsidRDefault="00187997" w:rsidP="00187997">
            <w:pPr>
              <w:rPr>
                <w:b/>
              </w:rPr>
            </w:pPr>
            <w:r w:rsidRPr="00151ED9">
              <w:t>2*</w:t>
            </w:r>
            <w:proofErr w:type="spellStart"/>
            <w:r w:rsidR="00C00934" w:rsidRPr="00151ED9">
              <w:t>own_moves</w:t>
            </w:r>
            <w:proofErr w:type="spellEnd"/>
            <w:r w:rsidR="00C00934" w:rsidRPr="00151ED9">
              <w:t xml:space="preserve"> - </w:t>
            </w:r>
            <w:proofErr w:type="spellStart"/>
            <w:r w:rsidR="00C00934" w:rsidRPr="00151ED9">
              <w:t>opp_moves</w:t>
            </w:r>
            <w:proofErr w:type="spellEnd"/>
          </w:p>
        </w:tc>
      </w:tr>
      <w:tr w:rsidR="00726FA0" w:rsidTr="00C00934">
        <w:tc>
          <w:tcPr>
            <w:tcW w:w="4675" w:type="dxa"/>
          </w:tcPr>
          <w:p w:rsidR="00726FA0" w:rsidRDefault="00726FA0" w:rsidP="00726FA0">
            <w:r w:rsidRPr="00C00934">
              <w:t>heuristic_own_score_fixed_weight</w:t>
            </w:r>
            <w:r>
              <w:t>_2</w:t>
            </w:r>
          </w:p>
        </w:tc>
        <w:tc>
          <w:tcPr>
            <w:tcW w:w="4675" w:type="dxa"/>
          </w:tcPr>
          <w:p w:rsidR="00726FA0" w:rsidRPr="00C00934" w:rsidRDefault="00726FA0" w:rsidP="00726FA0">
            <w:pPr>
              <w:rPr>
                <w:b/>
              </w:rPr>
            </w:pPr>
            <w:proofErr w:type="spellStart"/>
            <w:r w:rsidRPr="00151ED9">
              <w:t>own_moves</w:t>
            </w:r>
            <w:proofErr w:type="spellEnd"/>
            <w:r w:rsidRPr="00151ED9">
              <w:t xml:space="preserve">/2 - </w:t>
            </w:r>
            <w:proofErr w:type="spellStart"/>
            <w:r w:rsidRPr="00151ED9">
              <w:t>opp_moves</w:t>
            </w:r>
            <w:proofErr w:type="spellEnd"/>
          </w:p>
        </w:tc>
      </w:tr>
      <w:tr w:rsidR="00726FA0" w:rsidTr="00C00934">
        <w:tc>
          <w:tcPr>
            <w:tcW w:w="4675" w:type="dxa"/>
          </w:tcPr>
          <w:p w:rsidR="00726FA0" w:rsidRDefault="00726FA0" w:rsidP="00726FA0">
            <w:proofErr w:type="spellStart"/>
            <w:r w:rsidRPr="00C00934">
              <w:t>heuristic_oppo_score_fixed_weight</w:t>
            </w:r>
            <w:proofErr w:type="spellEnd"/>
          </w:p>
        </w:tc>
        <w:tc>
          <w:tcPr>
            <w:tcW w:w="4675" w:type="dxa"/>
          </w:tcPr>
          <w:p w:rsidR="00726FA0" w:rsidRDefault="00726FA0" w:rsidP="00726FA0">
            <w:proofErr w:type="spellStart"/>
            <w:r w:rsidRPr="00C00934">
              <w:t>own_moves</w:t>
            </w:r>
            <w:proofErr w:type="spellEnd"/>
            <w:r w:rsidRPr="00C00934">
              <w:t xml:space="preserve"> - 2*</w:t>
            </w:r>
            <w:proofErr w:type="spellStart"/>
            <w:r w:rsidRPr="00C00934">
              <w:t>opp_moves</w:t>
            </w:r>
            <w:proofErr w:type="spellEnd"/>
          </w:p>
        </w:tc>
      </w:tr>
    </w:tbl>
    <w:p w:rsidR="00C00934" w:rsidRDefault="00C00934" w:rsidP="00C00934"/>
    <w:p w:rsidR="00187997" w:rsidRDefault="00187997" w:rsidP="00C00934">
      <w:r>
        <w:t xml:space="preserve">And the wining rate table of different </w:t>
      </w:r>
      <w:proofErr w:type="spellStart"/>
      <w:r>
        <w:t>heutistic</w:t>
      </w:r>
      <w:proofErr w:type="spellEnd"/>
      <w:r>
        <w:t xml:space="preserve"> functions listed below:</w:t>
      </w:r>
    </w:p>
    <w:tbl>
      <w:tblPr>
        <w:tblStyle w:val="TableGrid"/>
        <w:tblW w:w="9350" w:type="dxa"/>
        <w:tblLayout w:type="fixed"/>
        <w:tblLook w:val="04A0" w:firstRow="1" w:lastRow="0" w:firstColumn="1" w:lastColumn="0" w:noHBand="0" w:noVBand="1"/>
      </w:tblPr>
      <w:tblGrid>
        <w:gridCol w:w="3565"/>
        <w:gridCol w:w="2280"/>
        <w:gridCol w:w="2250"/>
        <w:gridCol w:w="1255"/>
      </w:tblGrid>
      <w:tr w:rsidR="00726FA0" w:rsidTr="002D4DC4">
        <w:tc>
          <w:tcPr>
            <w:tcW w:w="3565" w:type="dxa"/>
          </w:tcPr>
          <w:p w:rsidR="00726FA0" w:rsidRPr="002D4DC4" w:rsidRDefault="00726FA0" w:rsidP="00C00934">
            <w:pPr>
              <w:rPr>
                <w:highlight w:val="lightGray"/>
              </w:rPr>
            </w:pPr>
            <w:r w:rsidRPr="002D4DC4">
              <w:rPr>
                <w:highlight w:val="lightGray"/>
              </w:rPr>
              <w:t>Function name</w:t>
            </w:r>
          </w:p>
        </w:tc>
        <w:tc>
          <w:tcPr>
            <w:tcW w:w="2280" w:type="dxa"/>
          </w:tcPr>
          <w:p w:rsidR="00726FA0" w:rsidRPr="002D4DC4" w:rsidRDefault="00726FA0" w:rsidP="00C00934">
            <w:pPr>
              <w:rPr>
                <w:highlight w:val="lightGray"/>
              </w:rPr>
            </w:pPr>
            <w:r w:rsidRPr="002D4DC4">
              <w:rPr>
                <w:highlight w:val="lightGray"/>
              </w:rPr>
              <w:t>Function wining rate</w:t>
            </w:r>
          </w:p>
        </w:tc>
        <w:tc>
          <w:tcPr>
            <w:tcW w:w="2250" w:type="dxa"/>
          </w:tcPr>
          <w:p w:rsidR="00726FA0" w:rsidRPr="002D4DC4" w:rsidRDefault="00726FA0" w:rsidP="002D4DC4">
            <w:pPr>
              <w:rPr>
                <w:highlight w:val="lightGray"/>
              </w:rPr>
            </w:pPr>
            <w:r w:rsidRPr="002D4DC4">
              <w:rPr>
                <w:highlight w:val="lightGray"/>
              </w:rPr>
              <w:t>Reference</w:t>
            </w:r>
            <w:r w:rsidR="002D4DC4">
              <w:rPr>
                <w:highlight w:val="lightGray"/>
              </w:rPr>
              <w:t xml:space="preserve"> </w:t>
            </w:r>
            <w:r w:rsidRPr="002D4DC4">
              <w:rPr>
                <w:highlight w:val="lightGray"/>
              </w:rPr>
              <w:t>wining rate</w:t>
            </w:r>
          </w:p>
        </w:tc>
        <w:tc>
          <w:tcPr>
            <w:tcW w:w="1255" w:type="dxa"/>
          </w:tcPr>
          <w:p w:rsidR="00726FA0" w:rsidRPr="002D4DC4" w:rsidRDefault="00726FA0" w:rsidP="00C00934">
            <w:pPr>
              <w:rPr>
                <w:highlight w:val="lightGray"/>
              </w:rPr>
            </w:pPr>
            <w:r w:rsidRPr="002D4DC4">
              <w:rPr>
                <w:highlight w:val="lightGray"/>
              </w:rPr>
              <w:t>delta</w:t>
            </w:r>
          </w:p>
        </w:tc>
      </w:tr>
      <w:tr w:rsidR="00726FA0" w:rsidTr="002D4DC4">
        <w:tc>
          <w:tcPr>
            <w:tcW w:w="3565" w:type="dxa"/>
          </w:tcPr>
          <w:p w:rsidR="00726FA0" w:rsidRDefault="00726FA0" w:rsidP="00726FA0">
            <w:proofErr w:type="spellStart"/>
            <w:r w:rsidRPr="00C00934">
              <w:t>heuristic_diff_score</w:t>
            </w:r>
            <w:proofErr w:type="spellEnd"/>
          </w:p>
        </w:tc>
        <w:tc>
          <w:tcPr>
            <w:tcW w:w="2280" w:type="dxa"/>
          </w:tcPr>
          <w:p w:rsidR="00726FA0" w:rsidRPr="005463D1" w:rsidRDefault="00726FA0" w:rsidP="00726FA0">
            <w:pPr>
              <w:rPr>
                <w:color w:val="FF0000"/>
              </w:rPr>
            </w:pPr>
            <w:r w:rsidRPr="005463D1">
              <w:rPr>
                <w:color w:val="FF0000"/>
              </w:rPr>
              <w:t>66.43%</w:t>
            </w:r>
          </w:p>
        </w:tc>
        <w:tc>
          <w:tcPr>
            <w:tcW w:w="2250" w:type="dxa"/>
          </w:tcPr>
          <w:p w:rsidR="00726FA0" w:rsidRPr="005463D1" w:rsidRDefault="00726FA0" w:rsidP="00726FA0">
            <w:pPr>
              <w:rPr>
                <w:color w:val="00B050"/>
              </w:rPr>
            </w:pPr>
            <w:r w:rsidRPr="005463D1">
              <w:rPr>
                <w:color w:val="00B050"/>
              </w:rPr>
              <w:t>67.86%</w:t>
            </w:r>
          </w:p>
        </w:tc>
        <w:tc>
          <w:tcPr>
            <w:tcW w:w="1255" w:type="dxa"/>
          </w:tcPr>
          <w:p w:rsidR="00726FA0" w:rsidRPr="005463D1" w:rsidRDefault="00726FA0" w:rsidP="00726FA0">
            <w:pPr>
              <w:rPr>
                <w:color w:val="FF0000"/>
              </w:rPr>
            </w:pPr>
            <w:r w:rsidRPr="005463D1">
              <w:rPr>
                <w:color w:val="FF0000"/>
              </w:rPr>
              <w:t>-1.43%</w:t>
            </w:r>
          </w:p>
        </w:tc>
      </w:tr>
      <w:tr w:rsidR="00726FA0" w:rsidTr="002D4DC4">
        <w:tc>
          <w:tcPr>
            <w:tcW w:w="3565" w:type="dxa"/>
          </w:tcPr>
          <w:p w:rsidR="00726FA0" w:rsidRDefault="00726FA0" w:rsidP="00726FA0">
            <w:proofErr w:type="spellStart"/>
            <w:r w:rsidRPr="00C00934">
              <w:t>heuristic_score_</w:t>
            </w:r>
            <w:r>
              <w:t>var_</w:t>
            </w:r>
            <w:r w:rsidRPr="00C00934">
              <w:t>weight</w:t>
            </w:r>
            <w:proofErr w:type="spellEnd"/>
          </w:p>
        </w:tc>
        <w:tc>
          <w:tcPr>
            <w:tcW w:w="2280" w:type="dxa"/>
          </w:tcPr>
          <w:p w:rsidR="00726FA0" w:rsidRPr="005463D1" w:rsidRDefault="00726FA0" w:rsidP="00726FA0">
            <w:pPr>
              <w:rPr>
                <w:color w:val="FF0000"/>
              </w:rPr>
            </w:pPr>
            <w:r w:rsidRPr="005463D1">
              <w:rPr>
                <w:color w:val="FF0000"/>
              </w:rPr>
              <w:t>71.43%</w:t>
            </w:r>
          </w:p>
        </w:tc>
        <w:tc>
          <w:tcPr>
            <w:tcW w:w="2250" w:type="dxa"/>
          </w:tcPr>
          <w:p w:rsidR="00726FA0" w:rsidRPr="005463D1" w:rsidRDefault="00726FA0" w:rsidP="00726FA0">
            <w:pPr>
              <w:rPr>
                <w:color w:val="00B050"/>
              </w:rPr>
            </w:pPr>
            <w:r w:rsidRPr="005463D1">
              <w:rPr>
                <w:color w:val="00B050"/>
              </w:rPr>
              <w:t>72.86%</w:t>
            </w:r>
          </w:p>
        </w:tc>
        <w:tc>
          <w:tcPr>
            <w:tcW w:w="1255" w:type="dxa"/>
          </w:tcPr>
          <w:p w:rsidR="00726FA0" w:rsidRPr="005463D1" w:rsidRDefault="00726FA0" w:rsidP="00726FA0">
            <w:pPr>
              <w:rPr>
                <w:color w:val="FF0000"/>
              </w:rPr>
            </w:pPr>
            <w:r w:rsidRPr="005463D1">
              <w:rPr>
                <w:color w:val="FF0000"/>
              </w:rPr>
              <w:t>-1.43%</w:t>
            </w:r>
          </w:p>
        </w:tc>
      </w:tr>
      <w:tr w:rsidR="00726FA0" w:rsidTr="002D4DC4">
        <w:tc>
          <w:tcPr>
            <w:tcW w:w="3565" w:type="dxa"/>
          </w:tcPr>
          <w:p w:rsidR="00726FA0" w:rsidRDefault="00726FA0" w:rsidP="00726FA0">
            <w:proofErr w:type="spellStart"/>
            <w:r w:rsidRPr="00C00934">
              <w:t>heuristic_diff_score_with_count</w:t>
            </w:r>
            <w:proofErr w:type="spellEnd"/>
          </w:p>
        </w:tc>
        <w:tc>
          <w:tcPr>
            <w:tcW w:w="2280" w:type="dxa"/>
          </w:tcPr>
          <w:p w:rsidR="00726FA0" w:rsidRPr="005463D1" w:rsidRDefault="00726FA0" w:rsidP="00726FA0">
            <w:pPr>
              <w:rPr>
                <w:color w:val="FF0000"/>
              </w:rPr>
            </w:pPr>
            <w:r w:rsidRPr="005463D1">
              <w:rPr>
                <w:color w:val="FF0000"/>
              </w:rPr>
              <w:t>64.29%</w:t>
            </w:r>
          </w:p>
        </w:tc>
        <w:tc>
          <w:tcPr>
            <w:tcW w:w="2250" w:type="dxa"/>
          </w:tcPr>
          <w:p w:rsidR="00726FA0" w:rsidRPr="005463D1" w:rsidRDefault="00726FA0" w:rsidP="00726FA0">
            <w:pPr>
              <w:rPr>
                <w:color w:val="00B050"/>
              </w:rPr>
            </w:pPr>
            <w:r w:rsidRPr="005463D1">
              <w:rPr>
                <w:color w:val="00B050"/>
              </w:rPr>
              <w:t>70.71%</w:t>
            </w:r>
          </w:p>
        </w:tc>
        <w:tc>
          <w:tcPr>
            <w:tcW w:w="1255" w:type="dxa"/>
          </w:tcPr>
          <w:p w:rsidR="00726FA0" w:rsidRPr="005463D1" w:rsidRDefault="00726FA0" w:rsidP="00726FA0">
            <w:pPr>
              <w:rPr>
                <w:color w:val="FF0000"/>
              </w:rPr>
            </w:pPr>
            <w:r w:rsidRPr="005463D1">
              <w:rPr>
                <w:color w:val="FF0000"/>
              </w:rPr>
              <w:t>-6.42%</w:t>
            </w:r>
          </w:p>
        </w:tc>
      </w:tr>
      <w:tr w:rsidR="00726FA0" w:rsidTr="002D4DC4">
        <w:tc>
          <w:tcPr>
            <w:tcW w:w="3565" w:type="dxa"/>
          </w:tcPr>
          <w:p w:rsidR="00726FA0" w:rsidRDefault="00726FA0" w:rsidP="00726FA0">
            <w:proofErr w:type="spellStart"/>
            <w:r w:rsidRPr="00C00934">
              <w:t>heuristic_oppononet_negtive_score</w:t>
            </w:r>
            <w:proofErr w:type="spellEnd"/>
          </w:p>
        </w:tc>
        <w:tc>
          <w:tcPr>
            <w:tcW w:w="2280" w:type="dxa"/>
          </w:tcPr>
          <w:p w:rsidR="00726FA0" w:rsidRPr="005463D1" w:rsidRDefault="00726FA0" w:rsidP="00393EA7">
            <w:pPr>
              <w:rPr>
                <w:color w:val="FF0000"/>
              </w:rPr>
            </w:pPr>
            <w:r w:rsidRPr="005463D1">
              <w:rPr>
                <w:color w:val="FF0000"/>
              </w:rPr>
              <w:t>6</w:t>
            </w:r>
            <w:r w:rsidR="00393EA7">
              <w:rPr>
                <w:color w:val="FF0000"/>
              </w:rPr>
              <w:t>5</w:t>
            </w:r>
            <w:r w:rsidRPr="005463D1">
              <w:rPr>
                <w:color w:val="FF0000"/>
              </w:rPr>
              <w:t>.</w:t>
            </w:r>
            <w:r w:rsidR="00393EA7">
              <w:rPr>
                <w:color w:val="FF0000"/>
              </w:rPr>
              <w:t>00</w:t>
            </w:r>
            <w:r w:rsidRPr="005463D1">
              <w:rPr>
                <w:color w:val="FF0000"/>
              </w:rPr>
              <w:t>%</w:t>
            </w:r>
          </w:p>
        </w:tc>
        <w:tc>
          <w:tcPr>
            <w:tcW w:w="2250" w:type="dxa"/>
          </w:tcPr>
          <w:p w:rsidR="00726FA0" w:rsidRPr="005463D1" w:rsidRDefault="00726FA0" w:rsidP="00393EA7">
            <w:pPr>
              <w:rPr>
                <w:color w:val="00B050"/>
              </w:rPr>
            </w:pPr>
            <w:r w:rsidRPr="005463D1">
              <w:rPr>
                <w:color w:val="00B050"/>
              </w:rPr>
              <w:t>6</w:t>
            </w:r>
            <w:r w:rsidR="00393EA7">
              <w:rPr>
                <w:color w:val="00B050"/>
              </w:rPr>
              <w:t>9</w:t>
            </w:r>
            <w:r w:rsidRPr="005463D1">
              <w:rPr>
                <w:color w:val="00B050"/>
              </w:rPr>
              <w:t>.29%</w:t>
            </w:r>
          </w:p>
        </w:tc>
        <w:tc>
          <w:tcPr>
            <w:tcW w:w="1255" w:type="dxa"/>
          </w:tcPr>
          <w:p w:rsidR="00726FA0" w:rsidRPr="005463D1" w:rsidRDefault="00393EA7" w:rsidP="00726FA0">
            <w:pPr>
              <w:rPr>
                <w:color w:val="FF0000"/>
              </w:rPr>
            </w:pPr>
            <w:r w:rsidRPr="0053378A">
              <w:rPr>
                <w:color w:val="FF0000"/>
              </w:rPr>
              <w:t>-3.</w:t>
            </w:r>
            <w:r w:rsidR="0053378A" w:rsidRPr="0053378A">
              <w:rPr>
                <w:color w:val="FF0000"/>
              </w:rPr>
              <w:t>71</w:t>
            </w:r>
          </w:p>
        </w:tc>
      </w:tr>
      <w:tr w:rsidR="005463D1" w:rsidTr="002D4DC4">
        <w:tc>
          <w:tcPr>
            <w:tcW w:w="3565" w:type="dxa"/>
          </w:tcPr>
          <w:p w:rsidR="005463D1" w:rsidRDefault="005463D1" w:rsidP="005463D1">
            <w:r w:rsidRPr="00C00934">
              <w:t>heuristic_own_score_fixed_weight</w:t>
            </w:r>
            <w:r>
              <w:t>_1</w:t>
            </w:r>
          </w:p>
        </w:tc>
        <w:tc>
          <w:tcPr>
            <w:tcW w:w="2280" w:type="dxa"/>
          </w:tcPr>
          <w:p w:rsidR="005463D1" w:rsidRPr="005463D1" w:rsidRDefault="005463D1" w:rsidP="005463D1">
            <w:pPr>
              <w:rPr>
                <w:color w:val="FF0000"/>
              </w:rPr>
            </w:pPr>
            <w:r w:rsidRPr="005463D1">
              <w:rPr>
                <w:color w:val="FF0000"/>
              </w:rPr>
              <w:t>64.29</w:t>
            </w:r>
            <w:r w:rsidRPr="005463D1">
              <w:rPr>
                <w:color w:val="FF0000"/>
              </w:rPr>
              <w:t>%</w:t>
            </w:r>
          </w:p>
        </w:tc>
        <w:tc>
          <w:tcPr>
            <w:tcW w:w="2250" w:type="dxa"/>
          </w:tcPr>
          <w:p w:rsidR="005463D1" w:rsidRPr="005463D1" w:rsidRDefault="005463D1" w:rsidP="005463D1">
            <w:pPr>
              <w:rPr>
                <w:color w:val="00B050"/>
              </w:rPr>
            </w:pPr>
            <w:r w:rsidRPr="005463D1">
              <w:rPr>
                <w:color w:val="00B050"/>
              </w:rPr>
              <w:t>68.57</w:t>
            </w:r>
            <w:r w:rsidRPr="005463D1">
              <w:rPr>
                <w:color w:val="00B050"/>
              </w:rPr>
              <w:t>%</w:t>
            </w:r>
          </w:p>
        </w:tc>
        <w:tc>
          <w:tcPr>
            <w:tcW w:w="1255" w:type="dxa"/>
          </w:tcPr>
          <w:p w:rsidR="005463D1" w:rsidRPr="005463D1" w:rsidRDefault="005463D1" w:rsidP="005463D1">
            <w:pPr>
              <w:rPr>
                <w:color w:val="FF0000"/>
              </w:rPr>
            </w:pPr>
            <w:r w:rsidRPr="005463D1">
              <w:rPr>
                <w:color w:val="FF0000"/>
              </w:rPr>
              <w:t>-4.26%</w:t>
            </w:r>
          </w:p>
        </w:tc>
      </w:tr>
      <w:tr w:rsidR="005463D1" w:rsidTr="002D4DC4">
        <w:tc>
          <w:tcPr>
            <w:tcW w:w="3565" w:type="dxa"/>
          </w:tcPr>
          <w:p w:rsidR="005463D1" w:rsidRDefault="005463D1" w:rsidP="005463D1">
            <w:r w:rsidRPr="00C00934">
              <w:t>heuristic_own_score_fixed_weight</w:t>
            </w:r>
            <w:r>
              <w:t>_2</w:t>
            </w:r>
          </w:p>
        </w:tc>
        <w:tc>
          <w:tcPr>
            <w:tcW w:w="2280" w:type="dxa"/>
          </w:tcPr>
          <w:p w:rsidR="005463D1" w:rsidRDefault="005463D1" w:rsidP="005463D1">
            <w:r w:rsidRPr="00151ED9">
              <w:rPr>
                <w:color w:val="00B050"/>
              </w:rPr>
              <w:t>75.71%</w:t>
            </w:r>
          </w:p>
        </w:tc>
        <w:tc>
          <w:tcPr>
            <w:tcW w:w="2250" w:type="dxa"/>
          </w:tcPr>
          <w:p w:rsidR="005463D1" w:rsidRPr="005463D1" w:rsidRDefault="005463D1" w:rsidP="005463D1">
            <w:pPr>
              <w:rPr>
                <w:color w:val="00B050"/>
              </w:rPr>
            </w:pPr>
            <w:r w:rsidRPr="005463D1">
              <w:rPr>
                <w:color w:val="00B050"/>
              </w:rPr>
              <w:t>67.86%</w:t>
            </w:r>
          </w:p>
        </w:tc>
        <w:tc>
          <w:tcPr>
            <w:tcW w:w="1255" w:type="dxa"/>
          </w:tcPr>
          <w:p w:rsidR="005463D1" w:rsidRPr="005463D1" w:rsidRDefault="005463D1" w:rsidP="005463D1">
            <w:pPr>
              <w:rPr>
                <w:color w:val="FF0000"/>
              </w:rPr>
            </w:pPr>
            <w:r w:rsidRPr="005463D1">
              <w:rPr>
                <w:color w:val="00B050"/>
              </w:rPr>
              <w:t>7.05%</w:t>
            </w:r>
          </w:p>
        </w:tc>
      </w:tr>
      <w:tr w:rsidR="005463D1" w:rsidTr="002D4DC4">
        <w:tc>
          <w:tcPr>
            <w:tcW w:w="3565" w:type="dxa"/>
          </w:tcPr>
          <w:p w:rsidR="005463D1" w:rsidRDefault="005463D1" w:rsidP="005463D1">
            <w:proofErr w:type="spellStart"/>
            <w:r w:rsidRPr="00C00934">
              <w:t>heuristic_oppo_score_fixed_weight</w:t>
            </w:r>
            <w:proofErr w:type="spellEnd"/>
          </w:p>
        </w:tc>
        <w:tc>
          <w:tcPr>
            <w:tcW w:w="2280" w:type="dxa"/>
          </w:tcPr>
          <w:p w:rsidR="005463D1" w:rsidRDefault="005463D1" w:rsidP="005463D1">
            <w:r w:rsidRPr="00151ED9">
              <w:rPr>
                <w:color w:val="00B050"/>
              </w:rPr>
              <w:t>70.71%</w:t>
            </w:r>
          </w:p>
        </w:tc>
        <w:tc>
          <w:tcPr>
            <w:tcW w:w="2250" w:type="dxa"/>
          </w:tcPr>
          <w:p w:rsidR="005463D1" w:rsidRDefault="005463D1" w:rsidP="005463D1">
            <w:r w:rsidRPr="00151ED9">
              <w:rPr>
                <w:color w:val="FF0000"/>
              </w:rPr>
              <w:t>66.43%</w:t>
            </w:r>
          </w:p>
        </w:tc>
        <w:tc>
          <w:tcPr>
            <w:tcW w:w="1255" w:type="dxa"/>
          </w:tcPr>
          <w:p w:rsidR="005463D1" w:rsidRDefault="005463D1" w:rsidP="005463D1">
            <w:r w:rsidRPr="005463D1">
              <w:rPr>
                <w:color w:val="00B050"/>
              </w:rPr>
              <w:t>3.28%</w:t>
            </w:r>
          </w:p>
        </w:tc>
      </w:tr>
    </w:tbl>
    <w:p w:rsidR="00187997" w:rsidRDefault="00187997" w:rsidP="00C00934"/>
    <w:p w:rsidR="00A81EBA" w:rsidRDefault="00A81EBA" w:rsidP="00A81EBA">
      <w:r>
        <w:t xml:space="preserve">The first function is actually the same with the </w:t>
      </w:r>
      <w:proofErr w:type="spellStart"/>
      <w:r>
        <w:t>ID_improved</w:t>
      </w:r>
      <w:proofErr w:type="spellEnd"/>
      <w:r>
        <w:t xml:space="preserve"> function, </w:t>
      </w:r>
      <w:r>
        <w:t xml:space="preserve">but we can see the wining rate is somehow different. This means the wining rate is not stable even for the same heuristic in the same tournament.  So if your function cannot over-perform the reference more than like 2 percent delta constantly, it is not a valid prof that your function is better. </w:t>
      </w:r>
    </w:p>
    <w:p w:rsidR="00A81EBA" w:rsidRDefault="00A81EBA" w:rsidP="00A81EBA">
      <w:r>
        <w:t>Introducing the</w:t>
      </w:r>
      <w:r w:rsidR="00BE1BB4">
        <w:t xml:space="preserve"> </w:t>
      </w:r>
      <w:proofErr w:type="spellStart"/>
      <w:r>
        <w:t>move_count</w:t>
      </w:r>
      <w:proofErr w:type="spellEnd"/>
      <w:r>
        <w:t xml:space="preserve"> variable</w:t>
      </w:r>
      <w:r w:rsidR="00BE1BB4">
        <w:t xml:space="preserve"> (</w:t>
      </w:r>
      <w:proofErr w:type="spellStart"/>
      <w:r w:rsidR="00BE1BB4" w:rsidRPr="00C00934">
        <w:t>heuristic_score_</w:t>
      </w:r>
      <w:r w:rsidR="00BE1BB4">
        <w:t>var_</w:t>
      </w:r>
      <w:r w:rsidR="00BE1BB4" w:rsidRPr="00C00934">
        <w:t>weight</w:t>
      </w:r>
      <w:proofErr w:type="spellEnd"/>
      <w:r w:rsidR="00BE1BB4">
        <w:t xml:space="preserve">, </w:t>
      </w:r>
      <w:proofErr w:type="spellStart"/>
      <w:r w:rsidR="00BE1BB4" w:rsidRPr="00C00934">
        <w:t>heuristic_diff_score_with_count</w:t>
      </w:r>
      <w:proofErr w:type="spellEnd"/>
      <w:r w:rsidR="00BE1BB4">
        <w:t>)</w:t>
      </w:r>
      <w:r>
        <w:t xml:space="preserve"> seems doesn’t help and it improves the calculation time.  Simply using the negative score of the opponent’s move</w:t>
      </w:r>
      <w:r w:rsidR="00BE1BB4">
        <w:t xml:space="preserve"> (</w:t>
      </w:r>
      <w:proofErr w:type="spellStart"/>
      <w:r w:rsidR="00BE1BB4" w:rsidRPr="00C00934">
        <w:t>heuristic_oppononet_negtive_score</w:t>
      </w:r>
      <w:proofErr w:type="spellEnd"/>
      <w:r w:rsidR="00BE1BB4">
        <w:t>)</w:t>
      </w:r>
      <w:r>
        <w:t xml:space="preserve"> seems better than expected.  I think the reason is when the heuristic function takes place, it is actually the opponents turn to move, so </w:t>
      </w:r>
      <w:proofErr w:type="spellStart"/>
      <w:r>
        <w:t>my_move</w:t>
      </w:r>
      <w:proofErr w:type="spellEnd"/>
      <w:r>
        <w:t xml:space="preserve"> is actually not </w:t>
      </w:r>
      <w:r w:rsidR="00BE1BB4">
        <w:t>a right</w:t>
      </w:r>
      <w:r>
        <w:t xml:space="preserve"> </w:t>
      </w:r>
      <w:r w:rsidR="00BE1BB4">
        <w:t xml:space="preserve">number so will introduce some error.  Moving on, let’s improve the weight of </w:t>
      </w:r>
      <w:proofErr w:type="spellStart"/>
      <w:r w:rsidR="00BE1BB4">
        <w:t>my_move</w:t>
      </w:r>
      <w:proofErr w:type="spellEnd"/>
      <w:r w:rsidR="00BE1BB4">
        <w:t xml:space="preserve"> using </w:t>
      </w:r>
      <w:r w:rsidR="00BE1BB4" w:rsidRPr="00C00934">
        <w:t>heuristic_own_score_fixed_weight</w:t>
      </w:r>
      <w:r w:rsidR="00BE1BB4">
        <w:t>_1</w:t>
      </w:r>
      <w:r w:rsidR="00BE1BB4">
        <w:t xml:space="preserve">, the performance becomes worse. Then moving on to lower </w:t>
      </w:r>
      <w:proofErr w:type="spellStart"/>
      <w:r w:rsidR="00BE1BB4">
        <w:t>my_move’s</w:t>
      </w:r>
      <w:proofErr w:type="spellEnd"/>
      <w:r w:rsidR="00BE1BB4">
        <w:t xml:space="preserve"> weight using   </w:t>
      </w:r>
      <w:r w:rsidR="00BE1BB4" w:rsidRPr="00C00934">
        <w:t>heuristic_own_score_fixed_weight</w:t>
      </w:r>
      <w:r w:rsidR="00BE1BB4">
        <w:t>_2</w:t>
      </w:r>
      <w:r w:rsidR="00BE1BB4">
        <w:rPr>
          <w:rFonts w:hint="eastAsia"/>
        </w:rPr>
        <w:t>，</w:t>
      </w:r>
      <w:r w:rsidR="00BE1BB4">
        <w:rPr>
          <w:rFonts w:hint="eastAsia"/>
        </w:rPr>
        <w:t xml:space="preserve"> </w:t>
      </w:r>
      <w:r w:rsidR="00BE1BB4">
        <w:t xml:space="preserve">the performance finally out performs the </w:t>
      </w:r>
      <w:proofErr w:type="spellStart"/>
      <w:r w:rsidR="00BE1BB4">
        <w:t>ID_improved</w:t>
      </w:r>
      <w:proofErr w:type="spellEnd"/>
      <w:r w:rsidR="00BE1BB4">
        <w:t xml:space="preserve">.   With these 3 functions, we can feel that lowering </w:t>
      </w:r>
      <w:proofErr w:type="spellStart"/>
      <w:r w:rsidR="00BE1BB4">
        <w:t>my_move</w:t>
      </w:r>
      <w:proofErr w:type="spellEnd"/>
      <w:r w:rsidR="00BE1BB4">
        <w:t xml:space="preserve"> weight but also take it into account (weight not zero) seems to be a good </w:t>
      </w:r>
      <w:proofErr w:type="spellStart"/>
      <w:r w:rsidR="00BE1BB4">
        <w:t>stratedy</w:t>
      </w:r>
      <w:proofErr w:type="spellEnd"/>
      <w:r w:rsidR="00BE1BB4">
        <w:t xml:space="preserve">.  Let’s use another heuristic </w:t>
      </w:r>
      <w:proofErr w:type="spellStart"/>
      <w:r w:rsidR="00BE1BB4" w:rsidRPr="00C00934">
        <w:t>heuristic_oppo_score_fixed_</w:t>
      </w:r>
      <w:proofErr w:type="gramStart"/>
      <w:r w:rsidR="00BE1BB4" w:rsidRPr="00C00934">
        <w:t>weight</w:t>
      </w:r>
      <w:proofErr w:type="spellEnd"/>
      <w:r w:rsidR="00BE1BB4">
        <w:t xml:space="preserve">  to</w:t>
      </w:r>
      <w:proofErr w:type="gramEnd"/>
      <w:r w:rsidR="00BE1BB4">
        <w:t xml:space="preserve"> improve the weight of the opponent’s moves , it also out performs the </w:t>
      </w:r>
      <w:proofErr w:type="spellStart"/>
      <w:r w:rsidR="00BE1BB4">
        <w:t>ID_improved</w:t>
      </w:r>
      <w:proofErr w:type="spellEnd"/>
      <w:r w:rsidR="00BE1BB4">
        <w:t xml:space="preserve"> but the delta is not as much as lowering </w:t>
      </w:r>
      <w:proofErr w:type="spellStart"/>
      <w:r w:rsidR="00BE1BB4">
        <w:t>my_moves</w:t>
      </w:r>
      <w:proofErr w:type="spellEnd"/>
      <w:r w:rsidR="00BE1BB4">
        <w:t xml:space="preserve"> weight. </w:t>
      </w:r>
    </w:p>
    <w:p w:rsidR="00A81EBA" w:rsidRDefault="00BE1BB4" w:rsidP="00C00934">
      <w:r>
        <w:t xml:space="preserve">Since </w:t>
      </w:r>
      <w:r w:rsidRPr="00C00934">
        <w:t>heuristic_own_score_fixed_weight</w:t>
      </w:r>
      <w:r>
        <w:t>_2</w:t>
      </w:r>
      <w:r>
        <w:t xml:space="preserve"> which lower’s </w:t>
      </w:r>
      <w:proofErr w:type="spellStart"/>
      <w:r>
        <w:t>my_move’s</w:t>
      </w:r>
      <w:proofErr w:type="spellEnd"/>
      <w:r>
        <w:t xml:space="preserve"> weight to 0.5 has the best performa</w:t>
      </w:r>
      <w:r w:rsidR="0053378A">
        <w:t>nce</w:t>
      </w:r>
      <w:r>
        <w:t>, so I choose this function in the task.</w:t>
      </w:r>
      <w:bookmarkStart w:id="0" w:name="_GoBack"/>
      <w:bookmarkEnd w:id="0"/>
    </w:p>
    <w:p w:rsidR="00A81EBA" w:rsidRPr="00C00934" w:rsidRDefault="00A81EBA" w:rsidP="00C00934"/>
    <w:sectPr w:rsidR="00A81EBA" w:rsidRPr="00C0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23"/>
    <w:rsid w:val="0002647A"/>
    <w:rsid w:val="00151ED9"/>
    <w:rsid w:val="00187997"/>
    <w:rsid w:val="0019259E"/>
    <w:rsid w:val="002D4DC4"/>
    <w:rsid w:val="00322D23"/>
    <w:rsid w:val="00393EA7"/>
    <w:rsid w:val="0053378A"/>
    <w:rsid w:val="005463D1"/>
    <w:rsid w:val="00726FA0"/>
    <w:rsid w:val="0099407C"/>
    <w:rsid w:val="00A81EBA"/>
    <w:rsid w:val="00BE1BB4"/>
    <w:rsid w:val="00C0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3806-4706-433F-8C0F-AF4B81FA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00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79692">
      <w:bodyDiv w:val="1"/>
      <w:marLeft w:val="0"/>
      <w:marRight w:val="0"/>
      <w:marTop w:val="0"/>
      <w:marBottom w:val="0"/>
      <w:divBdr>
        <w:top w:val="none" w:sz="0" w:space="0" w:color="auto"/>
        <w:left w:val="none" w:sz="0" w:space="0" w:color="auto"/>
        <w:bottom w:val="none" w:sz="0" w:space="0" w:color="auto"/>
        <w:right w:val="none" w:sz="0" w:space="0" w:color="auto"/>
      </w:divBdr>
    </w:div>
    <w:div w:id="466775896">
      <w:bodyDiv w:val="1"/>
      <w:marLeft w:val="0"/>
      <w:marRight w:val="0"/>
      <w:marTop w:val="0"/>
      <w:marBottom w:val="0"/>
      <w:divBdr>
        <w:top w:val="none" w:sz="0" w:space="0" w:color="auto"/>
        <w:left w:val="none" w:sz="0" w:space="0" w:color="auto"/>
        <w:bottom w:val="none" w:sz="0" w:space="0" w:color="auto"/>
        <w:right w:val="none" w:sz="0" w:space="0" w:color="auto"/>
      </w:divBdr>
    </w:div>
    <w:div w:id="542211632">
      <w:bodyDiv w:val="1"/>
      <w:marLeft w:val="0"/>
      <w:marRight w:val="0"/>
      <w:marTop w:val="0"/>
      <w:marBottom w:val="0"/>
      <w:divBdr>
        <w:top w:val="none" w:sz="0" w:space="0" w:color="auto"/>
        <w:left w:val="none" w:sz="0" w:space="0" w:color="auto"/>
        <w:bottom w:val="none" w:sz="0" w:space="0" w:color="auto"/>
        <w:right w:val="none" w:sz="0" w:space="0" w:color="auto"/>
      </w:divBdr>
    </w:div>
    <w:div w:id="761340551">
      <w:bodyDiv w:val="1"/>
      <w:marLeft w:val="0"/>
      <w:marRight w:val="0"/>
      <w:marTop w:val="0"/>
      <w:marBottom w:val="0"/>
      <w:divBdr>
        <w:top w:val="none" w:sz="0" w:space="0" w:color="auto"/>
        <w:left w:val="none" w:sz="0" w:space="0" w:color="auto"/>
        <w:bottom w:val="none" w:sz="0" w:space="0" w:color="auto"/>
        <w:right w:val="none" w:sz="0" w:space="0" w:color="auto"/>
      </w:divBdr>
    </w:div>
    <w:div w:id="790247516">
      <w:bodyDiv w:val="1"/>
      <w:marLeft w:val="0"/>
      <w:marRight w:val="0"/>
      <w:marTop w:val="0"/>
      <w:marBottom w:val="0"/>
      <w:divBdr>
        <w:top w:val="none" w:sz="0" w:space="0" w:color="auto"/>
        <w:left w:val="none" w:sz="0" w:space="0" w:color="auto"/>
        <w:bottom w:val="none" w:sz="0" w:space="0" w:color="auto"/>
        <w:right w:val="none" w:sz="0" w:space="0" w:color="auto"/>
      </w:divBdr>
    </w:div>
    <w:div w:id="1074932838">
      <w:bodyDiv w:val="1"/>
      <w:marLeft w:val="0"/>
      <w:marRight w:val="0"/>
      <w:marTop w:val="0"/>
      <w:marBottom w:val="0"/>
      <w:divBdr>
        <w:top w:val="none" w:sz="0" w:space="0" w:color="auto"/>
        <w:left w:val="none" w:sz="0" w:space="0" w:color="auto"/>
        <w:bottom w:val="none" w:sz="0" w:space="0" w:color="auto"/>
        <w:right w:val="none" w:sz="0" w:space="0" w:color="auto"/>
      </w:divBdr>
    </w:div>
    <w:div w:id="1150907006">
      <w:bodyDiv w:val="1"/>
      <w:marLeft w:val="0"/>
      <w:marRight w:val="0"/>
      <w:marTop w:val="0"/>
      <w:marBottom w:val="0"/>
      <w:divBdr>
        <w:top w:val="none" w:sz="0" w:space="0" w:color="auto"/>
        <w:left w:val="none" w:sz="0" w:space="0" w:color="auto"/>
        <w:bottom w:val="none" w:sz="0" w:space="0" w:color="auto"/>
        <w:right w:val="none" w:sz="0" w:space="0" w:color="auto"/>
      </w:divBdr>
    </w:div>
    <w:div w:id="1212810179">
      <w:bodyDiv w:val="1"/>
      <w:marLeft w:val="0"/>
      <w:marRight w:val="0"/>
      <w:marTop w:val="0"/>
      <w:marBottom w:val="0"/>
      <w:divBdr>
        <w:top w:val="none" w:sz="0" w:space="0" w:color="auto"/>
        <w:left w:val="none" w:sz="0" w:space="0" w:color="auto"/>
        <w:bottom w:val="none" w:sz="0" w:space="0" w:color="auto"/>
        <w:right w:val="none" w:sz="0" w:space="0" w:color="auto"/>
      </w:divBdr>
    </w:div>
    <w:div w:id="1313561024">
      <w:bodyDiv w:val="1"/>
      <w:marLeft w:val="0"/>
      <w:marRight w:val="0"/>
      <w:marTop w:val="0"/>
      <w:marBottom w:val="0"/>
      <w:divBdr>
        <w:top w:val="none" w:sz="0" w:space="0" w:color="auto"/>
        <w:left w:val="none" w:sz="0" w:space="0" w:color="auto"/>
        <w:bottom w:val="none" w:sz="0" w:space="0" w:color="auto"/>
        <w:right w:val="none" w:sz="0" w:space="0" w:color="auto"/>
      </w:divBdr>
    </w:div>
    <w:div w:id="1553616695">
      <w:bodyDiv w:val="1"/>
      <w:marLeft w:val="0"/>
      <w:marRight w:val="0"/>
      <w:marTop w:val="0"/>
      <w:marBottom w:val="0"/>
      <w:divBdr>
        <w:top w:val="none" w:sz="0" w:space="0" w:color="auto"/>
        <w:left w:val="none" w:sz="0" w:space="0" w:color="auto"/>
        <w:bottom w:val="none" w:sz="0" w:space="0" w:color="auto"/>
        <w:right w:val="none" w:sz="0" w:space="0" w:color="auto"/>
      </w:divBdr>
    </w:div>
    <w:div w:id="1741245053">
      <w:bodyDiv w:val="1"/>
      <w:marLeft w:val="0"/>
      <w:marRight w:val="0"/>
      <w:marTop w:val="0"/>
      <w:marBottom w:val="0"/>
      <w:divBdr>
        <w:top w:val="none" w:sz="0" w:space="0" w:color="auto"/>
        <w:left w:val="none" w:sz="0" w:space="0" w:color="auto"/>
        <w:bottom w:val="none" w:sz="0" w:space="0" w:color="auto"/>
        <w:right w:val="none" w:sz="0" w:space="0" w:color="auto"/>
      </w:divBdr>
    </w:div>
    <w:div w:id="1782914109">
      <w:bodyDiv w:val="1"/>
      <w:marLeft w:val="0"/>
      <w:marRight w:val="0"/>
      <w:marTop w:val="0"/>
      <w:marBottom w:val="0"/>
      <w:divBdr>
        <w:top w:val="none" w:sz="0" w:space="0" w:color="auto"/>
        <w:left w:val="none" w:sz="0" w:space="0" w:color="auto"/>
        <w:bottom w:val="none" w:sz="0" w:space="0" w:color="auto"/>
        <w:right w:val="none" w:sz="0" w:space="0" w:color="auto"/>
      </w:divBdr>
    </w:div>
    <w:div w:id="1873807875">
      <w:bodyDiv w:val="1"/>
      <w:marLeft w:val="0"/>
      <w:marRight w:val="0"/>
      <w:marTop w:val="0"/>
      <w:marBottom w:val="0"/>
      <w:divBdr>
        <w:top w:val="none" w:sz="0" w:space="0" w:color="auto"/>
        <w:left w:val="none" w:sz="0" w:space="0" w:color="auto"/>
        <w:bottom w:val="none" w:sz="0" w:space="0" w:color="auto"/>
        <w:right w:val="none" w:sz="0" w:space="0" w:color="auto"/>
      </w:divBdr>
    </w:div>
    <w:div w:id="20242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8E75-370A-416A-8635-7A568551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Yanchao</dc:creator>
  <cp:keywords/>
  <dc:description/>
  <cp:lastModifiedBy>Gong, Yanchao</cp:lastModifiedBy>
  <cp:revision>11</cp:revision>
  <cp:lastPrinted>2017-03-12T06:54:00Z</cp:lastPrinted>
  <dcterms:created xsi:type="dcterms:W3CDTF">2017-03-12T04:44:00Z</dcterms:created>
  <dcterms:modified xsi:type="dcterms:W3CDTF">2017-03-12T06:55:00Z</dcterms:modified>
</cp:coreProperties>
</file>