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7A" w:rsidRDefault="00C46D33" w:rsidP="001473E8">
      <w:pPr>
        <w:pStyle w:val="Heading1"/>
        <w:jc w:val="center"/>
      </w:pPr>
      <w:r>
        <w:t xml:space="preserve">Research Review of </w:t>
      </w:r>
      <w:proofErr w:type="spellStart"/>
      <w:r>
        <w:t>AlphaGo</w:t>
      </w:r>
      <w:proofErr w:type="spellEnd"/>
      <w:r>
        <w:t xml:space="preserve"> paper</w:t>
      </w:r>
    </w:p>
    <w:p w:rsidR="004752F7" w:rsidRPr="004752F7" w:rsidRDefault="004752F7" w:rsidP="004752F7"/>
    <w:p w:rsidR="004752F7" w:rsidRPr="004752F7" w:rsidRDefault="004752F7" w:rsidP="001473E8">
      <w:pPr>
        <w:rPr>
          <w:rFonts w:ascii="MinionPro-Regular" w:hAnsi="MinionPro-Regular"/>
          <w:b/>
          <w:bCs/>
          <w:sz w:val="24"/>
        </w:rPr>
      </w:pPr>
      <w:r w:rsidRPr="004752F7">
        <w:rPr>
          <w:rStyle w:val="fontstyle01"/>
          <w:sz w:val="22"/>
        </w:rPr>
        <w:t xml:space="preserve">GOAL: 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This paper introduce a new </w:t>
      </w:r>
      <w:r w:rsidR="00C46D33" w:rsidRPr="004752F7">
        <w:rPr>
          <w:rFonts w:ascii="MinionPro-Regular" w:hAnsi="MinionPro-Regular"/>
          <w:color w:val="231F20"/>
          <w:szCs w:val="20"/>
        </w:rPr>
        <w:t>approach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C46D33" w:rsidRPr="004752F7">
        <w:rPr>
          <w:rFonts w:ascii="MinionPro-Regular" w:hAnsi="MinionPro-Regular"/>
          <w:color w:val="231F20"/>
          <w:szCs w:val="20"/>
        </w:rPr>
        <w:t>to computer Go that uses ‘value networks’ to evaluate board positions and ‘policy networks’ to select moves.</w:t>
      </w:r>
      <w:r w:rsidR="00C46D33" w:rsidRPr="004752F7">
        <w:rPr>
          <w:rFonts w:ascii="MinionPro-Regular" w:hAnsi="MinionPro-Regular"/>
          <w:b/>
          <w:bCs/>
          <w:sz w:val="24"/>
        </w:rPr>
        <w:t xml:space="preserve"> </w:t>
      </w:r>
    </w:p>
    <w:p w:rsidR="001473E8" w:rsidRPr="004752F7" w:rsidRDefault="004752F7" w:rsidP="001473E8">
      <w:pPr>
        <w:rPr>
          <w:rFonts w:ascii="MinionPro-Regular" w:hAnsi="MinionPro-Regular"/>
          <w:color w:val="231F20"/>
          <w:szCs w:val="20"/>
        </w:rPr>
      </w:pPr>
      <w:r w:rsidRPr="004752F7">
        <w:rPr>
          <w:rFonts w:ascii="MinionPro-Regular" w:hAnsi="MinionPro-Regular"/>
          <w:b/>
          <w:color w:val="231F20"/>
          <w:szCs w:val="20"/>
        </w:rPr>
        <w:t>Techniques overview: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="00C46D33" w:rsidRPr="004752F7">
        <w:rPr>
          <w:rFonts w:ascii="MinionPro-Regular" w:hAnsi="MinionPro-Regular"/>
          <w:color w:val="231F20"/>
          <w:szCs w:val="20"/>
        </w:rPr>
        <w:t>These deep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C46D33" w:rsidRPr="004752F7">
        <w:rPr>
          <w:rFonts w:ascii="MinionPro-Regular" w:hAnsi="MinionPro-Regular"/>
          <w:color w:val="231F20"/>
          <w:szCs w:val="20"/>
        </w:rPr>
        <w:t>neural networks are trained by a novel combination of supervised learning from human expert games, and reinforcement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C46D33" w:rsidRPr="004752F7">
        <w:rPr>
          <w:rFonts w:ascii="MinionPro-Regular" w:hAnsi="MinionPro-Regular"/>
          <w:color w:val="231F20"/>
          <w:szCs w:val="20"/>
        </w:rPr>
        <w:t>learning from games of self-play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. This paper </w:t>
      </w:r>
      <w:r w:rsidR="00C46D33" w:rsidRPr="004752F7">
        <w:rPr>
          <w:rFonts w:ascii="MinionPro-Regular" w:hAnsi="MinionPro-Regular"/>
          <w:color w:val="231F20"/>
          <w:szCs w:val="20"/>
        </w:rPr>
        <w:t>also introduce</w:t>
      </w:r>
      <w:r w:rsidR="001473E8" w:rsidRPr="004752F7">
        <w:rPr>
          <w:rFonts w:ascii="MinionPro-Regular" w:hAnsi="MinionPro-Regular"/>
          <w:color w:val="231F20"/>
          <w:szCs w:val="20"/>
        </w:rPr>
        <w:t>s</w:t>
      </w:r>
      <w:r w:rsidR="00C46D33" w:rsidRPr="004752F7">
        <w:rPr>
          <w:rFonts w:ascii="MinionPro-Regular" w:hAnsi="MinionPro-Regular"/>
          <w:color w:val="231F20"/>
          <w:szCs w:val="20"/>
        </w:rPr>
        <w:t xml:space="preserve"> a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C46D33" w:rsidRPr="004752F7">
        <w:rPr>
          <w:rFonts w:ascii="MinionPro-Regular" w:hAnsi="MinionPro-Regular"/>
          <w:color w:val="231F20"/>
          <w:szCs w:val="20"/>
        </w:rPr>
        <w:t>new search algorithm that combines Monte Carlo simulation with value and policy networks</w:t>
      </w:r>
      <w:r w:rsidR="001473E8" w:rsidRPr="004752F7">
        <w:rPr>
          <w:rFonts w:ascii="MinionPro-Regular" w:hAnsi="MinionPro-Regular"/>
          <w:color w:val="231F20"/>
          <w:szCs w:val="20"/>
        </w:rPr>
        <w:t>. It uses 19x19 images</w:t>
      </w:r>
      <w:r w:rsidR="001473E8" w:rsidRPr="004752F7">
        <w:rPr>
          <w:rFonts w:ascii="MinionPro-Regular" w:hAnsi="MinionPro-Regular"/>
          <w:b/>
          <w:bCs/>
          <w:sz w:val="24"/>
        </w:rPr>
        <w:t xml:space="preserve"> </w:t>
      </w:r>
      <w:r w:rsidR="001473E8" w:rsidRPr="004752F7">
        <w:rPr>
          <w:rFonts w:ascii="MinionPro-Regular" w:hAnsi="MinionPro-Regular"/>
          <w:color w:val="231F20"/>
          <w:szCs w:val="20"/>
        </w:rPr>
        <w:t>to construct a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1473E8" w:rsidRPr="004752F7">
        <w:rPr>
          <w:rFonts w:ascii="MinionPro-Regular" w:hAnsi="MinionPro-Regular"/>
          <w:color w:val="231F20"/>
          <w:szCs w:val="20"/>
        </w:rPr>
        <w:t>representation of the position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and use </w:t>
      </w:r>
      <w:r w:rsidR="001473E8" w:rsidRPr="004752F7">
        <w:rPr>
          <w:rFonts w:ascii="MinionPro-Regular" w:hAnsi="MinionPro-Regular"/>
          <w:color w:val="231F20"/>
          <w:szCs w:val="20"/>
        </w:rPr>
        <w:t>convolutional neural networks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for the game </w:t>
      </w:r>
      <w:r w:rsidR="001473E8" w:rsidRPr="004752F7">
        <w:rPr>
          <w:rFonts w:ascii="MinionPro-Regular" w:hAnsi="MinionPro-Regular"/>
          <w:color w:val="231F20"/>
          <w:szCs w:val="20"/>
        </w:rPr>
        <w:t>to reduce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1473E8" w:rsidRPr="004752F7">
        <w:rPr>
          <w:rFonts w:ascii="MinionPro-Regular" w:hAnsi="MinionPro-Regular"/>
          <w:color w:val="231F20"/>
          <w:szCs w:val="20"/>
        </w:rPr>
        <w:t>the effective depth and breadth of the search tree: evaluating positions</w:t>
      </w:r>
      <w:r w:rsidR="001473E8" w:rsidRPr="004752F7">
        <w:rPr>
          <w:rFonts w:ascii="MinionPro-Regular" w:hAnsi="MinionPro-Regular"/>
          <w:color w:val="231F20"/>
          <w:szCs w:val="20"/>
        </w:rPr>
        <w:t xml:space="preserve"> </w:t>
      </w:r>
      <w:r w:rsidR="001473E8" w:rsidRPr="004752F7">
        <w:rPr>
          <w:rFonts w:ascii="MinionPro-Regular" w:hAnsi="MinionPro-Regular"/>
          <w:color w:val="231F20"/>
          <w:szCs w:val="20"/>
        </w:rPr>
        <w:t>using a value network, and sampling actions using a policy network.</w:t>
      </w:r>
    </w:p>
    <w:p w:rsidR="001473E8" w:rsidRPr="004752F7" w:rsidRDefault="001473E8">
      <w:pPr>
        <w:rPr>
          <w:rFonts w:ascii="MinionPro-Regular" w:hAnsi="MinionPro-Regular"/>
          <w:color w:val="231F20"/>
          <w:szCs w:val="20"/>
        </w:rPr>
      </w:pPr>
      <w:r w:rsidRPr="004752F7">
        <w:rPr>
          <w:rStyle w:val="fontstyle01"/>
          <w:sz w:val="22"/>
        </w:rPr>
        <w:t xml:space="preserve">The first technique is </w:t>
      </w:r>
      <w:r w:rsidRPr="004752F7">
        <w:rPr>
          <w:rFonts w:ascii="MinionPro-Regular" w:hAnsi="MinionPro-Regular"/>
          <w:color w:val="231F20"/>
          <w:szCs w:val="20"/>
        </w:rPr>
        <w:t>supervised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learning (SL) policy network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directly from expert human moves</w:t>
      </w:r>
      <w:r w:rsidRPr="004752F7">
        <w:rPr>
          <w:rFonts w:ascii="MinionPro-Regular" w:hAnsi="MinionPro-Regular"/>
          <w:color w:val="231F20"/>
          <w:szCs w:val="20"/>
        </w:rPr>
        <w:t xml:space="preserve"> and </w:t>
      </w:r>
      <w:r w:rsidRPr="004752F7">
        <w:rPr>
          <w:rFonts w:ascii="MinionPro-Regular" w:hAnsi="MinionPro-Regular"/>
          <w:color w:val="231F20"/>
          <w:szCs w:val="20"/>
        </w:rPr>
        <w:t>a</w:t>
      </w:r>
      <w:r w:rsidRPr="004752F7">
        <w:rPr>
          <w:rFonts w:ascii="MinionPro-Regular" w:hAnsi="MinionPro-Regular"/>
          <w:color w:val="231F20"/>
          <w:szCs w:val="20"/>
        </w:rPr>
        <w:br/>
        <w:t xml:space="preserve">fast policy </w:t>
      </w:r>
      <w:r w:rsidRPr="004752F7">
        <w:rPr>
          <w:rFonts w:ascii="MinionPro-It" w:hAnsi="MinionPro-It"/>
          <w:i/>
          <w:iCs/>
          <w:color w:val="231F20"/>
          <w:szCs w:val="20"/>
        </w:rPr>
        <w:t>p</w:t>
      </w:r>
      <w:r w:rsidRPr="004752F7">
        <w:rPr>
          <w:rFonts w:ascii="EuclidSymbol-Italic" w:hAnsi="EuclidSymbol-Italic"/>
          <w:i/>
          <w:iCs/>
          <w:color w:val="231F20"/>
          <w:sz w:val="16"/>
          <w:szCs w:val="14"/>
        </w:rPr>
        <w:t xml:space="preserve">π </w:t>
      </w:r>
      <w:r w:rsidRPr="004752F7">
        <w:rPr>
          <w:rFonts w:ascii="MinionPro-Regular" w:hAnsi="MinionPro-Regular"/>
          <w:color w:val="231F20"/>
          <w:szCs w:val="20"/>
        </w:rPr>
        <w:t>that can rapidly</w:t>
      </w:r>
      <w:r w:rsidRPr="004752F7">
        <w:rPr>
          <w:rFonts w:ascii="MinionPro-Regular" w:hAnsi="MinionPro-Regular"/>
          <w:color w:val="231F20"/>
          <w:szCs w:val="20"/>
        </w:rPr>
        <w:t xml:space="preserve"> sample actions during rollouts.   As a </w:t>
      </w:r>
      <w:r w:rsidRPr="004752F7">
        <w:rPr>
          <w:rFonts w:ascii="MinionPro-Regular" w:hAnsi="MinionPro-Regular"/>
          <w:b/>
          <w:color w:val="231F20"/>
          <w:szCs w:val="20"/>
        </w:rPr>
        <w:t>result</w:t>
      </w:r>
      <w:r w:rsidRPr="004752F7">
        <w:rPr>
          <w:rFonts w:ascii="MinionPro-Regular" w:hAnsi="MinionPro-Regular"/>
          <w:color w:val="231F20"/>
          <w:szCs w:val="20"/>
        </w:rPr>
        <w:t>, t</w:t>
      </w:r>
      <w:r w:rsidRPr="004752F7">
        <w:rPr>
          <w:rFonts w:ascii="MinionPro-Regular" w:hAnsi="MinionPro-Regular"/>
          <w:color w:val="231F20"/>
          <w:szCs w:val="20"/>
        </w:rPr>
        <w:t>he network predicted expert moves on a held out test set with an accuracy of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57.0% using all input features, and 55.7% using only raw board position and move history as inputs, compared to the state-of-the-art from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other research groups of 44.4% at date of submission</w:t>
      </w:r>
    </w:p>
    <w:p w:rsidR="001473E8" w:rsidRPr="004752F7" w:rsidRDefault="001473E8" w:rsidP="001473E8">
      <w:pPr>
        <w:rPr>
          <w:rFonts w:ascii="MinionPro-Regular" w:hAnsi="MinionPro-Regular"/>
          <w:color w:val="231F20"/>
          <w:szCs w:val="20"/>
        </w:rPr>
      </w:pPr>
      <w:r w:rsidRPr="004752F7">
        <w:rPr>
          <w:rFonts w:ascii="MinionPro-Regular" w:hAnsi="MinionPro-Regular"/>
          <w:b/>
          <w:color w:val="231F20"/>
          <w:szCs w:val="20"/>
        </w:rPr>
        <w:t xml:space="preserve">The second </w:t>
      </w:r>
      <w:r w:rsidRPr="004752F7">
        <w:rPr>
          <w:rFonts w:ascii="MinionPro-Regular" w:hAnsi="MinionPro-Regular"/>
          <w:b/>
          <w:szCs w:val="20"/>
        </w:rPr>
        <w:t>technique</w:t>
      </w:r>
      <w:r w:rsidRPr="004752F7">
        <w:rPr>
          <w:rFonts w:ascii="MinionPro-Regular" w:hAnsi="MinionPro-Regular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is </w:t>
      </w:r>
      <w:r w:rsidRPr="004752F7">
        <w:rPr>
          <w:rFonts w:ascii="MinionPro-Regular" w:hAnsi="MinionPro-Regular"/>
          <w:color w:val="231F20"/>
          <w:szCs w:val="20"/>
        </w:rPr>
        <w:t>policy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network by policy gradient reinforcement learning (RL)</w:t>
      </w:r>
      <w:r w:rsidRPr="004752F7">
        <w:rPr>
          <w:rFonts w:ascii="MinionPro-Regular" w:hAnsi="MinionPro-Regular"/>
          <w:color w:val="231F20"/>
          <w:szCs w:val="20"/>
        </w:rPr>
        <w:t xml:space="preserve">.  </w:t>
      </w:r>
      <w:r w:rsidRPr="004752F7">
        <w:rPr>
          <w:rFonts w:ascii="MinionPro-Regular" w:hAnsi="MinionPro-Regular" w:hint="eastAsia"/>
          <w:color w:val="231F20"/>
          <w:szCs w:val="20"/>
        </w:rPr>
        <w:t>A</w:t>
      </w:r>
      <w:r w:rsidRPr="004752F7">
        <w:rPr>
          <w:rFonts w:ascii="MinionPro-Regular" w:hAnsi="MinionPro-Regular"/>
          <w:color w:val="231F20"/>
          <w:szCs w:val="20"/>
        </w:rPr>
        <w:t xml:space="preserve">s a </w:t>
      </w:r>
      <w:r w:rsidRPr="004752F7">
        <w:rPr>
          <w:rFonts w:ascii="MinionPro-Regular" w:hAnsi="MinionPro-Regular"/>
          <w:b/>
          <w:color w:val="231F20"/>
          <w:szCs w:val="20"/>
        </w:rPr>
        <w:t>result</w:t>
      </w:r>
      <w:r w:rsidRPr="004752F7">
        <w:rPr>
          <w:rFonts w:ascii="MinionPro-Regular" w:hAnsi="MinionPro-Regular"/>
          <w:color w:val="231F20"/>
          <w:szCs w:val="20"/>
        </w:rPr>
        <w:t>, w</w:t>
      </w:r>
      <w:r w:rsidRPr="004752F7">
        <w:rPr>
          <w:rFonts w:ascii="MinionPro-Regular" w:hAnsi="MinionPro-Regular"/>
          <w:color w:val="231F20"/>
          <w:szCs w:val="20"/>
        </w:rPr>
        <w:t>hen played head-to-head, the RL policy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network won more than 80% of games against the SL policy network.</w:t>
      </w:r>
      <w:r w:rsidRPr="004752F7">
        <w:rPr>
          <w:rFonts w:ascii="MinionPro-Regular" w:hAnsi="MinionPro-Regular"/>
          <w:color w:val="231F20"/>
          <w:szCs w:val="20"/>
        </w:rPr>
        <w:t xml:space="preserve"> Tested</w:t>
      </w:r>
      <w:r w:rsidRPr="004752F7">
        <w:rPr>
          <w:rFonts w:ascii="MinionPro-Regular" w:hAnsi="MinionPro-Regular"/>
          <w:color w:val="231F20"/>
          <w:szCs w:val="20"/>
        </w:rPr>
        <w:t xml:space="preserve"> against the strongest open-source Go program,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Pachi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a sophisticated Monte Carlo search program, ranked at 2 amateur </w:t>
      </w:r>
      <w:proofErr w:type="spellStart"/>
      <w:r w:rsidRPr="004752F7">
        <w:rPr>
          <w:rFonts w:ascii="MinionPro-It" w:hAnsi="MinionPro-It"/>
          <w:i/>
          <w:iCs/>
          <w:color w:val="231F20"/>
          <w:szCs w:val="20"/>
        </w:rPr>
        <w:t>dan</w:t>
      </w:r>
      <w:proofErr w:type="spellEnd"/>
      <w:r w:rsidRPr="004752F7">
        <w:rPr>
          <w:rFonts w:ascii="MinionPro-It" w:hAnsi="MinionPro-It"/>
          <w:i/>
          <w:iCs/>
          <w:color w:val="231F20"/>
          <w:szCs w:val="20"/>
        </w:rPr>
        <w:br/>
      </w:r>
      <w:r w:rsidRPr="004752F7">
        <w:rPr>
          <w:rFonts w:ascii="MinionPro-Regular" w:hAnsi="MinionPro-Regular"/>
          <w:color w:val="231F20"/>
          <w:szCs w:val="20"/>
        </w:rPr>
        <w:t xml:space="preserve">on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KGS</w:t>
      </w:r>
      <w:proofErr w:type="gramStart"/>
      <w:r w:rsidR="004752F7">
        <w:rPr>
          <w:rFonts w:ascii="MinionPro-Regular" w:hAnsi="MinionPro-Regular"/>
          <w:color w:val="231F20"/>
          <w:szCs w:val="20"/>
        </w:rPr>
        <w:t>,</w:t>
      </w:r>
      <w:r w:rsidRPr="004752F7">
        <w:rPr>
          <w:rFonts w:ascii="MinionPro-Regular" w:hAnsi="MinionPro-Regular"/>
          <w:color w:val="231F20"/>
          <w:szCs w:val="20"/>
        </w:rPr>
        <w:t>that</w:t>
      </w:r>
      <w:proofErr w:type="spellEnd"/>
      <w:proofErr w:type="gramEnd"/>
      <w:r w:rsidRPr="004752F7">
        <w:rPr>
          <w:rFonts w:ascii="MinionPro-Regular" w:hAnsi="MinionPro-Regular"/>
          <w:color w:val="231F20"/>
          <w:szCs w:val="20"/>
        </w:rPr>
        <w:t xml:space="preserve"> executes 100,000 simulations per move. Using no search</w:t>
      </w:r>
      <w:r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at all, the RL policy network won 85% of games against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Pachi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>.</w:t>
      </w:r>
    </w:p>
    <w:p w:rsidR="004752F7" w:rsidRPr="004752F7" w:rsidRDefault="001473E8" w:rsidP="004752F7">
      <w:pPr>
        <w:rPr>
          <w:rFonts w:ascii="MinionPro-Regular" w:hAnsi="MinionPro-Regular"/>
          <w:color w:val="231F20"/>
          <w:szCs w:val="20"/>
        </w:rPr>
      </w:pPr>
      <w:r w:rsidRPr="004752F7">
        <w:rPr>
          <w:rFonts w:ascii="MinionPro-Regular" w:hAnsi="MinionPro-Regular"/>
          <w:color w:val="231F20"/>
          <w:szCs w:val="20"/>
        </w:rPr>
        <w:t>The final stage of the training pipeline focuses on position evaluation,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estimating a value function </w:t>
      </w:r>
      <w:proofErr w:type="spellStart"/>
      <w:r w:rsidRPr="004752F7">
        <w:rPr>
          <w:rFonts w:ascii="MinionPro-It" w:hAnsi="MinionPro-It"/>
          <w:i/>
          <w:iCs/>
          <w:color w:val="231F20"/>
          <w:szCs w:val="20"/>
        </w:rPr>
        <w:t>v</w:t>
      </w:r>
      <w:r w:rsidRPr="004752F7">
        <w:rPr>
          <w:rFonts w:ascii="MinionPro-It" w:hAnsi="MinionPro-It"/>
          <w:i/>
          <w:iCs/>
          <w:color w:val="231F20"/>
          <w:sz w:val="16"/>
          <w:szCs w:val="14"/>
        </w:rPr>
        <w:t>p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>(</w:t>
      </w:r>
      <w:r w:rsidRPr="004752F7">
        <w:rPr>
          <w:rFonts w:ascii="MinionPro-It" w:hAnsi="MinionPro-It"/>
          <w:i/>
          <w:iCs/>
          <w:color w:val="231F20"/>
          <w:szCs w:val="20"/>
        </w:rPr>
        <w:t>s</w:t>
      </w:r>
      <w:r w:rsidRPr="004752F7">
        <w:rPr>
          <w:rFonts w:ascii="MinionPro-Regular" w:hAnsi="MinionPro-Regular"/>
          <w:color w:val="231F20"/>
          <w:szCs w:val="20"/>
        </w:rPr>
        <w:t xml:space="preserve">) that predicts the outcome from position </w:t>
      </w:r>
      <w:r w:rsidRPr="004752F7">
        <w:rPr>
          <w:rFonts w:ascii="MinionPro-It" w:hAnsi="MinionPro-It"/>
          <w:i/>
          <w:iCs/>
          <w:color w:val="231F20"/>
          <w:szCs w:val="20"/>
        </w:rPr>
        <w:t xml:space="preserve">s </w:t>
      </w:r>
      <w:r w:rsidRPr="004752F7">
        <w:rPr>
          <w:rFonts w:ascii="MinionPro-Regular" w:hAnsi="MinionPro-Regular"/>
          <w:color w:val="231F20"/>
          <w:szCs w:val="20"/>
        </w:rPr>
        <w:t xml:space="preserve">of games played by using policy </w:t>
      </w:r>
      <w:r w:rsidRPr="004752F7">
        <w:rPr>
          <w:rFonts w:ascii="MinionPro-It" w:hAnsi="MinionPro-It"/>
          <w:i/>
          <w:iCs/>
          <w:color w:val="231F20"/>
          <w:szCs w:val="20"/>
        </w:rPr>
        <w:t xml:space="preserve">p </w:t>
      </w:r>
      <w:r w:rsidRPr="004752F7">
        <w:rPr>
          <w:rFonts w:ascii="MinionPro-Regular" w:hAnsi="MinionPro-Regular"/>
          <w:color w:val="231F20"/>
          <w:szCs w:val="20"/>
        </w:rPr>
        <w:t>for both players</w:t>
      </w:r>
      <w:r w:rsidRPr="004752F7">
        <w:rPr>
          <w:rFonts w:ascii="MinionPro-Regular" w:hAnsi="MinionPro-Regular"/>
          <w:color w:val="231F20"/>
          <w:szCs w:val="20"/>
        </w:rPr>
        <w:t>.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The naive approach of predicting game outcomes from data consisting of complete games leads to overfitting. 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So they use </w:t>
      </w:r>
      <w:r w:rsidR="004752F7" w:rsidRPr="004752F7">
        <w:rPr>
          <w:rFonts w:ascii="MinionPro-Regular" w:hAnsi="MinionPro-Regular"/>
          <w:b/>
          <w:color w:val="231F20"/>
          <w:szCs w:val="20"/>
        </w:rPr>
        <w:t>the third technique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to solve the overfitting issue, </w:t>
      </w:r>
      <w:r w:rsidR="004752F7" w:rsidRPr="004752F7">
        <w:rPr>
          <w:rFonts w:ascii="MinionPro-Regular" w:hAnsi="MinionPro-Regular"/>
          <w:color w:val="231F20"/>
          <w:szCs w:val="20"/>
        </w:rPr>
        <w:t>generated a new self-play data set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color w:val="231F20"/>
          <w:szCs w:val="20"/>
        </w:rPr>
        <w:t>consisting of 30 million distinct positions, each sampled from a separate game. Each game was played between the RL policy network and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itself until the game terminated. </w:t>
      </w:r>
      <w:r w:rsidR="004752F7" w:rsidRPr="004752F7">
        <w:rPr>
          <w:rFonts w:ascii="MinionPro-Regular" w:hAnsi="MinionPro-Regular"/>
          <w:b/>
          <w:color w:val="231F20"/>
          <w:szCs w:val="20"/>
        </w:rPr>
        <w:t>Results: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color w:val="231F20"/>
          <w:szCs w:val="20"/>
        </w:rPr>
        <w:t>Training on this data set led to MSEs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color w:val="231F20"/>
          <w:szCs w:val="20"/>
        </w:rPr>
        <w:t>of 0.226 and 0.234 on the training and test set respectively, indicating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color w:val="231F20"/>
          <w:szCs w:val="20"/>
        </w:rPr>
        <w:t>minimal overfitting.</w:t>
      </w:r>
    </w:p>
    <w:p w:rsidR="0000173E" w:rsidRPr="004752F7" w:rsidRDefault="0000173E">
      <w:pPr>
        <w:rPr>
          <w:rFonts w:ascii="MinionPro-Regular" w:hAnsi="MinionPro-Regular"/>
          <w:color w:val="231F20"/>
          <w:szCs w:val="20"/>
        </w:rPr>
      </w:pP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combines the policy and value networks in an MCTS algorithm that selects actions by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lookahead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search.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Evaluating policy and value networks requires several orders of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magnitude more computation than traditional search heuristics. To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efficiently combine MCTS with deep neural networks,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uses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="004752F7" w:rsidRPr="004752F7">
        <w:rPr>
          <w:rFonts w:ascii="MinionPro-Regular" w:hAnsi="MinionPro-Regular"/>
          <w:b/>
          <w:color w:val="231F20"/>
          <w:szCs w:val="20"/>
        </w:rPr>
        <w:t xml:space="preserve">the fourth </w:t>
      </w:r>
      <w:r w:rsidR="004752F7" w:rsidRPr="004752F7">
        <w:rPr>
          <w:rFonts w:ascii="MinionPro-Regular" w:hAnsi="MinionPro-Regular"/>
          <w:b/>
          <w:szCs w:val="20"/>
        </w:rPr>
        <w:t>technique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of </w:t>
      </w:r>
      <w:r w:rsidRPr="004752F7">
        <w:rPr>
          <w:rFonts w:ascii="MinionPro-Regular" w:hAnsi="MinionPro-Regular"/>
          <w:color w:val="231F20"/>
          <w:szCs w:val="20"/>
        </w:rPr>
        <w:t>an asynchronous multi-threaded search that executes simulations on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CPUs, and computes policy and value networks in parallel on GPUs.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b/>
          <w:color w:val="231F20"/>
          <w:szCs w:val="20"/>
        </w:rPr>
        <w:t>The results</w:t>
      </w:r>
      <w:r w:rsidRPr="004752F7">
        <w:rPr>
          <w:rFonts w:ascii="MinionPro-Regular" w:hAnsi="MinionPro-Regular"/>
          <w:color w:val="231F20"/>
          <w:szCs w:val="20"/>
        </w:rPr>
        <w:t xml:space="preserve"> of the tournament suggest that single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machine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is many </w:t>
      </w:r>
      <w:proofErr w:type="spellStart"/>
      <w:r w:rsidRPr="004752F7">
        <w:rPr>
          <w:rFonts w:ascii="MinionPro-It" w:hAnsi="MinionPro-It"/>
          <w:i/>
          <w:iCs/>
          <w:color w:val="231F20"/>
          <w:szCs w:val="20"/>
        </w:rPr>
        <w:t>dan</w:t>
      </w:r>
      <w:proofErr w:type="spellEnd"/>
      <w:r w:rsidRPr="004752F7">
        <w:rPr>
          <w:rFonts w:ascii="MinionPro-It" w:hAnsi="MinionPro-It"/>
          <w:i/>
          <w:iCs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ranks stronger than any previous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Go program, winning 494 out of 495 games (99.8%) against other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Go programs. To provide a greater challenge to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, 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they </w:t>
      </w:r>
      <w:r w:rsidRPr="004752F7">
        <w:rPr>
          <w:rFonts w:ascii="MinionPro-Regular" w:hAnsi="MinionPro-Regular"/>
          <w:color w:val="231F20"/>
          <w:szCs w:val="20"/>
        </w:rPr>
        <w:t>played games with four handicap stones (that is, free moves for the</w:t>
      </w:r>
      <w:r w:rsid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opponent);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won 77%, 86%, and 99% of handicap games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 xml:space="preserve">against Crazy Stone, Zen and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Pachi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, respectively. The distributed version of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was significantly stronger, winning 77% of games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against single-machine </w:t>
      </w:r>
      <w:proofErr w:type="spellStart"/>
      <w:r w:rsidRPr="004752F7">
        <w:rPr>
          <w:rFonts w:ascii="MinionPro-Regular" w:hAnsi="MinionPro-Regular"/>
          <w:color w:val="231F20"/>
          <w:szCs w:val="20"/>
        </w:rPr>
        <w:t>AlphaGo</w:t>
      </w:r>
      <w:proofErr w:type="spellEnd"/>
      <w:r w:rsidRPr="004752F7">
        <w:rPr>
          <w:rFonts w:ascii="MinionPro-Regular" w:hAnsi="MinionPro-Regular"/>
          <w:color w:val="231F20"/>
          <w:szCs w:val="20"/>
        </w:rPr>
        <w:t xml:space="preserve"> and 100% of its games against other</w:t>
      </w:r>
      <w:r w:rsidR="004752F7" w:rsidRPr="004752F7">
        <w:rPr>
          <w:rFonts w:ascii="MinionPro-Regular" w:hAnsi="MinionPro-Regular"/>
          <w:color w:val="231F20"/>
          <w:szCs w:val="20"/>
        </w:rPr>
        <w:t xml:space="preserve"> </w:t>
      </w:r>
      <w:r w:rsidRPr="004752F7">
        <w:rPr>
          <w:rFonts w:ascii="MinionPro-Regular" w:hAnsi="MinionPro-Regular"/>
          <w:color w:val="231F20"/>
          <w:szCs w:val="20"/>
        </w:rPr>
        <w:t>programs.</w:t>
      </w:r>
      <w:bookmarkStart w:id="0" w:name="_GoBack"/>
      <w:bookmarkEnd w:id="0"/>
    </w:p>
    <w:p w:rsidR="0000173E" w:rsidRDefault="0000173E"/>
    <w:sectPr w:rsidR="0000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losaMath-Bold">
    <w:altName w:val="Times New Roman"/>
    <w:panose1 w:val="00000000000000000000"/>
    <w:charset w:val="00"/>
    <w:family w:val="roman"/>
    <w:notTrueType/>
    <w:pitch w:val="default"/>
  </w:font>
  <w:font w:name="EuclidSymbol">
    <w:altName w:val="Times New Roman"/>
    <w:panose1 w:val="00000000000000000000"/>
    <w:charset w:val="00"/>
    <w:family w:val="roman"/>
    <w:notTrueType/>
    <w:pitch w:val="default"/>
  </w:font>
  <w:font w:name="EuclidSymbol-Italic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8D"/>
    <w:rsid w:val="0000173E"/>
    <w:rsid w:val="0002647A"/>
    <w:rsid w:val="001473E8"/>
    <w:rsid w:val="004752F7"/>
    <w:rsid w:val="004E4F8D"/>
    <w:rsid w:val="00C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65474-89AA-407B-9D24-A7242FE2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46D33"/>
    <w:rPr>
      <w:rFonts w:ascii="GlosaMath-Bold" w:hAnsi="GlosaMath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00173E"/>
    <w:rPr>
      <w:rFonts w:ascii="EuclidSymbol" w:hAnsi="EuclidSymbol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00173E"/>
    <w:rPr>
      <w:rFonts w:ascii="EuclidSymbol-Italic" w:hAnsi="EuclidSymbol-Italic" w:hint="default"/>
      <w:b w:val="0"/>
      <w:bCs w:val="0"/>
      <w:i/>
      <w:iCs/>
      <w:color w:val="231F20"/>
      <w:sz w:val="14"/>
      <w:szCs w:val="14"/>
    </w:rPr>
  </w:style>
  <w:style w:type="character" w:customStyle="1" w:styleId="fontstyle41">
    <w:name w:val="fontstyle41"/>
    <w:basedOn w:val="DefaultParagraphFont"/>
    <w:rsid w:val="0000173E"/>
    <w:rPr>
      <w:rFonts w:ascii="EuclidSymbol-Italic" w:hAnsi="EuclidSymbol-Italic" w:hint="default"/>
      <w:b w:val="0"/>
      <w:bCs w:val="0"/>
      <w:i/>
      <w:iCs/>
      <w:color w:val="000000"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147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Yanchao</dc:creator>
  <cp:keywords/>
  <dc:description/>
  <cp:lastModifiedBy>Gong, Yanchao</cp:lastModifiedBy>
  <cp:revision>2</cp:revision>
  <dcterms:created xsi:type="dcterms:W3CDTF">2017-03-12T08:04:00Z</dcterms:created>
  <dcterms:modified xsi:type="dcterms:W3CDTF">2017-03-12T09:29:00Z</dcterms:modified>
</cp:coreProperties>
</file>