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bidi w:val="0"/>
        <w:rPr>
          <w:rFonts w:hint="default"/>
        </w:rPr>
      </w:pPr>
      <w:r>
        <w:rPr>
          <w:rFonts w:hint="default"/>
        </w:rPr>
        <w:t>置安ERP-电脑PC开发文档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_Toc14616 </w:instrText>
          </w:r>
          <w:r>
            <w:fldChar w:fldCharType="separate"/>
          </w:r>
          <w:r>
            <w:rPr>
              <w:rFonts w:hint="default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_Toc14616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_Toc31448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项目背景：</w:t>
          </w:r>
          <w:r>
            <w:tab/>
          </w:r>
          <w:r>
            <w:fldChar w:fldCharType="begin"/>
          </w:r>
          <w:r>
            <w:instrText xml:space="preserve"> PAGEREF _Toc31448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_Toc26000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菜单构成：</w:t>
          </w:r>
          <w:r>
            <w:tab/>
          </w:r>
          <w:r>
            <w:fldChar w:fldCharType="begin"/>
          </w:r>
          <w:r>
            <w:instrText xml:space="preserve"> PAGEREF _Toc26000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_Toc6645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业务流程：</w:t>
          </w:r>
          <w:r>
            <w:tab/>
          </w:r>
          <w:r>
            <w:fldChar w:fldCharType="begin"/>
          </w:r>
          <w:r>
            <w:instrText xml:space="preserve"> PAGEREF _Toc6645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_Toc20943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页面逻辑详细：</w:t>
          </w:r>
          <w:r>
            <w:tab/>
          </w:r>
          <w:r>
            <w:fldChar w:fldCharType="begin"/>
          </w:r>
          <w:r>
            <w:instrText xml:space="preserve"> PAGEREF _Toc20943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_Toc21267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设置</w:t>
          </w:r>
          <w:r>
            <w:tab/>
          </w:r>
          <w:r>
            <w:fldChar w:fldCharType="begin"/>
          </w:r>
          <w:r>
            <w:instrText xml:space="preserve"> PAGEREF _Toc21267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_Toc7418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销售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_Toc15773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计划</w:t>
          </w:r>
          <w:r>
            <w:tab/>
          </w:r>
          <w:r>
            <w:fldChar w:fldCharType="begin"/>
          </w:r>
          <w:r>
            <w:instrText xml:space="preserve"> PAGEREF _Toc15773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_Toc27231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采购</w:t>
          </w:r>
          <w:r>
            <w:tab/>
          </w:r>
          <w:r>
            <w:fldChar w:fldCharType="begin"/>
          </w:r>
          <w:r>
            <w:instrText xml:space="preserve"> PAGEREF _Toc27231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_Toc23302 </w:instrText>
          </w:r>
          <w:r>
            <w:fldChar w:fldCharType="separate"/>
          </w:r>
          <w:r>
            <w:rPr>
              <w:rFonts w:hint="default" w:ascii="Wingdings" w:hAnsi="Wingdings"/>
              <w:lang w:val="en-US" w:eastAsia="zh-CN"/>
            </w:rPr>
            <w:t xml:space="preserve"> </w:t>
          </w:r>
          <w:r>
            <w:rPr>
              <w:rFonts w:hint="eastAsia"/>
              <w:lang w:val="en-US" w:eastAsia="zh-CN"/>
            </w:rPr>
            <w:t>零件/组件采购：</w:t>
          </w:r>
          <w:r>
            <w:tab/>
          </w:r>
          <w:r>
            <w:fldChar w:fldCharType="begin"/>
          </w:r>
          <w:r>
            <w:instrText xml:space="preserve"> PAGEREF _Toc23302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_Toc31614 </w:instrText>
          </w:r>
          <w:r>
            <w:fldChar w:fldCharType="separate"/>
          </w:r>
          <w:r>
            <w:rPr>
              <w:rFonts w:hint="default" w:ascii="Wingdings" w:hAnsi="Wingdings"/>
              <w:lang w:val="en-US" w:eastAsia="zh-CN"/>
            </w:rPr>
            <w:t xml:space="preserve"> </w:t>
          </w:r>
          <w:r>
            <w:rPr>
              <w:rFonts w:hint="eastAsia"/>
              <w:lang w:val="en-US" w:eastAsia="zh-CN"/>
            </w:rPr>
            <w:t>采购审批：</w:t>
          </w:r>
          <w:r>
            <w:tab/>
          </w:r>
          <w:r>
            <w:fldChar w:fldCharType="begin"/>
          </w:r>
          <w:r>
            <w:instrText xml:space="preserve"> PAGEREF _Toc31614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_Toc32066 </w:instrText>
          </w:r>
          <w:r>
            <w:fldChar w:fldCharType="separate"/>
          </w:r>
          <w:r>
            <w:rPr>
              <w:rFonts w:hint="default" w:ascii="Wingdings" w:hAnsi="Wingdings"/>
              <w:lang w:val="en-US" w:eastAsia="zh-CN"/>
            </w:rPr>
            <w:t xml:space="preserve"> </w:t>
          </w:r>
          <w:r>
            <w:rPr>
              <w:rFonts w:hint="eastAsia"/>
              <w:lang w:val="en-US" w:eastAsia="zh-CN"/>
            </w:rPr>
            <w:t>采购跟踪：</w:t>
          </w:r>
          <w:r>
            <w:tab/>
          </w:r>
          <w:r>
            <w:fldChar w:fldCharType="begin"/>
          </w:r>
          <w:r>
            <w:instrText xml:space="preserve"> PAGEREF _Toc32066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_Toc24353 </w:instrText>
          </w:r>
          <w:r>
            <w:fldChar w:fldCharType="separate"/>
          </w:r>
          <w:r>
            <w:rPr>
              <w:rFonts w:hint="default" w:ascii="Wingdings" w:hAnsi="Wingdings"/>
              <w:lang w:val="en-US" w:eastAsia="zh-CN"/>
            </w:rPr>
            <w:t xml:space="preserve"> </w:t>
          </w:r>
          <w:r>
            <w:rPr>
              <w:rFonts w:hint="eastAsia"/>
              <w:lang w:val="en-US" w:eastAsia="zh-CN"/>
            </w:rPr>
            <w:t>采购历史：</w:t>
          </w:r>
          <w:r>
            <w:tab/>
          </w:r>
          <w:r>
            <w:fldChar w:fldCharType="begin"/>
          </w:r>
          <w:r>
            <w:instrText xml:space="preserve"> PAGEREF _Toc24353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_Toc4596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成品采购</w:t>
          </w:r>
          <w:r>
            <w:tab/>
          </w:r>
          <w:r>
            <w:fldChar w:fldCharType="begin"/>
          </w:r>
          <w:r>
            <w:instrText xml:space="preserve"> PAGEREF _Toc4596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仓库</w:t>
          </w:r>
          <w:r>
            <w:tab/>
          </w:r>
          <w:r>
            <w:fldChar w:fldCharType="begin"/>
          </w:r>
          <w:r>
            <w:instrText xml:space="preserve"> PAGEREF _Toc1627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_Toc32756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 车间</w:t>
          </w:r>
          <w:r>
            <w:tab/>
          </w:r>
          <w:r>
            <w:fldChar w:fldCharType="begin"/>
          </w:r>
          <w:r>
            <w:instrText xml:space="preserve"> PAGEREF _Toc32756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_Toc22127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 成品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_Toc29213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八、 统计</w:t>
          </w:r>
          <w:r>
            <w:tab/>
          </w:r>
          <w:r>
            <w:fldChar w:fldCharType="begin"/>
          </w:r>
          <w:r>
            <w:instrText xml:space="preserve"> PAGEREF _Toc29213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_Toc18149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九、 财务</w:t>
          </w:r>
          <w:r>
            <w:tab/>
          </w:r>
          <w:r>
            <w:fldChar w:fldCharType="begin"/>
          </w:r>
          <w:r>
            <w:instrText xml:space="preserve"> PAGEREF _Toc18149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rPr>
          <w:rFonts w:hint="default"/>
        </w:rPr>
      </w:pPr>
      <w:bookmarkStart w:id="0" w:name="_Toc14616"/>
      <w:r>
        <w:rPr>
          <w:rFonts w:hint="default"/>
        </w:rPr>
        <w:t>变更记录</w:t>
      </w:r>
      <w:bookmarkEnd w:id="0"/>
    </w:p>
    <w:tbl>
      <w:tblPr>
        <w:tblStyle w:val="12"/>
        <w:tblW w:w="8811" w:type="dxa"/>
        <w:tblInd w:w="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56"/>
        <w:gridCol w:w="2197"/>
        <w:gridCol w:w="21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Ver.No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编制人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修改或追加摘要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龚肇熙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初始版本 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1520"/>
      <w:bookmarkStart w:id="2" w:name="_Toc31448"/>
      <w:r>
        <w:rPr>
          <w:rFonts w:hint="eastAsia"/>
          <w:lang w:val="en-US" w:eastAsia="zh-CN"/>
        </w:rPr>
        <w:t>项目背景：</w:t>
      </w:r>
      <w:bookmarkEnd w:id="1"/>
      <w:bookmarkEnd w:id="2"/>
    </w:p>
    <w:p>
      <w:pPr>
        <w:ind w:leftChars="1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置安医疗ERP要以多个企业同用平台集团模式进行设计。现有三间厂会同时使用这套系统（置安医疗、安业医疗和置安五金厂），置安医疗和安业医疗都是做相同的产品，但型号和配置不同，要求独立运营。置安五金厂为置和安业的上游企业，只为置安和安业提供生产源料部件。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置安和安业的业务流程相同，财务和采购由同一个部门共管，但结算需独立。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置安五金厂是独立运作，生产的产品和业务流程与置安完全不同。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以后还会有其它上游生产厂加到系统中运营，以采购供应链方法加入。</w:t>
      </w:r>
    </w:p>
    <w:p>
      <w:pPr>
        <w:ind w:leftChars="1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因些项目同有三个主系统功能：</w:t>
      </w:r>
    </w:p>
    <w:p>
      <w:pPr>
        <w:numPr>
          <w:ilvl w:val="0"/>
          <w:numId w:val="2"/>
        </w:numPr>
        <w:ind w:left="845" w:leftChars="0" w:hanging="425" w:firstLineChars="0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置安和安业</w:t>
      </w:r>
      <w:r>
        <w:rPr>
          <w:rFonts w:hint="eastAsia"/>
          <w:color w:val="0070C0"/>
          <w:lang w:val="en-US" w:eastAsia="zh-CN"/>
        </w:rPr>
        <w:t>的医疗器械生产系统：用于医疗器械生产物料管控；</w:t>
      </w:r>
    </w:p>
    <w:p>
      <w:pPr>
        <w:numPr>
          <w:ilvl w:val="0"/>
          <w:numId w:val="2"/>
        </w:numPr>
        <w:ind w:left="845" w:leftChars="0" w:hanging="425" w:firstLine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五金生产管理系统：用于五金组件生产物料管控；</w:t>
      </w:r>
    </w:p>
    <w:p>
      <w:pPr>
        <w:numPr>
          <w:ilvl w:val="0"/>
          <w:numId w:val="2"/>
        </w:numPr>
        <w:ind w:left="845" w:leftChars="0" w:hanging="425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采购供应信息系统：服务于“</w:t>
      </w:r>
      <w:r>
        <w:rPr>
          <w:rFonts w:hint="default"/>
          <w:color w:val="0070C0"/>
          <w:lang w:val="en-US" w:eastAsia="zh-CN"/>
        </w:rPr>
        <w:t>置安和安业</w:t>
      </w:r>
      <w:r>
        <w:rPr>
          <w:rFonts w:hint="eastAsia"/>
          <w:color w:val="0070C0"/>
          <w:lang w:val="en-US" w:eastAsia="zh-CN"/>
        </w:rPr>
        <w:t>”的采购信息发布，以方便也供应通产生互动记录。</w:t>
      </w:r>
    </w:p>
    <w:p>
      <w:pPr>
        <w:numPr>
          <w:ilvl w:val="0"/>
          <w:numId w:val="2"/>
        </w:numPr>
        <w:ind w:left="845" w:leftChars="0" w:hanging="425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平板电脑操作系统：置安和五金生产管理报工需做成“平板电脑报工模式”。</w:t>
      </w:r>
    </w:p>
    <w:p>
      <w:pPr>
        <w:numPr>
          <w:ilvl w:val="0"/>
          <w:numId w:val="2"/>
        </w:numPr>
        <w:ind w:left="845" w:leftChars="0" w:hanging="425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手机公众号操作系统：财务还需增加手机发货审核；业务需增加手机查订单生产进度功能。</w:t>
      </w:r>
    </w:p>
    <w:p>
      <w:pPr>
        <w:ind w:leftChars="10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本系统接上一个项目（中创医疗）继续进行开发的，追加“采购”和“财务”两个模块，其它模块在原来基础上修改。</w:t>
      </w:r>
    </w:p>
    <w:p>
      <w:pPr>
        <w:ind w:leftChars="100"/>
        <w:rPr>
          <w:rFonts w:hint="eastAsia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  <w:r>
        <w:rPr>
          <w:rFonts w:hint="default"/>
          <w:color w:val="FF0000"/>
          <w:lang w:val="en-US" w:eastAsia="zh-CN"/>
        </w:rPr>
        <w:t>置安和安业</w:t>
      </w:r>
      <w:r>
        <w:rPr>
          <w:rFonts w:hint="eastAsia"/>
          <w:color w:val="FF0000"/>
          <w:lang w:val="en-US" w:eastAsia="zh-CN"/>
        </w:rPr>
        <w:t>的ERP，是两个独立企业同时运作的。如果设计在同一个数据据要做好企业标识。如果区分数据库要考虑好数据间对接。</w:t>
      </w:r>
    </w:p>
    <w:p>
      <w:pPr>
        <w:ind w:leftChars="1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开发文档使用场景和功能分成七份来编写。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26000"/>
      <w:r>
        <w:rPr>
          <w:rFonts w:hint="eastAsia"/>
          <w:lang w:val="en-US" w:eastAsia="zh-CN"/>
        </w:rPr>
        <w:t>菜单构成：</w:t>
      </w:r>
      <w:bookmarkEnd w:id="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基本与“中创”系统一致，多了“采购”和“财务”两个模块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6645"/>
      <w:r>
        <w:rPr>
          <w:rFonts w:hint="eastAsia"/>
          <w:lang w:val="en-US" w:eastAsia="zh-CN"/>
        </w:rPr>
        <w:t>业务流程：</w:t>
      </w:r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销售，计划等流程与“中创”系统一致，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采购模块流程：按采购物料不同分成两个部分“采购申请（处理零件/组件的采购申请）”和“成品采购（处理产品的整体采购申请）”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“采购申请”数据来源于：1、手工添加；2、计划申购；3、仓库申购、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采购申请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生成采购单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采购单审批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采购跟踪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采购入库（生成“待审批入库单”）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“成品采购”数据来源于：计划申购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成品采购申请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生成成品采购单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eastAsia"/>
          <w:lang w:val="en-US" w:eastAsia="zh-CN"/>
        </w:rPr>
        <w:t>采购单审批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eastAsia"/>
          <w:lang w:val="en-US" w:eastAsia="zh-CN"/>
        </w:rPr>
        <w:t>采购跟踪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eastAsia"/>
          <w:lang w:val="en-US" w:eastAsia="zh-CN"/>
        </w:rPr>
        <w:t>采购入库（生成“成品入库列表”）</w:t>
      </w:r>
    </w:p>
    <w:p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采购模块与供应链模块信息关系非常紧密，具体可查看《03-置安采购供应链-电脑PC开发文档-20230609》文档。</w:t>
      </w:r>
      <w:r>
        <w:rPr>
          <w:rFonts w:hint="eastAsia"/>
          <w:b w:val="0"/>
          <w:bCs w:val="0"/>
          <w:color w:val="auto"/>
          <w:lang w:val="en-US" w:eastAsia="zh-CN"/>
        </w:rPr>
        <w:t>供应链实际是采购单的状态扩充，数据与采购单一致。</w:t>
      </w:r>
      <w:r>
        <w:rPr>
          <w:rFonts w:hint="eastAsia"/>
          <w:color w:val="FF0000"/>
          <w:lang w:val="en-US" w:eastAsia="zh-CN"/>
        </w:rPr>
        <w:t>供应链原型图：</w:t>
      </w:r>
    </w:p>
    <w:p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fldChar w:fldCharType="begin"/>
      </w:r>
      <w:r>
        <w:rPr>
          <w:rFonts w:hint="default"/>
          <w:color w:val="FF0000"/>
          <w:lang w:val="en-US" w:eastAsia="zh-CN"/>
        </w:rPr>
        <w:instrText xml:space="preserve"> HYPERLINK "https://rp.mockplus.cn/run/wwOBDmz2265aE/ZwzLKK0ETdY8dQ?cps=hide&amp;rps=hide&amp;nav=1&amp;ha=0&amp;la=0&amp;fc=0&amp;out=1&amp;rt=1&amp;as=true" </w:instrText>
      </w:r>
      <w:r>
        <w:rPr>
          <w:rFonts w:hint="default"/>
          <w:color w:val="FF0000"/>
          <w:lang w:val="en-US" w:eastAsia="zh-CN"/>
        </w:rPr>
        <w:fldChar w:fldCharType="separate"/>
      </w:r>
      <w:r>
        <w:rPr>
          <w:rStyle w:val="18"/>
          <w:rFonts w:hint="default"/>
          <w:color w:val="FF0000"/>
          <w:lang w:val="en-US" w:eastAsia="zh-CN"/>
        </w:rPr>
        <w:t>https://rp.mockplus.cn/run/wwOBDmz2265aE/ZwzLKK0ETdY8dQ?cps=hide&amp;rps=hide&amp;nav=1&amp;ha=0&amp;la=0&amp;fc=0&amp;out=1&amp;rt=1&amp;as=true</w:t>
      </w:r>
      <w:r>
        <w:rPr>
          <w:rFonts w:hint="default"/>
          <w:color w:val="FF0000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“财务”数据来源于：各个模块的数据明细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9941"/>
      <w:bookmarkStart w:id="6" w:name="_Toc20943"/>
      <w:r>
        <w:rPr>
          <w:rFonts w:hint="eastAsia"/>
          <w:lang w:val="en-US" w:eastAsia="zh-CN"/>
        </w:rPr>
        <w:t>页面逻辑详细：</w:t>
      </w:r>
      <w:bookmarkEnd w:id="5"/>
      <w:bookmarkEnd w:id="6"/>
    </w:p>
    <w:p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bookmarkStart w:id="7" w:name="_Toc24769"/>
      <w:bookmarkStart w:id="8" w:name="_Toc21267"/>
      <w:r>
        <w:rPr>
          <w:rFonts w:hint="eastAsia"/>
          <w:lang w:val="en-US" w:eastAsia="zh-CN"/>
        </w:rPr>
        <w:t>设置</w:t>
      </w:r>
      <w:bookmarkEnd w:id="7"/>
      <w:bookmarkEnd w:id="8"/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9" w:name="_Toc19106"/>
      <w:bookmarkStart w:id="10" w:name="_Toc7418"/>
      <w:r>
        <w:rPr>
          <w:rFonts w:hint="eastAsia"/>
          <w:lang w:val="en-US" w:eastAsia="zh-CN"/>
        </w:rPr>
        <w:t>销售</w:t>
      </w:r>
      <w:bookmarkEnd w:id="9"/>
      <w:bookmarkEnd w:id="10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1" w:name="_Toc15773"/>
      <w:r>
        <w:rPr>
          <w:rFonts w:hint="eastAsia"/>
          <w:lang w:val="en-US" w:eastAsia="zh-CN"/>
        </w:rPr>
        <w:t>计划</w:t>
      </w:r>
      <w:bookmarkEnd w:id="11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2" w:name="_Toc27231"/>
      <w:r>
        <w:rPr>
          <w:rFonts w:hint="eastAsia"/>
          <w:lang w:val="en-US" w:eastAsia="zh-CN"/>
        </w:rPr>
        <w:t>采购</w:t>
      </w:r>
      <w:bookmarkEnd w:id="12"/>
    </w:p>
    <w:p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bookmarkStart w:id="13" w:name="_Toc23302"/>
      <w:r>
        <w:rPr>
          <w:rFonts w:hint="eastAsia"/>
          <w:lang w:val="en-US" w:eastAsia="zh-CN"/>
        </w:rPr>
        <w:t>零件/组件采购：</w:t>
      </w:r>
      <w:bookmarkEnd w:id="13"/>
    </w:p>
    <w:p>
      <w:p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"https://rp.mockplus.cn/run/byLUUX5AQSCYR/LIpHdNXmU?cps=hide&amp;rps=hide&amp;nav=1&amp;ha=0&amp;la=0&amp;fc=0&amp;out=1&amp;rt=1&amp;as=true"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https://rp.mockplus.cn/run/byLUUX5AQSCYR/LIpHdNXmU?cps=hide&amp;rps=hide&amp;nav=1&amp;ha=0&amp;la=0&amp;fc=0&amp;out=1&amp;rt=1&amp;as=true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19"/>
        <w:bidi w:val="0"/>
        <w:ind w:leftChars="100"/>
      </w:pPr>
      <w:r>
        <w:drawing>
          <wp:inline distT="0" distB="0" distL="114300" distR="114300">
            <wp:extent cx="6202045" cy="3027680"/>
            <wp:effectExtent l="0" t="0" r="825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443230" cy="207645"/>
            <wp:effectExtent l="0" t="0" r="139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23"/>
          <w:rFonts w:hint="eastAsia" w:ascii="Times New Roman" w:hAnsi="Times New Roman" w:cs="Times New Roman"/>
          <w:lang w:val="en-US" w:eastAsia="zh-CN"/>
        </w:rPr>
        <w:t>申购来源字段列：</w:t>
      </w:r>
      <w:r>
        <w:rPr>
          <w:rFonts w:hint="eastAsia"/>
          <w:lang w:val="en-US" w:eastAsia="zh-CN"/>
        </w:rPr>
        <w:t>申购来源有三个：手工添加、仓库申购和计划申购三种。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注意：申购列表只显示“未申购”的数据，已经申购或删除的数量不再显示。</w:t>
      </w:r>
    </w:p>
    <w:p>
      <w:pPr>
        <w:ind w:leftChars="100"/>
        <w:rPr>
          <w:rStyle w:val="24"/>
          <w:rFonts w:hint="eastAsia"/>
          <w:lang w:val="en-US" w:eastAsia="zh-CN"/>
        </w:rPr>
      </w:pPr>
      <w:r>
        <w:drawing>
          <wp:inline distT="0" distB="0" distL="114300" distR="114300">
            <wp:extent cx="575945" cy="15938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24"/>
          <w:rFonts w:hint="eastAsia"/>
          <w:lang w:val="en-US" w:eastAsia="zh-CN"/>
        </w:rPr>
        <w:t>按钮：打开“添加申购单”子页，是申购列表的数据来源。</w:t>
      </w:r>
    </w:p>
    <w:p>
      <w:pPr>
        <w:pStyle w:val="19"/>
        <w:bidi w:val="0"/>
        <w:ind w:leftChars="100"/>
        <w:jc w:val="center"/>
      </w:pPr>
      <w:r>
        <w:drawing>
          <wp:inline distT="0" distB="0" distL="114300" distR="114300">
            <wp:extent cx="4114165" cy="277812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7846" r="1355" b="3680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100" w:firstLine="420" w:firstLine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45770" cy="158750"/>
            <wp:effectExtent l="0" t="0" r="1143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按钮：保存申购单信息。</w:t>
      </w:r>
    </w:p>
    <w:p>
      <w:pPr>
        <w:ind w:leftChars="10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17525" cy="156210"/>
            <wp:effectExtent l="0" t="0" r="15875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按钮：调用积本报表打印申购单。</w:t>
      </w:r>
    </w:p>
    <w:p>
      <w:pPr>
        <w:ind w:leftChars="10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9125" cy="190500"/>
            <wp:effectExtent l="0" t="0" r="9525" b="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按钮：插入新行，可选择物料添加到物料信息中，</w:t>
      </w:r>
      <w:r>
        <w:rPr>
          <w:rFonts w:hint="eastAsia"/>
          <w:color w:val="C00000"/>
          <w:lang w:val="en-US" w:eastAsia="zh-CN"/>
        </w:rPr>
        <w:t>物料信息来源于“仓库零件&amp;组件列表”</w:t>
      </w:r>
    </w:p>
    <w:p>
      <w:pPr>
        <w:ind w:leftChars="10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ind w:leftChars="10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</w:t>
      </w:r>
      <w:r>
        <w:rPr>
          <w:rStyle w:val="23"/>
          <w:rFonts w:hint="eastAsia" w:ascii="Times New Roman" w:hAnsi="Times New Roman" w:cs="Times New Roman"/>
          <w:lang w:val="en-US" w:eastAsia="zh-CN"/>
        </w:rPr>
        <w:t>单头“要求交货日期”</w:t>
      </w:r>
      <w:r>
        <w:rPr>
          <w:rFonts w:hint="eastAsia"/>
          <w:lang w:val="en-US" w:eastAsia="zh-CN"/>
        </w:rPr>
        <w:t>选择后解发物料信息表中的“要求交货日期”同步，</w:t>
      </w:r>
      <w:r>
        <w:rPr>
          <w:rStyle w:val="23"/>
          <w:rFonts w:hint="eastAsia" w:ascii="Times New Roman" w:hAnsi="Times New Roman" w:cs="Times New Roman"/>
          <w:lang w:val="en-US" w:eastAsia="zh-CN"/>
        </w:rPr>
        <w:t>物料信息表中的“要求交货日期”</w:t>
      </w:r>
      <w:r>
        <w:rPr>
          <w:rFonts w:hint="eastAsia"/>
          <w:lang w:val="en-US" w:eastAsia="zh-CN"/>
        </w:rPr>
        <w:t>可以单独进行改动；</w:t>
      </w:r>
    </w:p>
    <w:p>
      <w:pPr>
        <w:ind w:leftChars="10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</w:t>
      </w:r>
      <w:r>
        <w:rPr>
          <w:rStyle w:val="23"/>
          <w:rFonts w:hint="eastAsia" w:ascii="Times New Roman" w:hAnsi="Times New Roman" w:cs="Times New Roman"/>
          <w:b w:val="0"/>
          <w:bCs/>
          <w:lang w:val="en-US" w:eastAsia="zh-CN"/>
        </w:rPr>
        <w:t>申购单</w:t>
      </w:r>
      <w:r>
        <w:rPr>
          <w:rFonts w:hint="eastAsia"/>
          <w:lang w:val="en-US" w:eastAsia="zh-CN"/>
        </w:rPr>
        <w:t>中的物料信息选择来源于“仓库-零件列表和组件列表”；</w:t>
      </w:r>
    </w:p>
    <w:p>
      <w:pPr>
        <w:ind w:leftChars="10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00075" cy="219075"/>
            <wp:effectExtent l="0" t="0" r="952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建意申购字段列</w:t>
      </w:r>
      <w:r>
        <w:rPr>
          <w:rFonts w:hint="eastAsia"/>
          <w:lang w:val="en-US" w:eastAsia="zh-CN"/>
        </w:rPr>
        <w:t>：建意申购量 = 最高库存量 - 现有库存量</w:t>
      </w:r>
    </w:p>
    <w:p>
      <w:pPr>
        <w:ind w:left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556260" cy="172085"/>
            <wp:effectExtent l="0" t="0" r="152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24"/>
          <w:rFonts w:hint="eastAsia"/>
          <w:lang w:val="en-US" w:eastAsia="zh-CN"/>
        </w:rPr>
        <w:t>按钮：读取勾选数据，打开“生成采购单”子页。</w:t>
      </w:r>
    </w:p>
    <w:p>
      <w:pPr>
        <w:pStyle w:val="19"/>
        <w:bidi w:val="0"/>
        <w:ind w:leftChars="100"/>
      </w:pPr>
      <w:r>
        <w:drawing>
          <wp:inline distT="0" distB="0" distL="114300" distR="114300">
            <wp:extent cx="4394200" cy="3145155"/>
            <wp:effectExtent l="0" t="0" r="6350" b="1714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3875" cy="209550"/>
            <wp:effectExtent l="0" t="0" r="9525" b="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按钮：不采购（即删除），物料退回到申购状态。</w:t>
      </w:r>
    </w:p>
    <w:p>
      <w:pPr>
        <w:ind w:leftChars="200" w:firstLine="420" w:firstLine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45770" cy="158750"/>
            <wp:effectExtent l="0" t="0" r="1143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按钮：保存采购单信息。</w:t>
      </w:r>
    </w:p>
    <w:p>
      <w:pPr>
        <w:ind w:leftChars="20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17525" cy="156210"/>
            <wp:effectExtent l="0" t="0" r="15875" b="152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按钮：调用积本报表打印采购单。</w:t>
      </w:r>
    </w:p>
    <w:p>
      <w:pPr>
        <w:ind w:leftChars="10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619125" cy="190500"/>
            <wp:effectExtent l="0" t="0" r="952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按钮：插入新行，可选择物料添加到物料信息中，</w:t>
      </w:r>
      <w:r>
        <w:rPr>
          <w:rFonts w:hint="eastAsia"/>
          <w:color w:val="C00000"/>
          <w:lang w:val="en-US" w:eastAsia="zh-CN"/>
        </w:rPr>
        <w:t>物料信息来源于“仓库零件&amp;组件列表”</w:t>
      </w:r>
    </w:p>
    <w:p>
      <w:pPr>
        <w:ind w:leftChars="300"/>
        <w:rPr>
          <w:rFonts w:hint="eastAsia"/>
          <w:lang w:val="en-US" w:eastAsia="zh-CN"/>
        </w:rPr>
      </w:pPr>
      <w:r>
        <w:rPr>
          <w:rStyle w:val="23"/>
          <w:rFonts w:hint="eastAsia" w:ascii="Times New Roman" w:hAnsi="Times New Roman" w:cs="Times New Roman"/>
          <w:lang w:val="en-US" w:eastAsia="zh-CN"/>
        </w:rPr>
        <w:t>采购日期：</w:t>
      </w:r>
      <w:r>
        <w:rPr>
          <w:rFonts w:hint="eastAsia"/>
          <w:lang w:val="en-US" w:eastAsia="zh-CN"/>
        </w:rPr>
        <w:t>默认为当天，可手工选。</w:t>
      </w:r>
    </w:p>
    <w:p>
      <w:pPr>
        <w:ind w:leftChars="100" w:firstLine="420" w:firstLineChars="0"/>
        <w:jc w:val="left"/>
        <w:rPr>
          <w:rFonts w:hint="default"/>
          <w:lang w:val="en-US" w:eastAsia="zh-CN"/>
        </w:rPr>
      </w:pPr>
      <w:r>
        <w:rPr>
          <w:rStyle w:val="23"/>
          <w:rFonts w:hint="eastAsia" w:ascii="Times New Roman" w:hAnsi="Times New Roman" w:cs="Times New Roman"/>
          <w:lang w:val="en-US" w:eastAsia="zh-CN"/>
        </w:rPr>
        <w:t>要求单头“要求交货日期”</w:t>
      </w:r>
      <w:r>
        <w:rPr>
          <w:rFonts w:hint="eastAsia"/>
          <w:lang w:val="en-US" w:eastAsia="zh-CN"/>
        </w:rPr>
        <w:t>选择后解发物料信息表中的“要求交货日期”同步，</w:t>
      </w:r>
      <w:r>
        <w:rPr>
          <w:rStyle w:val="23"/>
          <w:rFonts w:hint="eastAsia" w:ascii="Times New Roman" w:hAnsi="Times New Roman" w:cs="Times New Roman"/>
          <w:lang w:val="en-US" w:eastAsia="zh-CN"/>
        </w:rPr>
        <w:t>物料信息表中的“要求交货日期”可</w:t>
      </w:r>
      <w:r>
        <w:rPr>
          <w:rFonts w:hint="eastAsia"/>
          <w:lang w:val="en-US" w:eastAsia="zh-CN"/>
        </w:rPr>
        <w:t>以单独进行改动；</w:t>
      </w:r>
    </w:p>
    <w:p>
      <w:pPr>
        <w:ind w:leftChars="300"/>
        <w:rPr>
          <w:rFonts w:hint="eastAsia"/>
          <w:lang w:val="en-US" w:eastAsia="zh-CN"/>
        </w:rPr>
      </w:pPr>
      <w:r>
        <w:rPr>
          <w:rStyle w:val="23"/>
          <w:rFonts w:hint="eastAsia"/>
          <w:lang w:val="en-US" w:eastAsia="zh-CN"/>
        </w:rPr>
        <w:t>采购跟进人：</w:t>
      </w:r>
      <w:r>
        <w:rPr>
          <w:rFonts w:hint="eastAsia"/>
          <w:lang w:val="en-US" w:eastAsia="zh-CN"/>
        </w:rPr>
        <w:t>传入当前帐户名称，可手工选。</w:t>
      </w:r>
    </w:p>
    <w:p>
      <w:pPr>
        <w:ind w:leftChars="300"/>
        <w:rPr>
          <w:rFonts w:hint="eastAsia"/>
          <w:lang w:val="en-US" w:eastAsia="zh-CN"/>
        </w:rPr>
      </w:pPr>
      <w:r>
        <w:rPr>
          <w:rStyle w:val="23"/>
          <w:rFonts w:hint="eastAsia"/>
          <w:lang w:val="en-US" w:eastAsia="zh-CN"/>
        </w:rPr>
        <w:t>建意申购数量：</w:t>
      </w:r>
      <w:r>
        <w:rPr>
          <w:rFonts w:hint="eastAsia"/>
          <w:lang w:val="en-US" w:eastAsia="zh-CN"/>
        </w:rPr>
        <w:t>如果勾选申购信息时是相同物料，则合并申购的数量。</w:t>
      </w:r>
    </w:p>
    <w:p>
      <w:pPr>
        <w:ind w:leftChars="30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bookmarkStart w:id="14" w:name="_Toc31614"/>
      <w:r>
        <w:rPr>
          <w:rFonts w:hint="eastAsia"/>
          <w:lang w:val="en-US" w:eastAsia="zh-CN"/>
        </w:rPr>
        <w:t>采购审批：</w:t>
      </w:r>
      <w:bookmarkEnd w:id="1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"https://rp.mockplus.cn/run/byLUUX5AQSCYR/MoJFqVa1Rx6-?cps=hide&amp;rps=hide&amp;nav=1&amp;ha=0&amp;la=0&amp;fc=0&amp;out=1&amp;rt=1&amp;as=true"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https://rp.mockplus.cn/run/byLUUX5AQSCYR/MoJFqVa1Rx6-?cps=hide&amp;rps=hide&amp;nav=1&amp;ha=0&amp;la=0&amp;fc=0&amp;out=1&amp;rt=1&amp;as=true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注意：采购模块与供应链模块信息关系非常紧密，具体可查看《03-置安采购供应链-电脑PC开发文档-20230609》文档。</w:t>
      </w:r>
      <w:r>
        <w:rPr>
          <w:rFonts w:hint="eastAsia"/>
          <w:b w:val="0"/>
          <w:bCs w:val="0"/>
          <w:color w:val="auto"/>
          <w:lang w:val="en-US" w:eastAsia="zh-CN"/>
        </w:rPr>
        <w:t>供应链实际是采购单的状态扩充，数据与采购单一致。</w:t>
      </w:r>
      <w:r>
        <w:rPr>
          <w:rFonts w:hint="eastAsia"/>
          <w:color w:val="FF0000"/>
          <w:lang w:val="en-US" w:eastAsia="zh-CN"/>
        </w:rPr>
        <w:t>供应链原型图：</w:t>
      </w:r>
    </w:p>
    <w:p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fldChar w:fldCharType="begin"/>
      </w:r>
      <w:r>
        <w:rPr>
          <w:rFonts w:hint="default"/>
          <w:color w:val="FF0000"/>
          <w:lang w:val="en-US" w:eastAsia="zh-CN"/>
        </w:rPr>
        <w:instrText xml:space="preserve"> HYPERLINK "https://rp.mockplus.cn/run/wwOBDmz2265aE/ZwzLKK0ETdY8dQ?cps=hide&amp;rps=hide&amp;nav=1&amp;ha=0&amp;la=0&amp;fc=0&amp;out=1&amp;rt=1&amp;as=true" </w:instrText>
      </w:r>
      <w:r>
        <w:rPr>
          <w:rFonts w:hint="default"/>
          <w:color w:val="FF0000"/>
          <w:lang w:val="en-US" w:eastAsia="zh-CN"/>
        </w:rPr>
        <w:fldChar w:fldCharType="separate"/>
      </w:r>
      <w:r>
        <w:rPr>
          <w:rStyle w:val="18"/>
          <w:rFonts w:hint="default"/>
          <w:color w:val="FF0000"/>
          <w:lang w:val="en-US" w:eastAsia="zh-CN"/>
        </w:rPr>
        <w:t>https://rp.mockplus.cn/run/wwOBDmz2265aE/ZwzLKK0ETdY8dQ?cps=hide&amp;rps=hide&amp;nav=1&amp;ha=0&amp;la=0&amp;fc=0&amp;out=1&amp;rt=1&amp;as=true</w:t>
      </w:r>
      <w:r>
        <w:rPr>
          <w:rFonts w:hint="default"/>
          <w:color w:val="FF0000"/>
          <w:lang w:val="en-US" w:eastAsia="zh-CN"/>
        </w:rPr>
        <w:fldChar w:fldCharType="end"/>
      </w:r>
    </w:p>
    <w:p>
      <w:pPr>
        <w:pStyle w:val="19"/>
        <w:bidi w:val="0"/>
      </w:pPr>
      <w:r>
        <w:drawing>
          <wp:inline distT="0" distB="0" distL="114300" distR="114300">
            <wp:extent cx="5812790" cy="2219960"/>
            <wp:effectExtent l="0" t="0" r="16510" b="889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列表分左右两表左表为生成采购单的单头信息，右表为采购单明细内容。列表默认只显示“未审批”的采购。</w:t>
      </w:r>
    </w:p>
    <w:p>
      <w:p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748030" cy="158115"/>
            <wp:effectExtent l="0" t="0" r="13970" b="1333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筛选栏条件：</w:t>
      </w:r>
      <w:r>
        <w:rPr>
          <w:rFonts w:hint="eastAsia"/>
          <w:lang w:val="en-US" w:eastAsia="zh-CN"/>
        </w:rPr>
        <w:t>采购单“审批”的状态筛选。可以查询到已审批的采购单内容。</w:t>
      </w:r>
    </w:p>
    <w:p>
      <w:pPr>
        <w:ind w:leftChars="20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61975" cy="157480"/>
            <wp:effectExtent l="0" t="0" r="9525" b="1397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按钮）：</w:t>
      </w:r>
      <w:r>
        <w:rPr>
          <w:rFonts w:hint="eastAsia"/>
          <w:lang w:val="en-US" w:eastAsia="zh-CN"/>
        </w:rPr>
        <w:t>调用积本报表再次打印采购单。</w:t>
      </w:r>
    </w:p>
    <w:p>
      <w:pPr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276225" cy="209550"/>
            <wp:effectExtent l="0" t="0" r="9525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打开“采购单编辑”子页，编辑整份采购单。</w:t>
      </w:r>
    </w:p>
    <w:p>
      <w:pPr>
        <w:pStyle w:val="19"/>
        <w:bidi w:val="0"/>
      </w:pPr>
      <w:r>
        <w:drawing>
          <wp:inline distT="0" distB="0" distL="114300" distR="114300">
            <wp:extent cx="4727575" cy="3197860"/>
            <wp:effectExtent l="0" t="0" r="15875" b="254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0525" cy="247650"/>
            <wp:effectExtent l="0" t="0" r="9525" b="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物料信息的删除（按钮）：</w:t>
      </w:r>
      <w:r>
        <w:rPr>
          <w:rFonts w:hint="eastAsia"/>
          <w:lang w:val="en-US" w:eastAsia="zh-CN"/>
        </w:rPr>
        <w:t>与“新增采购单”中的按钮不同，这里的“”后就把物料信息删除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不采购，删除前发提醒信息“是否删除当前物料的采购信息，删除后无法恢复，是否继续？？”</w:t>
      </w:r>
    </w:p>
    <w:p>
      <w:pPr>
        <w:ind w:leftChars="100" w:firstLine="838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9125" cy="190500"/>
            <wp:effectExtent l="0" t="0" r="9525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按钮：插入新行，可选择物料添加到物料信息中，</w:t>
      </w:r>
      <w:r>
        <w:rPr>
          <w:rFonts w:hint="eastAsia"/>
          <w:color w:val="C00000"/>
          <w:lang w:val="en-US" w:eastAsia="zh-CN"/>
        </w:rPr>
        <w:t>物料信息来源于“仓库零件&amp;组件列表”</w:t>
      </w:r>
    </w:p>
    <w:p>
      <w:p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257175" cy="209550"/>
            <wp:effectExtent l="0" t="0" r="9525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改变采购单状态为“审批状态”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6700" cy="228600"/>
            <wp:effectExtent l="0" t="0" r="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反审时先查询供应链状态是否为“供应商确认”状态，并查询采购单是否已入库，如果是“供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应商确认”状态或已入库状态，则提醒：</w:t>
      </w:r>
    </w:p>
    <w:p>
      <w:pPr>
        <w:pStyle w:val="19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2647950" cy="11620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343535" cy="158115"/>
            <wp:effectExtent l="0" t="0" r="18415" b="1333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b w:val="0"/>
          <w:bCs w:val="0"/>
          <w:lang w:val="en-US" w:eastAsia="zh-CN"/>
        </w:rPr>
        <w:t>点击后供应商可以登陆系统在“供应商”模块里</w:t>
      </w:r>
      <w:r>
        <w:rPr>
          <w:rFonts w:hint="eastAsia"/>
          <w:b w:val="0"/>
          <w:bCs w:val="0"/>
          <w:color w:val="C00000"/>
          <w:lang w:val="en-US" w:eastAsia="zh-CN"/>
        </w:rPr>
        <w:t>查询到属于自己的单据（与供应链模块互动）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ind w:leftChars="20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95275" cy="219075"/>
            <wp:effectExtent l="0" t="0" r="9525" b="952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b w:val="0"/>
          <w:bCs w:val="0"/>
          <w:lang w:val="en-US" w:eastAsia="zh-CN"/>
        </w:rPr>
        <w:t>弹出“采购单变更记录窗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记录采购单的更改，如反审，删除物料，改“要求交货日期”等信息。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42155" cy="1702435"/>
            <wp:effectExtent l="0" t="0" r="10795" b="1206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47650" cy="200025"/>
            <wp:effectExtent l="0" t="0" r="0" b="952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b w:val="0"/>
          <w:bCs w:val="0"/>
          <w:lang w:val="en-US" w:eastAsia="zh-CN"/>
        </w:rPr>
        <w:t>弹出提示窗口，用户点击“是”则复制创建一份相同的采购单。</w:t>
      </w:r>
    </w:p>
    <w:p>
      <w:pPr>
        <w:pStyle w:val="19"/>
        <w:bidi w:val="0"/>
      </w:pPr>
      <w:r>
        <w:drawing>
          <wp:inline distT="0" distB="0" distL="114300" distR="114300">
            <wp:extent cx="2676525" cy="1171575"/>
            <wp:effectExtent l="0" t="0" r="9525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01235" cy="3484245"/>
            <wp:effectExtent l="0" t="0" r="18415" b="1905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eastAsia"/>
          <w:b/>
          <w:bCs/>
          <w:lang w:val="en-US" w:eastAsia="zh-CN"/>
        </w:rPr>
      </w:pPr>
    </w:p>
    <w:p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bookmarkStart w:id="15" w:name="_Toc32066"/>
      <w:r>
        <w:rPr>
          <w:rFonts w:hint="eastAsia"/>
          <w:lang w:val="en-US" w:eastAsia="zh-CN"/>
        </w:rPr>
        <w:t>采购跟踪：</w:t>
      </w:r>
      <w:bookmarkEnd w:id="1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"https://rp.mockplus.cn/run/byLUUX5AQSCYR/gvylR5VOakN_?cps=hide&amp;rps=hide&amp;nav=1&amp;ha=0&amp;la=0&amp;fc=0&amp;out=1&amp;rt=1&amp;as=true"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8"/>
          <w:rFonts w:hint="eastAsia"/>
          <w:lang w:val="en-US" w:eastAsia="zh-CN"/>
        </w:rPr>
        <w:t>https://rp.mockplus.cn/run/byLUUX5AQSCYR/gvylR5VOakN_?cps=hide&amp;rps=hide&amp;nav=1&amp;ha=0&amp;la=0&amp;fc=0&amp;out=1&amp;rt=1&amp;as=true</w:t>
      </w:r>
      <w:r>
        <w:rPr>
          <w:rFonts w:hint="eastAsia"/>
          <w:lang w:val="en-US" w:eastAsia="zh-CN"/>
        </w:rPr>
        <w:fldChar w:fldCharType="end"/>
      </w:r>
    </w:p>
    <w:p>
      <w:pPr>
        <w:pStyle w:val="19"/>
        <w:bidi w:val="0"/>
      </w:pPr>
      <w:r>
        <w:drawing>
          <wp:inline distT="0" distB="0" distL="114300" distR="114300">
            <wp:extent cx="5816600" cy="2417445"/>
            <wp:effectExtent l="0" t="0" r="12700" b="1905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分左右开显示，左表为采购单单头，默认加载“已审核”并且“采购跟进人=当前登陆人姓名”的采购单；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右表为点击左表采购单后采购明细内容。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1335" cy="158115"/>
            <wp:effectExtent l="0" t="0" r="12065" b="13335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3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筛选“采购跟进人”</w:t>
      </w:r>
      <w:r>
        <w:rPr>
          <w:rFonts w:hint="eastAsia"/>
          <w:lang w:val="en-US" w:eastAsia="zh-CN"/>
        </w:rPr>
        <w:t>默认填入当前登陆人姓名，可以选姓名后重新筛选。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65430" cy="158115"/>
            <wp:effectExtent l="0" t="0" r="1270" b="13335"/>
            <wp:docPr id="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在途数字段栏：在途数 = 采购量 - 已回厂数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3370" cy="158115"/>
            <wp:effectExtent l="0" t="0" r="11430" b="13335"/>
            <wp:docPr id="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超期天数字段栏：显示整天数，超期天数 = 当天日期 - 要求交货日期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2425" cy="238125"/>
            <wp:effectExtent l="0" t="0" r="9525" b="9525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核消（按钮）：</w:t>
      </w:r>
      <w:r>
        <w:rPr>
          <w:rFonts w:hint="eastAsia"/>
          <w:lang w:val="en-US" w:eastAsia="zh-CN"/>
        </w:rPr>
        <w:t>核消相当于作废（不采购），弹出作废提示，已经入库的数据保存不变，并隐藏“核消”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的数据行。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705100" cy="1181100"/>
            <wp:effectExtent l="0" t="0" r="0" b="0"/>
            <wp:docPr id="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9265" cy="158115"/>
            <wp:effectExtent l="0" t="0" r="6985" b="1333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反馈供应商（按钮）</w:t>
      </w:r>
      <w:r>
        <w:rPr>
          <w:rFonts w:hint="eastAsia"/>
          <w:lang w:val="en-US" w:eastAsia="zh-CN"/>
        </w:rPr>
        <w:t>：弹出“反馈供应商信息记录框”（对应于一个信息记录页）。并把最后一条信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息显示在数据左表“</w:t>
      </w:r>
      <w:r>
        <w:drawing>
          <wp:inline distT="0" distB="0" distL="114300" distR="114300">
            <wp:extent cx="467360" cy="158115"/>
            <wp:effectExtent l="0" t="0" r="8890" b="13335"/>
            <wp:docPr id="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”字段栏中。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53765" cy="2345690"/>
            <wp:effectExtent l="0" t="0" r="13335" b="16510"/>
            <wp:docPr id="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8955" cy="158115"/>
            <wp:effectExtent l="0" t="0" r="4445" b="13335"/>
            <wp:docPr id="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超期原因登记（按钮）</w:t>
      </w:r>
      <w:r>
        <w:rPr>
          <w:rFonts w:hint="eastAsia"/>
          <w:lang w:val="en-US" w:eastAsia="zh-CN"/>
        </w:rPr>
        <w:t>：弹出“超期原因登记框”，用户填入超期原因保存后，更新“</w:t>
      </w:r>
      <w:r>
        <w:drawing>
          <wp:inline distT="0" distB="0" distL="114300" distR="114300">
            <wp:extent cx="447040" cy="158115"/>
            <wp:effectExtent l="0" t="0" r="10160" b="13335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期原因字段栏。</w:t>
      </w:r>
    </w:p>
    <w:p>
      <w:pPr>
        <w:pStyle w:val="19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85185" cy="1584960"/>
            <wp:effectExtent l="0" t="0" r="5715" b="15240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3715" cy="158115"/>
            <wp:effectExtent l="0" t="0" r="635" b="13335"/>
            <wp:docPr id="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采购入库（按钮）</w:t>
      </w:r>
      <w:r>
        <w:rPr>
          <w:rFonts w:hint="eastAsia"/>
          <w:lang w:val="en-US" w:eastAsia="zh-CN"/>
        </w:rPr>
        <w:t>：勾选采购单明细行，点击采购入库，弹出“采购入库框”。</w:t>
      </w:r>
    </w:p>
    <w:p>
      <w:pPr>
        <w:pStyle w:val="19"/>
        <w:bidi w:val="0"/>
      </w:pPr>
      <w:r>
        <w:drawing>
          <wp:inline distT="0" distB="0" distL="114300" distR="114300">
            <wp:extent cx="4876165" cy="3058160"/>
            <wp:effectExtent l="0" t="0" r="0" b="0"/>
            <wp:docPr id="5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/>
                    <pic:cNvPicPr>
                      <a:picLocks noChangeAspect="1"/>
                    </pic:cNvPicPr>
                  </pic:nvPicPr>
                  <pic:blipFill>
                    <a:blip r:embed="rId45"/>
                    <a:srcRect b="4634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入库单号：自动生成入库单号，可手工修改。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供应商名称：自动引用采购单内的供应商。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入库日期：默认为当前日期，可手工修改。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入库数量：自动填入在途数量。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仓位：填入物料库中设置的“默认仓位”，可以手工更改。</w:t>
      </w:r>
    </w:p>
    <w:p>
      <w:pPr>
        <w:ind w:left="840" w:leftChars="0" w:firstLine="420" w:firstLineChars="0"/>
      </w:pPr>
      <w:r>
        <w:drawing>
          <wp:inline distT="0" distB="0" distL="114300" distR="114300">
            <wp:extent cx="323850" cy="200025"/>
            <wp:effectExtent l="0" t="0" r="0" b="9525"/>
            <wp:docPr id="5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取消当前行的入库。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4820" cy="158115"/>
            <wp:effectExtent l="0" t="0" r="11430" b="13335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保存信息（按钮）：保存入库信息，并更新类加明细中的“</w:t>
      </w:r>
      <w:r>
        <w:drawing>
          <wp:inline distT="0" distB="0" distL="114300" distR="114300">
            <wp:extent cx="350520" cy="158115"/>
            <wp:effectExtent l="0" t="0" r="11430" b="13335"/>
            <wp:docPr id="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已回厂数”</w:t>
      </w:r>
    </w:p>
    <w:p>
      <w:pPr>
        <w:ind w:firstLine="420" w:firstLineChars="0"/>
      </w:pPr>
      <w:r>
        <w:drawing>
          <wp:inline distT="0" distB="0" distL="114300" distR="114300">
            <wp:extent cx="489585" cy="158115"/>
            <wp:effectExtent l="0" t="0" r="5715" b="13335"/>
            <wp:docPr id="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打印入库单（按钮）：调用积木报表进行“采购入库单”打印。</w:t>
      </w:r>
    </w:p>
    <w:p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bookmarkStart w:id="16" w:name="_Toc24353"/>
      <w:r>
        <w:rPr>
          <w:rFonts w:hint="eastAsia"/>
          <w:lang w:val="en-US" w:eastAsia="zh-CN"/>
        </w:rPr>
        <w:t>采购历史：</w:t>
      </w:r>
      <w:bookmarkEnd w:id="1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"https://rp.mockplus.cn/run/byLUUX5AQSCYR/X2b-0dO1-tgY?cps=hide&amp;rps=hide&amp;nav=1&amp;ha=0&amp;la=0&amp;fc=0&amp;out=1&amp;rt=1&amp;as=true"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https://rp.mockplus.cn/run/byLUUX5AQSCYR/X2b-0dO1-tgY?cps=hide&amp;rps=hide&amp;nav=1&amp;ha=0&amp;la=0&amp;fc=0&amp;out=1&amp;rt=1&amp;as=true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19"/>
        <w:bidi w:val="0"/>
      </w:pPr>
      <w:r>
        <w:drawing>
          <wp:inline distT="0" distB="0" distL="114300" distR="114300">
            <wp:extent cx="6136005" cy="2522855"/>
            <wp:effectExtent l="0" t="0" r="17145" b="10795"/>
            <wp:docPr id="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页面分成明细和汇总两个页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233170" cy="158115"/>
            <wp:effectExtent l="0" t="0" r="5080" b="13335"/>
            <wp:docPr id="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日期默认填入当月第一天和最后一天的日期。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86740" cy="158115"/>
            <wp:effectExtent l="0" t="0" r="3810" b="13335"/>
            <wp:docPr id="5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默认读取“已采购入库”的采购单明细。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7810" cy="158115"/>
            <wp:effectExtent l="0" t="0" r="8890" b="13335"/>
            <wp:docPr id="5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入库时超期天数，记录采购入库单生成时的“超期天数”。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采购入库汇总：</w:t>
      </w:r>
      <w:r>
        <w:rPr>
          <w:rFonts w:hint="eastAsia"/>
          <w:lang w:val="en-US" w:eastAsia="zh-CN"/>
        </w:rPr>
        <w:t>默认汇总日期段内已入库，按供应商，按物料编号，统计入库数量。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65115" cy="2181225"/>
            <wp:effectExtent l="0" t="0" r="6985" b="9525"/>
            <wp:docPr id="6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4596"/>
      <w:r>
        <w:rPr>
          <w:rFonts w:hint="eastAsia"/>
          <w:lang w:val="en-US" w:eastAsia="zh-CN"/>
        </w:rPr>
        <w:t>成品采购</w:t>
      </w:r>
      <w:bookmarkEnd w:id="17"/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成品申购：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widowControl w:val="0"/>
        <w:numPr>
          <w:ilvl w:val="0"/>
          <w:numId w:val="0"/>
        </w:numPr>
        <w:spacing w:after="50" w:afterLines="50" w:line="320" w:lineRule="exact"/>
        <w:jc w:val="both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begin"/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instrText xml:space="preserve"> HYPERLINK "https://rp.mockplus.cn/run/byLUUX5AQSCYR/G09IfujAFABH?cps=expand&amp;rps=hide&amp;nav=1&amp;ha=0&amp;la=0&amp;fc=0&amp;out=1&amp;rt=1&amp;as=true" </w:instrTex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separate"/>
      </w:r>
      <w:r>
        <w:rPr>
          <w:rStyle w:val="18"/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https://rp.mockplus.cn/run/byLUUX5AQSCYR/G09IfujAFABH?cps=expand&amp;rps=hide&amp;nav=1&amp;ha=0&amp;la=0&amp;fc=0&amp;out=1&amp;rt=1&amp;as=true</w: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end"/>
      </w:r>
    </w:p>
    <w:p>
      <w:pPr>
        <w:pStyle w:val="19"/>
        <w:bidi w:val="0"/>
      </w:pPr>
      <w:r>
        <w:drawing>
          <wp:inline distT="0" distB="0" distL="114300" distR="114300">
            <wp:extent cx="5210175" cy="2079625"/>
            <wp:effectExtent l="0" t="0" r="9525" b="158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成品采购的数据来源于“计划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点击‘成品外发加工’的成品加工单</w:t>
      </w:r>
      <w:r>
        <w:rPr>
          <w:rFonts w:hint="eastAsia"/>
          <w:lang w:val="en-US" w:eastAsia="zh-CN"/>
        </w:rPr>
        <w:t>”。</w:t>
      </w:r>
    </w:p>
    <w:p>
      <w:pPr>
        <w:ind w:left="630" w:leftChars="300"/>
        <w:rPr>
          <w:rFonts w:hint="default"/>
          <w:lang w:val="en-US" w:eastAsia="zh-CN"/>
        </w:rPr>
      </w:pPr>
      <w:r>
        <w:drawing>
          <wp:inline distT="0" distB="0" distL="114300" distR="114300">
            <wp:extent cx="474345" cy="158115"/>
            <wp:effectExtent l="0" t="0" r="1905" b="1333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生成采购单：弹出“添加采购单”子窗口，生成成品采购单。</w:t>
      </w:r>
    </w:p>
    <w:p>
      <w:pPr>
        <w:pStyle w:val="19"/>
        <w:bidi w:val="0"/>
      </w:pPr>
      <w:r>
        <w:drawing>
          <wp:inline distT="0" distB="0" distL="114300" distR="114300">
            <wp:extent cx="3438525" cy="2097405"/>
            <wp:effectExtent l="0" t="0" r="9525" b="17145"/>
            <wp:docPr id="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1640" cy="158115"/>
            <wp:effectExtent l="0" t="0" r="16510" b="1333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保存成品订单信息，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6255" cy="158115"/>
            <wp:effectExtent l="0" t="0" r="17145" b="1333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调用积木报表打印成品采购单。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6225" cy="180975"/>
            <wp:effectExtent l="0" t="0" r="9525" b="9525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弹出产品的具体配置对话框，查看该产品编码的“具体配置”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28925" cy="1172210"/>
            <wp:effectExtent l="0" t="0" r="9525" b="8890"/>
            <wp:docPr id="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6725" cy="209550"/>
            <wp:effectExtent l="0" t="0" r="9525" b="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删除数据行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成品采购审批：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widowControl w:val="0"/>
        <w:numPr>
          <w:ilvl w:val="0"/>
          <w:numId w:val="0"/>
        </w:numPr>
        <w:spacing w:after="50" w:afterLines="50" w:line="320" w:lineRule="exact"/>
        <w:jc w:val="both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begin"/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instrText xml:space="preserve"> HYPERLINK "https://rp.mockplus.cn/run/byLUUX5AQSCYR/Lnr71Vr0IQLH?cps=expand&amp;rps=hide&amp;nav=1&amp;ha=0&amp;la=0&amp;fc=0&amp;out=1&amp;rt=1&amp;as=true" </w:instrTex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separate"/>
      </w:r>
      <w:r>
        <w:rPr>
          <w:rStyle w:val="18"/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https://rp.mockplus.cn/run/byLUUX5AQSCYR/Lnr71Vr0IQLH?cps=expand&amp;rps=hide&amp;nav=1&amp;ha=0&amp;la=0&amp;fc=0&amp;out=1&amp;rt=1&amp;as=true</w: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end"/>
      </w:r>
    </w:p>
    <w:p>
      <w:pPr>
        <w:pStyle w:val="19"/>
        <w:bidi w:val="0"/>
      </w:pPr>
      <w:r>
        <w:drawing>
          <wp:inline distT="0" distB="0" distL="114300" distR="114300">
            <wp:extent cx="4460240" cy="1700530"/>
            <wp:effectExtent l="0" t="0" r="16510" b="13970"/>
            <wp:docPr id="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与“零件采购”的操作方式完全一致。</w:t>
      </w:r>
    </w:p>
    <w:p>
      <w:p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748030" cy="158115"/>
            <wp:effectExtent l="0" t="0" r="13970" b="13335"/>
            <wp:docPr id="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筛选栏条件：</w:t>
      </w:r>
      <w:r>
        <w:rPr>
          <w:rFonts w:hint="eastAsia"/>
          <w:lang w:val="en-US" w:eastAsia="zh-CN"/>
        </w:rPr>
        <w:t>采购单“审批”的状态筛选。可以查询到已审批的采购单内容。</w:t>
      </w:r>
    </w:p>
    <w:p>
      <w:pPr>
        <w:ind w:leftChars="20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61975" cy="157480"/>
            <wp:effectExtent l="0" t="0" r="9525" b="13970"/>
            <wp:docPr id="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按钮）：</w:t>
      </w:r>
      <w:r>
        <w:rPr>
          <w:rFonts w:hint="eastAsia"/>
          <w:lang w:val="en-US" w:eastAsia="zh-CN"/>
        </w:rPr>
        <w:t>调用积本报表再次打印采购单。</w:t>
      </w:r>
    </w:p>
    <w:p>
      <w:pPr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276225" cy="209550"/>
            <wp:effectExtent l="0" t="0" r="9525" b="0"/>
            <wp:docPr id="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打开“采购单编辑”子页，编辑整份采购单。</w:t>
      </w:r>
    </w:p>
    <w:p>
      <w:pPr>
        <w:pStyle w:val="19"/>
        <w:bidi w:val="0"/>
      </w:pPr>
      <w:r>
        <w:drawing>
          <wp:inline distT="0" distB="0" distL="114300" distR="114300">
            <wp:extent cx="4451985" cy="2698750"/>
            <wp:effectExtent l="0" t="0" r="5715" b="6350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default"/>
          <w:lang w:val="en-US"/>
        </w:rPr>
      </w:pPr>
      <w:r>
        <w:drawing>
          <wp:inline distT="0" distB="0" distL="114300" distR="114300">
            <wp:extent cx="257175" cy="209550"/>
            <wp:effectExtent l="0" t="0" r="9525" b="0"/>
            <wp:docPr id="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改变采购单状态为“审批状态”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6700" cy="228600"/>
            <wp:effectExtent l="0" t="0" r="0" b="0"/>
            <wp:docPr id="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lang w:val="en-US" w:eastAsia="zh-CN"/>
        </w:rPr>
        <w:t>反审时先查询供应链状态是否为“供应商确认”状态，并查询采购单是否已入库，如果是“供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应商确认”状态或已入库状态，则提醒：</w:t>
      </w:r>
    </w:p>
    <w:p>
      <w:pPr>
        <w:pStyle w:val="19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2647950" cy="1162050"/>
            <wp:effectExtent l="0" t="0" r="0" b="0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Chars="20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343535" cy="158115"/>
            <wp:effectExtent l="0" t="0" r="18415" b="13335"/>
            <wp:docPr id="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b w:val="0"/>
          <w:bCs w:val="0"/>
          <w:lang w:val="en-US" w:eastAsia="zh-CN"/>
        </w:rPr>
        <w:t>点击后供应商可以登陆系统在“供应商”模块里</w:t>
      </w:r>
      <w:r>
        <w:rPr>
          <w:rFonts w:hint="eastAsia"/>
          <w:b w:val="0"/>
          <w:bCs w:val="0"/>
          <w:color w:val="C00000"/>
          <w:lang w:val="en-US" w:eastAsia="zh-CN"/>
        </w:rPr>
        <w:t>查询到属于自己的单据（与供应链模块互动）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ind w:leftChars="20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95275" cy="219075"/>
            <wp:effectExtent l="0" t="0" r="9525" b="9525"/>
            <wp:docPr id="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（按钮）：</w:t>
      </w:r>
      <w:r>
        <w:rPr>
          <w:rFonts w:hint="eastAsia"/>
          <w:b w:val="0"/>
          <w:bCs w:val="0"/>
          <w:lang w:val="en-US" w:eastAsia="zh-CN"/>
        </w:rPr>
        <w:t>弹出“采购单变更记录窗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记录采购单的更改，如反审，删除物料，改“要求交货日期”等信息。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42155" cy="1702435"/>
            <wp:effectExtent l="0" t="0" r="10795" b="12065"/>
            <wp:docPr id="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成品采购跟踪：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widowControl w:val="0"/>
        <w:numPr>
          <w:ilvl w:val="0"/>
          <w:numId w:val="0"/>
        </w:numPr>
        <w:spacing w:after="50" w:afterLines="50" w:line="320" w:lineRule="exact"/>
        <w:jc w:val="both"/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begin"/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instrText xml:space="preserve"> HYPERLINK "https://rp.mockplus.cn/run/byLUUX5AQSCYR/RCHOAJFA1hgV?cps=expand&amp;rps=hide&amp;nav=1&amp;ha=0&amp;la=0&amp;fc=0&amp;out=1&amp;rt=1&amp;as=true" </w:instrTex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separate"/>
      </w:r>
      <w:r>
        <w:rPr>
          <w:rStyle w:val="18"/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https://rp.mockplus.cn/run/byLUUX5AQSCYR/RCHOAJFA1hgV?cps=expand&amp;rps=hide&amp;nav=1&amp;ha=0&amp;la=0&amp;fc=0&amp;out=1&amp;rt=1&amp;as=true</w:t>
      </w: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end"/>
      </w:r>
    </w:p>
    <w:p>
      <w:p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与“零件采购”的操作方式完全一致，成品入库对应的是“成品仓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成品入库”模块。</w:t>
      </w:r>
    </w:p>
    <w:p>
      <w:pPr>
        <w:pStyle w:val="19"/>
        <w:bidi w:val="0"/>
      </w:pPr>
      <w:r>
        <w:drawing>
          <wp:inline distT="0" distB="0" distL="114300" distR="114300">
            <wp:extent cx="5127625" cy="2009775"/>
            <wp:effectExtent l="0" t="0" r="15875" b="9525"/>
            <wp:docPr id="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3370" cy="158115"/>
            <wp:effectExtent l="0" t="0" r="11430" b="13335"/>
            <wp:docPr id="7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超期天数字段栏：显示整天数，超期天数 = 当天日期 - 要求交货日期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2425" cy="238125"/>
            <wp:effectExtent l="0" t="0" r="9525" b="9525"/>
            <wp:docPr id="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核消（按钮）：</w:t>
      </w:r>
      <w:r>
        <w:rPr>
          <w:rFonts w:hint="eastAsia"/>
          <w:lang w:val="en-US" w:eastAsia="zh-CN"/>
        </w:rPr>
        <w:t>核消相当于作废（不采购），弹出作废提示，已经入库的数据保存不变，并隐藏“核消”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的数据行。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705100" cy="1181100"/>
            <wp:effectExtent l="0" t="0" r="0" b="0"/>
            <wp:docPr id="8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9265" cy="158115"/>
            <wp:effectExtent l="0" t="0" r="6985" b="13335"/>
            <wp:docPr id="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反馈供应商（按钮）</w:t>
      </w:r>
      <w:r>
        <w:rPr>
          <w:rFonts w:hint="eastAsia"/>
          <w:lang w:val="en-US" w:eastAsia="zh-CN"/>
        </w:rPr>
        <w:t>：弹出“反馈供应商信息记录框”（对应于一个信息记录页）。并把最后一条信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息显示在数据左表“</w:t>
      </w:r>
      <w:r>
        <w:drawing>
          <wp:inline distT="0" distB="0" distL="114300" distR="114300">
            <wp:extent cx="467360" cy="158115"/>
            <wp:effectExtent l="0" t="0" r="8890" b="13335"/>
            <wp:docPr id="8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”字段栏中。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53765" cy="2345690"/>
            <wp:effectExtent l="0" t="0" r="13335" b="16510"/>
            <wp:docPr id="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8955" cy="158115"/>
            <wp:effectExtent l="0" t="0" r="4445" b="13335"/>
            <wp:docPr id="8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超期原因登记（按钮）</w:t>
      </w:r>
      <w:r>
        <w:rPr>
          <w:rFonts w:hint="eastAsia"/>
          <w:lang w:val="en-US" w:eastAsia="zh-CN"/>
        </w:rPr>
        <w:t>：弹出“超期原因登记框”，用户填入超期原因保存后，更新“</w:t>
      </w:r>
      <w:r>
        <w:drawing>
          <wp:inline distT="0" distB="0" distL="114300" distR="114300">
            <wp:extent cx="447040" cy="158115"/>
            <wp:effectExtent l="0" t="0" r="10160" b="13335"/>
            <wp:docPr id="8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期原因字段栏。</w:t>
      </w:r>
    </w:p>
    <w:p>
      <w:pPr>
        <w:pStyle w:val="19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85185" cy="1584960"/>
            <wp:effectExtent l="0" t="0" r="5715" b="15240"/>
            <wp:docPr id="8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3715" cy="158115"/>
            <wp:effectExtent l="0" t="0" r="635" b="13335"/>
            <wp:docPr id="8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采购入库（按钮）</w:t>
      </w:r>
      <w:r>
        <w:rPr>
          <w:rFonts w:hint="eastAsia"/>
          <w:lang w:val="en-US" w:eastAsia="zh-CN"/>
        </w:rPr>
        <w:t>：勾选采购单明细行，点击采购入库，弹出“采购入库框”。</w:t>
      </w:r>
    </w:p>
    <w:p>
      <w:pPr>
        <w:pStyle w:val="19"/>
        <w:bidi w:val="0"/>
      </w:pPr>
      <w:r>
        <w:drawing>
          <wp:inline distT="0" distB="0" distL="114300" distR="114300">
            <wp:extent cx="4203065" cy="2338705"/>
            <wp:effectExtent l="0" t="0" r="6985" b="4445"/>
            <wp:docPr id="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入库单号：自动生成入库单号，可手工修改。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供应商名称：自动引用采购单内的供应商。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入库日期：默认为当前日期，可手工修改。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入库数量：自动填入在途数量。</w:t>
      </w:r>
    </w:p>
    <w:p>
      <w:pPr>
        <w:ind w:left="840" w:leftChars="0" w:firstLine="420" w:firstLineChars="0"/>
      </w:pPr>
      <w:r>
        <w:drawing>
          <wp:inline distT="0" distB="0" distL="114300" distR="114300">
            <wp:extent cx="476250" cy="209550"/>
            <wp:effectExtent l="0" t="0" r="0" b="0"/>
            <wp:docPr id="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取消当前行的入库。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4820" cy="158115"/>
            <wp:effectExtent l="0" t="0" r="11430" b="13335"/>
            <wp:docPr id="9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保存信息（按钮）：保存入库信息，数据流转到“成品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成品入库”</w:t>
      </w:r>
    </w:p>
    <w:p>
      <w:pPr>
        <w:ind w:firstLine="420" w:firstLineChars="0"/>
      </w:pPr>
      <w:r>
        <w:drawing>
          <wp:inline distT="0" distB="0" distL="114300" distR="114300">
            <wp:extent cx="489585" cy="158115"/>
            <wp:effectExtent l="0" t="0" r="5715" b="13335"/>
            <wp:docPr id="9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打印入库单（按钮）：调用积木报表进行“采购入库单”打印。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eastAsia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成品采购历史：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widowControl w:val="0"/>
        <w:numPr>
          <w:ilvl w:val="0"/>
          <w:numId w:val="0"/>
        </w:numPr>
        <w:spacing w:after="50" w:afterLines="50" w:line="320" w:lineRule="exact"/>
        <w:jc w:val="both"/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</w:pPr>
      <w:r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begin"/>
      </w:r>
      <w:r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instrText xml:space="preserve"> HYPERLINK "https://rp.mockplus.cn/run/byLUUX5AQSCYR/_amHhni7xObL?cps=expand&amp;rps=hide&amp;nav=1&amp;ha=0&amp;la=0&amp;fc=0&amp;out=1&amp;rt=1&amp;as=true" </w:instrText>
      </w:r>
      <w:r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separate"/>
      </w:r>
      <w:r>
        <w:rPr>
          <w:rStyle w:val="18"/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t>https://rp.mockplus.cn/run/byLUUX5AQSCYR/_amHhni7xObL?cps=expand&amp;rps=hide&amp;nav=1&amp;ha=0&amp;la=0&amp;fc=0&amp;out=1&amp;rt=1&amp;as=true</w:t>
      </w:r>
      <w:r>
        <w:rPr>
          <w:rFonts w:hint="default" w:ascii="宋体" w:hAnsi="宋体" w:cs="宋体" w:eastAsiaTheme="minorEastAsia"/>
          <w:b/>
          <w:bCs/>
          <w:kern w:val="0"/>
          <w:sz w:val="21"/>
          <w:szCs w:val="27"/>
          <w:lang w:val="en-US" w:eastAsia="zh-CN" w:bidi="ar"/>
        </w:rPr>
        <w:fldChar w:fldCharType="end"/>
      </w:r>
    </w:p>
    <w:p>
      <w:p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与“零件采购”的操作方式完全一致。</w:t>
      </w:r>
    </w:p>
    <w:p>
      <w:pPr>
        <w:pStyle w:val="19"/>
        <w:bidi w:val="0"/>
      </w:pPr>
      <w:r>
        <w:drawing>
          <wp:inline distT="0" distB="0" distL="114300" distR="114300">
            <wp:extent cx="4889500" cy="2002790"/>
            <wp:effectExtent l="0" t="0" r="6350" b="16510"/>
            <wp:docPr id="1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页面分为成品入库明细和成品入库汇总两个页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233170" cy="158115"/>
            <wp:effectExtent l="0" t="0" r="5080" b="13335"/>
            <wp:docPr id="9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日期默认填入当月第一天和最后一天的日期。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86740" cy="158115"/>
            <wp:effectExtent l="0" t="0" r="3810" b="13335"/>
            <wp:docPr id="9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默认读取“已采购入库”的采购单明细。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7810" cy="158115"/>
            <wp:effectExtent l="0" t="0" r="8890" b="13335"/>
            <wp:docPr id="9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3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入库时超期天数，记录采购入库单生成时的“超期天数”。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采购入库汇总：</w:t>
      </w:r>
      <w:r>
        <w:rPr>
          <w:rFonts w:hint="eastAsia"/>
          <w:lang w:val="en-US" w:eastAsia="zh-CN"/>
        </w:rPr>
        <w:t>默认汇总日期段内已入库，按供应商，按产品名称，统计入库数量。</w:t>
      </w:r>
    </w:p>
    <w:p>
      <w:pPr>
        <w:pStyle w:val="1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18660" cy="1552575"/>
            <wp:effectExtent l="0" t="0" r="15240" b="9525"/>
            <wp:docPr id="1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8" w:name="_Toc1627"/>
      <w:r>
        <w:rPr>
          <w:rFonts w:hint="eastAsia"/>
          <w:lang w:val="en-US" w:eastAsia="zh-CN"/>
        </w:rPr>
        <w:t>仓库</w:t>
      </w:r>
      <w:bookmarkEnd w:id="18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9" w:name="_Toc32756"/>
      <w:r>
        <w:rPr>
          <w:rFonts w:hint="eastAsia"/>
          <w:lang w:val="en-US" w:eastAsia="zh-CN"/>
        </w:rPr>
        <w:t>车间</w:t>
      </w:r>
      <w:bookmarkEnd w:id="19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20" w:name="_Toc22127"/>
      <w:r>
        <w:rPr>
          <w:rFonts w:hint="eastAsia"/>
          <w:lang w:val="en-US" w:eastAsia="zh-CN"/>
        </w:rPr>
        <w:t>成品</w:t>
      </w:r>
      <w:bookmarkEnd w:id="20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21" w:name="_Toc29213"/>
      <w:r>
        <w:rPr>
          <w:rFonts w:hint="eastAsia"/>
          <w:lang w:val="en-US" w:eastAsia="zh-CN"/>
        </w:rPr>
        <w:t>统计</w:t>
      </w:r>
      <w:bookmarkEnd w:id="21"/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流程与中创一致，相关功能增减查看《医疗ERP功能修改文档-20230812》</w:t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22" w:name="_Toc18149"/>
      <w:r>
        <w:rPr>
          <w:rFonts w:hint="eastAsia"/>
          <w:lang w:val="en-US" w:eastAsia="zh-CN"/>
        </w:rPr>
        <w:t>财务</w:t>
      </w:r>
      <w:bookmarkEnd w:id="22"/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因为系统不管单价，所以财务部分只是数量的汇总报表，后期再补充处理。</w:t>
      </w:r>
      <w:bookmarkStart w:id="23" w:name="_GoBack"/>
      <w:bookmarkEnd w:id="23"/>
    </w:p>
    <w:p>
      <w:pPr>
        <w:bidi w:val="0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7CB15"/>
    <w:multiLevelType w:val="singleLevel"/>
    <w:tmpl w:val="EEB7CB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77BD941"/>
    <w:multiLevelType w:val="singleLevel"/>
    <w:tmpl w:val="177BD9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EFB12F5"/>
    <w:multiLevelType w:val="singleLevel"/>
    <w:tmpl w:val="1EFB12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31ECD02C"/>
    <w:multiLevelType w:val="singleLevel"/>
    <w:tmpl w:val="31ECD0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4AA1295"/>
    <w:multiLevelType w:val="singleLevel"/>
    <w:tmpl w:val="74AA129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9BE1BFA"/>
    <w:multiLevelType w:val="singleLevel"/>
    <w:tmpl w:val="79BE1BF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YTg1YzI0ODRkOTQ1ODJjYWRjZjdhODEzM2I4ZmQifQ=="/>
  </w:docVars>
  <w:rsids>
    <w:rsidRoot w:val="72194D45"/>
    <w:rsid w:val="001365B6"/>
    <w:rsid w:val="00171992"/>
    <w:rsid w:val="00786EFC"/>
    <w:rsid w:val="00F210BB"/>
    <w:rsid w:val="014027B2"/>
    <w:rsid w:val="014E3D72"/>
    <w:rsid w:val="016F3FA8"/>
    <w:rsid w:val="017C3612"/>
    <w:rsid w:val="01884EBC"/>
    <w:rsid w:val="01AC3A93"/>
    <w:rsid w:val="01CC42F5"/>
    <w:rsid w:val="01FA65AD"/>
    <w:rsid w:val="021046DA"/>
    <w:rsid w:val="026F0ACD"/>
    <w:rsid w:val="027C4945"/>
    <w:rsid w:val="02E84069"/>
    <w:rsid w:val="034443D0"/>
    <w:rsid w:val="039B157D"/>
    <w:rsid w:val="03A2434C"/>
    <w:rsid w:val="04035221"/>
    <w:rsid w:val="040C4F32"/>
    <w:rsid w:val="04123253"/>
    <w:rsid w:val="043A04A2"/>
    <w:rsid w:val="043D32B7"/>
    <w:rsid w:val="045A217B"/>
    <w:rsid w:val="048D36D8"/>
    <w:rsid w:val="04F16966"/>
    <w:rsid w:val="05721406"/>
    <w:rsid w:val="05723FD7"/>
    <w:rsid w:val="05946BE3"/>
    <w:rsid w:val="05BA157F"/>
    <w:rsid w:val="05D57DAC"/>
    <w:rsid w:val="05EA586D"/>
    <w:rsid w:val="05EC26B0"/>
    <w:rsid w:val="06233592"/>
    <w:rsid w:val="06340E8D"/>
    <w:rsid w:val="065C495A"/>
    <w:rsid w:val="06712BB6"/>
    <w:rsid w:val="06D373CC"/>
    <w:rsid w:val="06D629DC"/>
    <w:rsid w:val="072B2EDC"/>
    <w:rsid w:val="07342B8F"/>
    <w:rsid w:val="07A7559E"/>
    <w:rsid w:val="07BC5992"/>
    <w:rsid w:val="07D61314"/>
    <w:rsid w:val="087B36D7"/>
    <w:rsid w:val="08810989"/>
    <w:rsid w:val="08907C6B"/>
    <w:rsid w:val="08A7562E"/>
    <w:rsid w:val="09164FC8"/>
    <w:rsid w:val="09772208"/>
    <w:rsid w:val="09B001C1"/>
    <w:rsid w:val="09D8354C"/>
    <w:rsid w:val="0A53517C"/>
    <w:rsid w:val="0A5E095A"/>
    <w:rsid w:val="0AE82D5F"/>
    <w:rsid w:val="0B454E98"/>
    <w:rsid w:val="0B8264FD"/>
    <w:rsid w:val="0C0D5624"/>
    <w:rsid w:val="0C4F0FDA"/>
    <w:rsid w:val="0D504CA7"/>
    <w:rsid w:val="0D8E229F"/>
    <w:rsid w:val="0DBA7593"/>
    <w:rsid w:val="0DF62C9E"/>
    <w:rsid w:val="0E0A4AAA"/>
    <w:rsid w:val="0E15476E"/>
    <w:rsid w:val="0E3909E9"/>
    <w:rsid w:val="0E5C4A9B"/>
    <w:rsid w:val="0E982E00"/>
    <w:rsid w:val="0EB273C5"/>
    <w:rsid w:val="0EE85116"/>
    <w:rsid w:val="0F3550C8"/>
    <w:rsid w:val="0F8E1387"/>
    <w:rsid w:val="0FEFA560"/>
    <w:rsid w:val="0FF26DF3"/>
    <w:rsid w:val="10087A05"/>
    <w:rsid w:val="10116CCD"/>
    <w:rsid w:val="101F18D4"/>
    <w:rsid w:val="10387051"/>
    <w:rsid w:val="10BE207D"/>
    <w:rsid w:val="10DD5B5F"/>
    <w:rsid w:val="10EA3337"/>
    <w:rsid w:val="10EF738F"/>
    <w:rsid w:val="112C2C2D"/>
    <w:rsid w:val="117253B6"/>
    <w:rsid w:val="1196030B"/>
    <w:rsid w:val="119937AC"/>
    <w:rsid w:val="11A40141"/>
    <w:rsid w:val="11AB6F6F"/>
    <w:rsid w:val="11C4408C"/>
    <w:rsid w:val="11C47C43"/>
    <w:rsid w:val="12121331"/>
    <w:rsid w:val="12266F4A"/>
    <w:rsid w:val="122A12C0"/>
    <w:rsid w:val="12474A0F"/>
    <w:rsid w:val="125E0D24"/>
    <w:rsid w:val="12884BD3"/>
    <w:rsid w:val="128C7F5C"/>
    <w:rsid w:val="12AC1B71"/>
    <w:rsid w:val="12DA1AE3"/>
    <w:rsid w:val="12E02B90"/>
    <w:rsid w:val="130D5CAA"/>
    <w:rsid w:val="13486C75"/>
    <w:rsid w:val="136E6DFB"/>
    <w:rsid w:val="14352C05"/>
    <w:rsid w:val="144A6BE2"/>
    <w:rsid w:val="148C44E6"/>
    <w:rsid w:val="14AA43D5"/>
    <w:rsid w:val="14C62EDA"/>
    <w:rsid w:val="14EF2851"/>
    <w:rsid w:val="15310315"/>
    <w:rsid w:val="159468C1"/>
    <w:rsid w:val="15A3791A"/>
    <w:rsid w:val="16C72F7E"/>
    <w:rsid w:val="16D90A2F"/>
    <w:rsid w:val="16E42F30"/>
    <w:rsid w:val="16EB006E"/>
    <w:rsid w:val="17037198"/>
    <w:rsid w:val="17214AAE"/>
    <w:rsid w:val="17283764"/>
    <w:rsid w:val="17887CFD"/>
    <w:rsid w:val="17A46F22"/>
    <w:rsid w:val="182115F5"/>
    <w:rsid w:val="18223EF9"/>
    <w:rsid w:val="182E6786"/>
    <w:rsid w:val="188C001D"/>
    <w:rsid w:val="18AB74C1"/>
    <w:rsid w:val="193558C1"/>
    <w:rsid w:val="1956436C"/>
    <w:rsid w:val="1987566D"/>
    <w:rsid w:val="19DD054F"/>
    <w:rsid w:val="1A15494C"/>
    <w:rsid w:val="1A235DE8"/>
    <w:rsid w:val="1B1F5C1D"/>
    <w:rsid w:val="1B487F31"/>
    <w:rsid w:val="1B5811BD"/>
    <w:rsid w:val="1B7234A2"/>
    <w:rsid w:val="1BE40924"/>
    <w:rsid w:val="1BFB1448"/>
    <w:rsid w:val="1C9805E7"/>
    <w:rsid w:val="1CF24876"/>
    <w:rsid w:val="1CF78E36"/>
    <w:rsid w:val="1D18428F"/>
    <w:rsid w:val="1D1B8457"/>
    <w:rsid w:val="1D311C5F"/>
    <w:rsid w:val="1D452F9A"/>
    <w:rsid w:val="1D7F4E84"/>
    <w:rsid w:val="1DAC292D"/>
    <w:rsid w:val="1E226631"/>
    <w:rsid w:val="1E230329"/>
    <w:rsid w:val="1E75122F"/>
    <w:rsid w:val="1E7E39B0"/>
    <w:rsid w:val="1E805B49"/>
    <w:rsid w:val="1E8205DE"/>
    <w:rsid w:val="1EBD633A"/>
    <w:rsid w:val="1EBFA828"/>
    <w:rsid w:val="1F2962CC"/>
    <w:rsid w:val="1F8F0BD1"/>
    <w:rsid w:val="1FB35D2E"/>
    <w:rsid w:val="1FBFE16F"/>
    <w:rsid w:val="1FED76BB"/>
    <w:rsid w:val="1FEF9997"/>
    <w:rsid w:val="201045DA"/>
    <w:rsid w:val="20DA1755"/>
    <w:rsid w:val="20FC5ED4"/>
    <w:rsid w:val="21777075"/>
    <w:rsid w:val="21A33DBE"/>
    <w:rsid w:val="21B87493"/>
    <w:rsid w:val="2275422E"/>
    <w:rsid w:val="22800E53"/>
    <w:rsid w:val="232E7B9F"/>
    <w:rsid w:val="235B790F"/>
    <w:rsid w:val="23627FFE"/>
    <w:rsid w:val="236A52D3"/>
    <w:rsid w:val="23716A86"/>
    <w:rsid w:val="23A735B8"/>
    <w:rsid w:val="23BC7D1D"/>
    <w:rsid w:val="23D10C9E"/>
    <w:rsid w:val="23FF5A81"/>
    <w:rsid w:val="24BA4349"/>
    <w:rsid w:val="24D02B6F"/>
    <w:rsid w:val="24E011DB"/>
    <w:rsid w:val="24F829C8"/>
    <w:rsid w:val="253A36F9"/>
    <w:rsid w:val="253D55F1"/>
    <w:rsid w:val="25507A77"/>
    <w:rsid w:val="2553719F"/>
    <w:rsid w:val="257D3D3B"/>
    <w:rsid w:val="2596733E"/>
    <w:rsid w:val="25E21973"/>
    <w:rsid w:val="25F015C6"/>
    <w:rsid w:val="26117008"/>
    <w:rsid w:val="268D3391"/>
    <w:rsid w:val="26987E67"/>
    <w:rsid w:val="26A8299D"/>
    <w:rsid w:val="26B53509"/>
    <w:rsid w:val="26C54B2C"/>
    <w:rsid w:val="27302163"/>
    <w:rsid w:val="27381ACA"/>
    <w:rsid w:val="27F03E2A"/>
    <w:rsid w:val="283755B5"/>
    <w:rsid w:val="293935AF"/>
    <w:rsid w:val="298E7457"/>
    <w:rsid w:val="29A0362E"/>
    <w:rsid w:val="29DA3305"/>
    <w:rsid w:val="2A16744D"/>
    <w:rsid w:val="2A501C78"/>
    <w:rsid w:val="2A663F30"/>
    <w:rsid w:val="2AB279D0"/>
    <w:rsid w:val="2BA56F00"/>
    <w:rsid w:val="2BD576A7"/>
    <w:rsid w:val="2C4E2AF1"/>
    <w:rsid w:val="2C6A4E0E"/>
    <w:rsid w:val="2C6E2E71"/>
    <w:rsid w:val="2CDFB081"/>
    <w:rsid w:val="2D87942C"/>
    <w:rsid w:val="2DA61215"/>
    <w:rsid w:val="2E2C3E1E"/>
    <w:rsid w:val="2EA21AF6"/>
    <w:rsid w:val="2EA55E3C"/>
    <w:rsid w:val="300103B9"/>
    <w:rsid w:val="301D7787"/>
    <w:rsid w:val="30E7471E"/>
    <w:rsid w:val="30F32B7B"/>
    <w:rsid w:val="30FA7F8A"/>
    <w:rsid w:val="31163769"/>
    <w:rsid w:val="317A499E"/>
    <w:rsid w:val="3297559D"/>
    <w:rsid w:val="32DC56D7"/>
    <w:rsid w:val="33104423"/>
    <w:rsid w:val="3310712F"/>
    <w:rsid w:val="332F5A9D"/>
    <w:rsid w:val="33EB4047"/>
    <w:rsid w:val="3403067F"/>
    <w:rsid w:val="34191CF1"/>
    <w:rsid w:val="34420C73"/>
    <w:rsid w:val="355A1CF2"/>
    <w:rsid w:val="35F61C65"/>
    <w:rsid w:val="361A610F"/>
    <w:rsid w:val="364C4922"/>
    <w:rsid w:val="36880CFA"/>
    <w:rsid w:val="36C3013E"/>
    <w:rsid w:val="36D935FC"/>
    <w:rsid w:val="36EA5EE9"/>
    <w:rsid w:val="36FF74E3"/>
    <w:rsid w:val="37386C54"/>
    <w:rsid w:val="37F79FCE"/>
    <w:rsid w:val="381476C1"/>
    <w:rsid w:val="386C1801"/>
    <w:rsid w:val="38853712"/>
    <w:rsid w:val="38BD7EC6"/>
    <w:rsid w:val="38F54A8D"/>
    <w:rsid w:val="391858B6"/>
    <w:rsid w:val="39406294"/>
    <w:rsid w:val="39551C3C"/>
    <w:rsid w:val="39E10AAD"/>
    <w:rsid w:val="3A000A02"/>
    <w:rsid w:val="3A21732D"/>
    <w:rsid w:val="3A345DF9"/>
    <w:rsid w:val="3A5A5317"/>
    <w:rsid w:val="3AA54F5E"/>
    <w:rsid w:val="3AAF51F3"/>
    <w:rsid w:val="3AD76784"/>
    <w:rsid w:val="3B26193B"/>
    <w:rsid w:val="3B412FCE"/>
    <w:rsid w:val="3B7DA376"/>
    <w:rsid w:val="3BB71FBE"/>
    <w:rsid w:val="3BBA40DC"/>
    <w:rsid w:val="3BC524E6"/>
    <w:rsid w:val="3BCB453B"/>
    <w:rsid w:val="3BDD6E6B"/>
    <w:rsid w:val="3C0C3B79"/>
    <w:rsid w:val="3C35533D"/>
    <w:rsid w:val="3C501C51"/>
    <w:rsid w:val="3C706536"/>
    <w:rsid w:val="3CA8315C"/>
    <w:rsid w:val="3CCE2ED9"/>
    <w:rsid w:val="3CF310CE"/>
    <w:rsid w:val="3D1F1A90"/>
    <w:rsid w:val="3D552340"/>
    <w:rsid w:val="3D9B1CEB"/>
    <w:rsid w:val="3DA64655"/>
    <w:rsid w:val="3DE20D52"/>
    <w:rsid w:val="3DE61E54"/>
    <w:rsid w:val="3E2E12B0"/>
    <w:rsid w:val="3E382E3D"/>
    <w:rsid w:val="3E4124A1"/>
    <w:rsid w:val="3E6D4B50"/>
    <w:rsid w:val="3E9410D0"/>
    <w:rsid w:val="3EBC5D7E"/>
    <w:rsid w:val="3FFE3ACB"/>
    <w:rsid w:val="401F79F3"/>
    <w:rsid w:val="40834CF8"/>
    <w:rsid w:val="40C63523"/>
    <w:rsid w:val="40D64931"/>
    <w:rsid w:val="40FF0446"/>
    <w:rsid w:val="41480170"/>
    <w:rsid w:val="4148218A"/>
    <w:rsid w:val="41821B18"/>
    <w:rsid w:val="419E1DAA"/>
    <w:rsid w:val="41AC2FBD"/>
    <w:rsid w:val="424A79FF"/>
    <w:rsid w:val="42631112"/>
    <w:rsid w:val="42866E97"/>
    <w:rsid w:val="429B6567"/>
    <w:rsid w:val="43252782"/>
    <w:rsid w:val="43647EBF"/>
    <w:rsid w:val="43A51038"/>
    <w:rsid w:val="43CE1928"/>
    <w:rsid w:val="43DD4A9F"/>
    <w:rsid w:val="4430517C"/>
    <w:rsid w:val="444126A4"/>
    <w:rsid w:val="44B1265C"/>
    <w:rsid w:val="44C40C0E"/>
    <w:rsid w:val="45793C52"/>
    <w:rsid w:val="45B35F25"/>
    <w:rsid w:val="45EA5F32"/>
    <w:rsid w:val="460D1680"/>
    <w:rsid w:val="461B023A"/>
    <w:rsid w:val="46476EB4"/>
    <w:rsid w:val="46DB2E47"/>
    <w:rsid w:val="47095F17"/>
    <w:rsid w:val="476D1B61"/>
    <w:rsid w:val="476E6699"/>
    <w:rsid w:val="47A97975"/>
    <w:rsid w:val="484970B9"/>
    <w:rsid w:val="485A077C"/>
    <w:rsid w:val="4893400C"/>
    <w:rsid w:val="490E262A"/>
    <w:rsid w:val="49357497"/>
    <w:rsid w:val="49961FD3"/>
    <w:rsid w:val="49BD2E8C"/>
    <w:rsid w:val="49D51E1C"/>
    <w:rsid w:val="49D87B14"/>
    <w:rsid w:val="4A151BFE"/>
    <w:rsid w:val="4A386503"/>
    <w:rsid w:val="4A5E2FBF"/>
    <w:rsid w:val="4ADD3943"/>
    <w:rsid w:val="4B084A30"/>
    <w:rsid w:val="4B275FF5"/>
    <w:rsid w:val="4B374187"/>
    <w:rsid w:val="4B901B6A"/>
    <w:rsid w:val="4C15535E"/>
    <w:rsid w:val="4C4774A4"/>
    <w:rsid w:val="4CB66B41"/>
    <w:rsid w:val="4CD31563"/>
    <w:rsid w:val="4D45059E"/>
    <w:rsid w:val="4D551EB6"/>
    <w:rsid w:val="4D810EFD"/>
    <w:rsid w:val="4DDD2F3A"/>
    <w:rsid w:val="4DF907EB"/>
    <w:rsid w:val="4E260E38"/>
    <w:rsid w:val="4E467DA8"/>
    <w:rsid w:val="4E5C4C53"/>
    <w:rsid w:val="4F231B40"/>
    <w:rsid w:val="4F976E45"/>
    <w:rsid w:val="4FB8672C"/>
    <w:rsid w:val="4FFBB5FB"/>
    <w:rsid w:val="50186E0F"/>
    <w:rsid w:val="502B3A87"/>
    <w:rsid w:val="50916C7F"/>
    <w:rsid w:val="512F4DCE"/>
    <w:rsid w:val="51340035"/>
    <w:rsid w:val="51413F7D"/>
    <w:rsid w:val="51B412A8"/>
    <w:rsid w:val="51DB6156"/>
    <w:rsid w:val="51EC0524"/>
    <w:rsid w:val="52643C20"/>
    <w:rsid w:val="52BE3360"/>
    <w:rsid w:val="52C47ECC"/>
    <w:rsid w:val="532B755B"/>
    <w:rsid w:val="532C1CE0"/>
    <w:rsid w:val="539962FB"/>
    <w:rsid w:val="53A751AD"/>
    <w:rsid w:val="53AD0E6F"/>
    <w:rsid w:val="53EB719B"/>
    <w:rsid w:val="53F35F85"/>
    <w:rsid w:val="5421212C"/>
    <w:rsid w:val="5432473E"/>
    <w:rsid w:val="555B0286"/>
    <w:rsid w:val="558D1AAD"/>
    <w:rsid w:val="55943104"/>
    <w:rsid w:val="55CB3070"/>
    <w:rsid w:val="55EF09CE"/>
    <w:rsid w:val="56270F9F"/>
    <w:rsid w:val="56933A4F"/>
    <w:rsid w:val="5779259E"/>
    <w:rsid w:val="579161E1"/>
    <w:rsid w:val="57B5675C"/>
    <w:rsid w:val="57E711FE"/>
    <w:rsid w:val="57FD54F1"/>
    <w:rsid w:val="581223F6"/>
    <w:rsid w:val="58147D24"/>
    <w:rsid w:val="58E05E04"/>
    <w:rsid w:val="58E8694B"/>
    <w:rsid w:val="59697BB2"/>
    <w:rsid w:val="59831B59"/>
    <w:rsid w:val="59E675A8"/>
    <w:rsid w:val="5A700FFD"/>
    <w:rsid w:val="5A955CED"/>
    <w:rsid w:val="5AB70058"/>
    <w:rsid w:val="5AC301D1"/>
    <w:rsid w:val="5AD326C0"/>
    <w:rsid w:val="5B124848"/>
    <w:rsid w:val="5B3C1EE7"/>
    <w:rsid w:val="5B71448F"/>
    <w:rsid w:val="5BBF616F"/>
    <w:rsid w:val="5BDD1A54"/>
    <w:rsid w:val="5C1107FC"/>
    <w:rsid w:val="5C2323ED"/>
    <w:rsid w:val="5C317ECE"/>
    <w:rsid w:val="5C435693"/>
    <w:rsid w:val="5CE5011F"/>
    <w:rsid w:val="5D9C4924"/>
    <w:rsid w:val="5DBE0636"/>
    <w:rsid w:val="5DF048D5"/>
    <w:rsid w:val="5E2576BF"/>
    <w:rsid w:val="5E9C2E31"/>
    <w:rsid w:val="5EB56B8D"/>
    <w:rsid w:val="5EFD1AB6"/>
    <w:rsid w:val="5F4B5E80"/>
    <w:rsid w:val="5F684266"/>
    <w:rsid w:val="5F6B5D49"/>
    <w:rsid w:val="5F771E8C"/>
    <w:rsid w:val="601B6736"/>
    <w:rsid w:val="6028345A"/>
    <w:rsid w:val="602C704C"/>
    <w:rsid w:val="60567FC7"/>
    <w:rsid w:val="61094376"/>
    <w:rsid w:val="61910FC3"/>
    <w:rsid w:val="6282763F"/>
    <w:rsid w:val="63060568"/>
    <w:rsid w:val="63163A3E"/>
    <w:rsid w:val="63561005"/>
    <w:rsid w:val="637F006B"/>
    <w:rsid w:val="638C7B7E"/>
    <w:rsid w:val="63C51D87"/>
    <w:rsid w:val="63F44C3B"/>
    <w:rsid w:val="64B67287"/>
    <w:rsid w:val="64B95C9F"/>
    <w:rsid w:val="64E90F33"/>
    <w:rsid w:val="64FA48F9"/>
    <w:rsid w:val="650A12EB"/>
    <w:rsid w:val="651E5319"/>
    <w:rsid w:val="6563325E"/>
    <w:rsid w:val="656D13D7"/>
    <w:rsid w:val="657FC765"/>
    <w:rsid w:val="65AE762D"/>
    <w:rsid w:val="663E56FD"/>
    <w:rsid w:val="66897896"/>
    <w:rsid w:val="6692688E"/>
    <w:rsid w:val="675A72FF"/>
    <w:rsid w:val="677A4A24"/>
    <w:rsid w:val="67FC7183"/>
    <w:rsid w:val="68674C11"/>
    <w:rsid w:val="68EE7B98"/>
    <w:rsid w:val="693631CD"/>
    <w:rsid w:val="69931944"/>
    <w:rsid w:val="69FB3A6B"/>
    <w:rsid w:val="6A0176E9"/>
    <w:rsid w:val="6A2F4EBC"/>
    <w:rsid w:val="6A476D1F"/>
    <w:rsid w:val="6AB64610"/>
    <w:rsid w:val="6AC51AC9"/>
    <w:rsid w:val="6B3E5A77"/>
    <w:rsid w:val="6B851761"/>
    <w:rsid w:val="6BB06CE7"/>
    <w:rsid w:val="6BBE88AA"/>
    <w:rsid w:val="6BD953D8"/>
    <w:rsid w:val="6BF50C0D"/>
    <w:rsid w:val="6C013726"/>
    <w:rsid w:val="6C1C00A2"/>
    <w:rsid w:val="6C496C32"/>
    <w:rsid w:val="6C7604A7"/>
    <w:rsid w:val="6C8A7EEC"/>
    <w:rsid w:val="6CA863E7"/>
    <w:rsid w:val="6CBF0CA2"/>
    <w:rsid w:val="6CC562B2"/>
    <w:rsid w:val="6CE67593"/>
    <w:rsid w:val="6D1A2C77"/>
    <w:rsid w:val="6D616E97"/>
    <w:rsid w:val="6D8D2BF5"/>
    <w:rsid w:val="6D9E2390"/>
    <w:rsid w:val="6D9F395C"/>
    <w:rsid w:val="6DB39CFF"/>
    <w:rsid w:val="6DBC51E2"/>
    <w:rsid w:val="6E557B10"/>
    <w:rsid w:val="6E93207D"/>
    <w:rsid w:val="6ED660ED"/>
    <w:rsid w:val="6F336689"/>
    <w:rsid w:val="6F35349E"/>
    <w:rsid w:val="6F3FB385"/>
    <w:rsid w:val="6F564E5B"/>
    <w:rsid w:val="6F67C2D8"/>
    <w:rsid w:val="6F743ED0"/>
    <w:rsid w:val="6F9218C8"/>
    <w:rsid w:val="6FBCEEBF"/>
    <w:rsid w:val="71874C93"/>
    <w:rsid w:val="71E95DB0"/>
    <w:rsid w:val="71FA11CC"/>
    <w:rsid w:val="72194D45"/>
    <w:rsid w:val="728E41C9"/>
    <w:rsid w:val="72B0447B"/>
    <w:rsid w:val="72EE1BAB"/>
    <w:rsid w:val="72F136D3"/>
    <w:rsid w:val="72FF77CB"/>
    <w:rsid w:val="730374F7"/>
    <w:rsid w:val="739F35DC"/>
    <w:rsid w:val="73FE55D6"/>
    <w:rsid w:val="74440774"/>
    <w:rsid w:val="74853B6F"/>
    <w:rsid w:val="74E4574A"/>
    <w:rsid w:val="75266312"/>
    <w:rsid w:val="75604585"/>
    <w:rsid w:val="764870C1"/>
    <w:rsid w:val="766E6293"/>
    <w:rsid w:val="76D22470"/>
    <w:rsid w:val="77036AA2"/>
    <w:rsid w:val="773565A2"/>
    <w:rsid w:val="77617CB3"/>
    <w:rsid w:val="776A0D37"/>
    <w:rsid w:val="77BD7A7A"/>
    <w:rsid w:val="780A7A70"/>
    <w:rsid w:val="782F3C9C"/>
    <w:rsid w:val="783E33E0"/>
    <w:rsid w:val="784719B3"/>
    <w:rsid w:val="78A26D27"/>
    <w:rsid w:val="78FD2162"/>
    <w:rsid w:val="797E10A6"/>
    <w:rsid w:val="798B1033"/>
    <w:rsid w:val="79EC1482"/>
    <w:rsid w:val="7A0C0A0B"/>
    <w:rsid w:val="7A1C7BA8"/>
    <w:rsid w:val="7A641657"/>
    <w:rsid w:val="7AF16E13"/>
    <w:rsid w:val="7AF9A469"/>
    <w:rsid w:val="7AFDC63F"/>
    <w:rsid w:val="7B256B07"/>
    <w:rsid w:val="7B2E79FD"/>
    <w:rsid w:val="7B8228A1"/>
    <w:rsid w:val="7C0D1A2A"/>
    <w:rsid w:val="7C591461"/>
    <w:rsid w:val="7C985D30"/>
    <w:rsid w:val="7CA721BC"/>
    <w:rsid w:val="7CC50758"/>
    <w:rsid w:val="7D042B1D"/>
    <w:rsid w:val="7D042DFF"/>
    <w:rsid w:val="7D2C6537"/>
    <w:rsid w:val="7D366D5F"/>
    <w:rsid w:val="7D3BFDE6"/>
    <w:rsid w:val="7D455966"/>
    <w:rsid w:val="7D7579F6"/>
    <w:rsid w:val="7D7805AE"/>
    <w:rsid w:val="7DDF7313"/>
    <w:rsid w:val="7DFE067A"/>
    <w:rsid w:val="7DFFE0DC"/>
    <w:rsid w:val="7E242A75"/>
    <w:rsid w:val="7E5DA811"/>
    <w:rsid w:val="7E74173E"/>
    <w:rsid w:val="7EF146F4"/>
    <w:rsid w:val="7F042B3F"/>
    <w:rsid w:val="7F563B2D"/>
    <w:rsid w:val="7F5FB2A5"/>
    <w:rsid w:val="7F677606"/>
    <w:rsid w:val="7F7D58EC"/>
    <w:rsid w:val="7F7ECB3C"/>
    <w:rsid w:val="7F9C5F24"/>
    <w:rsid w:val="7F9DFBB6"/>
    <w:rsid w:val="7FC501C6"/>
    <w:rsid w:val="7FC919C3"/>
    <w:rsid w:val="7FF7E3F1"/>
    <w:rsid w:val="95EE73A7"/>
    <w:rsid w:val="9D4B5CFF"/>
    <w:rsid w:val="9F7604F5"/>
    <w:rsid w:val="9F7F9EFB"/>
    <w:rsid w:val="ABBF4897"/>
    <w:rsid w:val="AE78F5C3"/>
    <w:rsid w:val="AE7A3098"/>
    <w:rsid w:val="AEEB811A"/>
    <w:rsid w:val="AEFA18F0"/>
    <w:rsid w:val="AFBFE67E"/>
    <w:rsid w:val="B6FF6302"/>
    <w:rsid w:val="BA7B23C6"/>
    <w:rsid w:val="BBBE36C8"/>
    <w:rsid w:val="BCF7A544"/>
    <w:rsid w:val="BDEE255C"/>
    <w:rsid w:val="BE6B40FA"/>
    <w:rsid w:val="BEFF6168"/>
    <w:rsid w:val="BFFD932F"/>
    <w:rsid w:val="BFFFD801"/>
    <w:rsid w:val="CC3F955D"/>
    <w:rsid w:val="CEFB2543"/>
    <w:rsid w:val="CFDFAE66"/>
    <w:rsid w:val="D3DFB6C4"/>
    <w:rsid w:val="D74830B5"/>
    <w:rsid w:val="D9EFB794"/>
    <w:rsid w:val="DBF52C11"/>
    <w:rsid w:val="DE9FBCAD"/>
    <w:rsid w:val="EBAD5089"/>
    <w:rsid w:val="EC7E80B9"/>
    <w:rsid w:val="EDE3F0E4"/>
    <w:rsid w:val="EEF772CD"/>
    <w:rsid w:val="EEF9257A"/>
    <w:rsid w:val="EFBD300A"/>
    <w:rsid w:val="F0EF3483"/>
    <w:rsid w:val="F17A8D80"/>
    <w:rsid w:val="F4979F1F"/>
    <w:rsid w:val="F52F5FF4"/>
    <w:rsid w:val="F78F309C"/>
    <w:rsid w:val="F7E7890D"/>
    <w:rsid w:val="F9FF3DDC"/>
    <w:rsid w:val="FBD7DB33"/>
    <w:rsid w:val="FBDBB4B5"/>
    <w:rsid w:val="FDBD3DCA"/>
    <w:rsid w:val="FDBFEC5D"/>
    <w:rsid w:val="FDFF2EDA"/>
    <w:rsid w:val="FDFFE580"/>
    <w:rsid w:val="FE734873"/>
    <w:rsid w:val="FE7FE9EC"/>
    <w:rsid w:val="FEF20AEC"/>
    <w:rsid w:val="FEFF8003"/>
    <w:rsid w:val="FFBD81DC"/>
    <w:rsid w:val="FFBFD235"/>
    <w:rsid w:val="FFDDDDE6"/>
    <w:rsid w:val="FFECB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20" w:lineRule="exact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jc w:val="left"/>
      <w:outlineLvl w:val="0"/>
    </w:pPr>
    <w:rPr>
      <w:rFonts w:hint="eastAsia" w:ascii="宋体" w:hAnsi="宋体" w:cs="宋体" w:eastAsiaTheme="minorEastAsia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22"/>
    <w:unhideWhenUsed/>
    <w:qFormat/>
    <w:uiPriority w:val="0"/>
    <w:pPr>
      <w:spacing w:before="50" w:beforeLines="50" w:beforeAutospacing="0" w:after="50" w:afterLines="50" w:afterAutospacing="0" w:line="240" w:lineRule="auto"/>
      <w:jc w:val="left"/>
      <w:outlineLvl w:val="1"/>
    </w:pPr>
    <w:rPr>
      <w:rFonts w:hint="eastAsia" w:ascii="宋体" w:hAnsi="宋体" w:cs="宋体" w:eastAsiaTheme="minorEastAsia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adjustRightInd w:val="0"/>
      <w:snapToGrid w:val="0"/>
      <w:spacing w:before="50" w:beforeLines="50" w:beforeAutospacing="0" w:after="50" w:afterLines="50" w:afterAutospacing="0" w:line="240" w:lineRule="auto"/>
      <w:jc w:val="left"/>
      <w:outlineLvl w:val="2"/>
    </w:pPr>
    <w:rPr>
      <w:rFonts w:hint="eastAsia" w:ascii="宋体" w:hAnsi="宋体" w:cs="宋体" w:eastAsiaTheme="minorEastAsia"/>
      <w:b/>
      <w:bCs/>
      <w:kern w:val="0"/>
      <w:szCs w:val="27"/>
      <w:lang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Cs/>
      <w:kern w:val="0"/>
      <w:sz w:val="28"/>
      <w:lang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Adobe 明體 Std L"/>
      <w:sz w:val="10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10"/>
    </w:rPr>
  </w:style>
  <w:style w:type="character" w:default="1" w:styleId="14">
    <w:name w:val="Default Paragraph Font"/>
    <w:semiHidden/>
    <w:qFormat/>
    <w:uiPriority w:val="0"/>
    <w:rPr>
      <w:rFonts w:ascii="Times New Roman" w:hAnsi="Times New Roman" w:eastAsia="宋体"/>
      <w:sz w:val="10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spacing w:line="240" w:lineRule="exact"/>
      <w:ind w:left="840" w:leftChars="400"/>
    </w:pPr>
    <w:rPr>
      <w:sz w:val="18"/>
    </w:rPr>
  </w:style>
  <w:style w:type="paragraph" w:styleId="9">
    <w:name w:val="toc 1"/>
    <w:basedOn w:val="1"/>
    <w:next w:val="1"/>
    <w:qFormat/>
    <w:uiPriority w:val="0"/>
    <w:pPr>
      <w:spacing w:line="300" w:lineRule="exact"/>
    </w:pPr>
    <w:rPr>
      <w:b/>
      <w:sz w:val="18"/>
    </w:rPr>
  </w:style>
  <w:style w:type="paragraph" w:styleId="10">
    <w:name w:val="toc 2"/>
    <w:basedOn w:val="1"/>
    <w:next w:val="1"/>
    <w:qFormat/>
    <w:uiPriority w:val="0"/>
    <w:pPr>
      <w:spacing w:line="260" w:lineRule="exact"/>
      <w:ind w:left="420" w:leftChars="200"/>
    </w:pPr>
    <w:rPr>
      <w:b/>
      <w:sz w:val="18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10"/>
      <w:lang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rFonts w:ascii="Times New Roman" w:hAnsi="Times New Roman" w:eastAsiaTheme="minorEastAsia"/>
      <w:color w:val="FF0000"/>
      <w:sz w:val="21"/>
    </w:rPr>
  </w:style>
  <w:style w:type="character" w:styleId="16">
    <w:name w:val="FollowedHyperlink"/>
    <w:basedOn w:val="14"/>
    <w:qFormat/>
    <w:uiPriority w:val="0"/>
    <w:rPr>
      <w:color w:val="800080"/>
      <w:u w:val="single"/>
    </w:rPr>
  </w:style>
  <w:style w:type="character" w:styleId="17">
    <w:name w:val="Emphasis"/>
    <w:basedOn w:val="14"/>
    <w:qFormat/>
    <w:uiPriority w:val="0"/>
    <w:rPr>
      <w:sz w:val="10"/>
    </w:rPr>
  </w:style>
  <w:style w:type="character" w:styleId="18">
    <w:name w:val="Hyperlink"/>
    <w:basedOn w:val="14"/>
    <w:qFormat/>
    <w:uiPriority w:val="0"/>
    <w:rPr>
      <w:color w:val="0000FF"/>
      <w:sz w:val="18"/>
      <w:u w:val="single"/>
    </w:rPr>
  </w:style>
  <w:style w:type="paragraph" w:customStyle="1" w:styleId="19">
    <w:name w:val="主标题"/>
    <w:basedOn w:val="1"/>
    <w:next w:val="1"/>
    <w:qFormat/>
    <w:uiPriority w:val="0"/>
    <w:pPr>
      <w:spacing w:beforeAutospacing="1" w:afterAutospacing="1" w:line="240" w:lineRule="auto"/>
      <w:jc w:val="center"/>
    </w:pPr>
    <w:rPr>
      <w:rFonts w:eastAsia="新宋体"/>
      <w:b/>
      <w:kern w:val="0"/>
      <w:sz w:val="44"/>
      <w:lang w:bidi="ar"/>
    </w:rPr>
  </w:style>
  <w:style w:type="paragraph" w:customStyle="1" w:styleId="20">
    <w:name w:val="段落功能标记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ascii="宋体" w:hAnsi="宋体" w:cs="宋体"/>
      <w:bCs/>
      <w:kern w:val="44"/>
      <w:sz w:val="32"/>
      <w:szCs w:val="48"/>
      <w:lang w:bidi="ar"/>
    </w:rPr>
  </w:style>
  <w:style w:type="paragraph" w:customStyle="1" w:styleId="21">
    <w:name w:val="正文-标题"/>
    <w:basedOn w:val="1"/>
    <w:link w:val="23"/>
    <w:qFormat/>
    <w:uiPriority w:val="0"/>
    <w:pPr>
      <w:adjustRightInd w:val="0"/>
      <w:snapToGrid w:val="0"/>
      <w:spacing w:before="50" w:beforeLines="50" w:beforeAutospacing="0" w:afterAutospacing="0" w:line="240" w:lineRule="auto"/>
      <w:jc w:val="left"/>
    </w:pPr>
    <w:rPr>
      <w:b/>
      <w:kern w:val="0"/>
      <w:lang w:bidi="ar"/>
    </w:rPr>
  </w:style>
  <w:style w:type="character" w:customStyle="1" w:styleId="22">
    <w:name w:val="标题 2 Char"/>
    <w:link w:val="3"/>
    <w:qFormat/>
    <w:uiPriority w:val="0"/>
    <w:rPr>
      <w:rFonts w:hint="eastAsia" w:ascii="宋体" w:hAnsi="宋体" w:cs="宋体" w:eastAsiaTheme="minorEastAsia"/>
      <w:b/>
      <w:bCs/>
      <w:kern w:val="0"/>
      <w:sz w:val="28"/>
      <w:szCs w:val="36"/>
      <w:lang w:bidi="ar"/>
    </w:rPr>
  </w:style>
  <w:style w:type="character" w:customStyle="1" w:styleId="23">
    <w:name w:val="正文-标题 Char"/>
    <w:link w:val="21"/>
    <w:qFormat/>
    <w:uiPriority w:val="0"/>
    <w:rPr>
      <w:rFonts w:eastAsiaTheme="minorEastAsia"/>
      <w:b/>
      <w:kern w:val="0"/>
      <w:sz w:val="21"/>
      <w:lang w:bidi="ar"/>
    </w:rPr>
  </w:style>
  <w:style w:type="character" w:customStyle="1" w:styleId="24">
    <w:name w:val="正文-小标"/>
    <w:basedOn w:val="14"/>
    <w:qFormat/>
    <w:uiPriority w:val="0"/>
    <w:rPr>
      <w:rFonts w:eastAsia="宋体"/>
      <w:b/>
      <w:sz w:val="21"/>
    </w:rPr>
  </w:style>
  <w:style w:type="paragraph" w:customStyle="1" w:styleId="2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3984</Words>
  <Characters>5220</Characters>
  <Lines>0</Lines>
  <Paragraphs>0</Paragraphs>
  <TotalTime>0</TotalTime>
  <ScaleCrop>false</ScaleCrop>
  <LinksUpToDate>false</LinksUpToDate>
  <CharactersWithSpaces>5313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2021-10-04T02:43:00Z</dcterms:created>
  <dc:creator>Administrator</dc:creator>
  <cp:lastModifiedBy>龚肇熙</cp:lastModifiedBy>
  <dcterms:modified xsi:type="dcterms:W3CDTF">2023-08-29T01:56:13Z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18AD334BA5944524A41578140D4EBA06</vt:lpwstr>
  </property>
  <property fmtid="{D5CDD505-2E9C-101B-9397-08002B2CF9AE}" pid="4" name="commondata">
    <vt:lpwstr>eyJoZGlkIjoiYWRjZDY0NjU2ZWY2Y2ZhZjVmOTc4Y2IwMzM2MGJhMDkifQ==</vt:lpwstr>
  </property>
</Properties>
</file>