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展业模式接口文档V1.0.1</w:t>
      </w:r>
    </w:p>
    <w:p>
      <w:pPr>
        <w:pStyle w:val="1"/>
        <w:spacing w:before="380" w:after="140" w:line="288" w:lineRule="auto"/>
        <w:ind w:left="0"/>
        <w:jc w:val="left"/>
        <w:outlineLvl w:val="0"/>
      </w:pPr>
      <w:bookmarkStart w:name="heading_0" w:id="0"/>
      <w:r>
        <w:rPr>
          <w:rFonts w:eastAsia="等线" w:ascii="Arial" w:cs="Arial" w:hAnsi="Arial"/>
          <w:b w:val="true"/>
          <w:sz w:val="36"/>
        </w:rPr>
        <w:t>文档变更记录</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1215"/>
        <w:gridCol w:w="5700"/>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变更日期</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变更方式</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变更内容</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2024-12-30</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初稿</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初稿</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2025-03-25</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调整2.2.6终端查询接口;</w:t>
            </w:r>
          </w:p>
          <w:p>
            <w:pPr>
              <w:spacing w:before="120" w:after="120" w:line="288" w:lineRule="auto"/>
              <w:ind w:left="0"/>
              <w:jc w:val="left"/>
            </w:pPr>
            <w:r>
              <w:rPr>
                <w:rFonts w:eastAsia="等线" w:ascii="Arial" w:cs="Arial" w:hAnsi="Arial"/>
                <w:sz w:val="22"/>
              </w:rPr>
              <w:t>增加2.2.7服务费设置接口;</w:t>
            </w:r>
          </w:p>
          <w:p>
            <w:pPr>
              <w:spacing w:before="120" w:after="120" w:line="288" w:lineRule="auto"/>
              <w:ind w:left="0"/>
              <w:jc w:val="left"/>
            </w:pPr>
            <w:r>
              <w:rPr>
                <w:rFonts w:eastAsia="等线" w:ascii="Arial" w:cs="Arial" w:hAnsi="Arial"/>
                <w:sz w:val="22"/>
              </w:rPr>
              <w:t>增加2.2.8通讯服务费设置接口;</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2025-04-02</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调整2.3.2 代付申请</w:t>
            </w:r>
            <w:r>
              <w:rPr>
                <w:rFonts w:eastAsia="等线" w:ascii="Arial" w:cs="Arial" w:hAnsi="Arial"/>
                <w:sz w:val="22"/>
              </w:rPr>
              <w:t>接口返回报文增加手续费与税费相关字段</w:t>
            </w:r>
            <w:r>
              <w:rPr>
                <w:rFonts w:eastAsia="等线" w:ascii="Arial" w:cs="Arial" w:hAnsi="Arial"/>
                <w:sz w:val="22"/>
              </w:rPr>
              <w:t>；</w:t>
            </w:r>
          </w:p>
          <w:p>
            <w:pPr>
              <w:spacing w:before="120" w:after="120" w:line="288" w:lineRule="auto"/>
              <w:ind w:left="0"/>
              <w:jc w:val="left"/>
            </w:pPr>
            <w:r>
              <w:rPr>
                <w:rFonts w:eastAsia="等线" w:ascii="Arial" w:cs="Arial" w:hAnsi="Arial"/>
                <w:sz w:val="22"/>
              </w:rPr>
              <w:t>调整2.3.3 代付查询</w:t>
            </w:r>
            <w:r>
              <w:rPr>
                <w:rFonts w:eastAsia="等线" w:ascii="Arial" w:cs="Arial" w:hAnsi="Arial"/>
                <w:sz w:val="22"/>
              </w:rPr>
              <w:t>接口返回报文增加手续费与税费相关字段</w:t>
            </w:r>
            <w:r>
              <w:rPr>
                <w:rFonts w:eastAsia="等线" w:ascii="Arial" w:cs="Arial" w:hAnsi="Arial"/>
                <w:sz w:val="22"/>
              </w:rPr>
              <w:t>；</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2025-04-11</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增加2.1.6商户费率通知</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2025-04-17</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调整2.1.2代付出款通知返回报文增加提现总手续费、单笔提现手续费、提现税率、提现税费、账户扣款金额字段;</w:t>
            </w:r>
          </w:p>
          <w:p>
            <w:pPr>
              <w:spacing w:before="120" w:after="120" w:line="288" w:lineRule="auto"/>
              <w:ind w:left="0"/>
              <w:jc w:val="left"/>
            </w:pPr>
            <w:r>
              <w:rPr>
                <w:rFonts w:eastAsia="等线" w:ascii="Arial" w:cs="Arial" w:hAnsi="Arial"/>
                <w:sz w:val="22"/>
              </w:rPr>
              <w:t>调整2.3.2代付申请接口返回报文增加账户扣款金额字段;</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2025-04-22</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增加3.14支付类型与支付类型明细映射关系</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2025-04-23</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调整2.1.3终端状态通知返回报文增加旧设备tusn字段;增加终端绑定状态类型:换绑成功、强制解绑成功</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2025-05-06</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调整2.1.3终端状态通知返回报文增加变更时间字段;</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2025-05-09</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调整2.2.6终端查询增加多档位通讯服务费详情增加开始天数区间最小值和开始天数区间最大值</w:t>
            </w:r>
          </w:p>
          <w:p>
            <w:pPr>
              <w:spacing w:before="120" w:after="120" w:line="288" w:lineRule="auto"/>
              <w:ind w:left="0"/>
              <w:jc w:val="left"/>
            </w:pPr>
            <w:r>
              <w:rPr>
                <w:rFonts w:eastAsia="等线" w:ascii="Arial" w:cs="Arial" w:hAnsi="Arial"/>
                <w:sz w:val="22"/>
              </w:rPr>
              <w:t>调整2.2.8通讯服务费设置通讯服务费扣款详情增加通讯服务费扣费起始天数字段</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2025-05-14</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调整2.2.8通讯服务费设置通讯服务费增加扣款时间计算示例说明</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2025-06-18</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w:t>
            </w:r>
            <w:r>
              <w:rPr>
                <w:rFonts w:eastAsia="等线" w:ascii="Arial" w:cs="Arial" w:hAnsi="Arial"/>
                <w:sz w:val="22"/>
              </w:rPr>
              <w:t>2.1.1</w:t>
            </w:r>
            <w:r>
              <w:rPr>
                <w:rFonts w:eastAsia="等线" w:ascii="Arial" w:cs="Arial" w:hAnsi="Arial"/>
                <w:sz w:val="22"/>
              </w:rPr>
              <w:t xml:space="preserve"> </w:t>
            </w:r>
            <w:r>
              <w:rPr>
                <w:rFonts w:eastAsia="等线" w:ascii="Arial" w:cs="Arial" w:hAnsi="Arial"/>
                <w:sz w:val="22"/>
              </w:rPr>
              <w:t>交易订单通知</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增加平台服务费信息相关字段</w:t>
            </w:r>
          </w:p>
          <w:p>
            <w:pPr>
              <w:spacing w:before="120" w:after="120" w:line="288" w:lineRule="auto"/>
              <w:ind w:left="0"/>
              <w:jc w:val="left"/>
            </w:pPr>
            <w:r>
              <w:rPr>
                <w:rFonts w:eastAsia="等线" w:ascii="Arial" w:cs="Arial" w:hAnsi="Arial"/>
                <w:sz w:val="22"/>
              </w:rPr>
              <w:t xml:space="preserve">    增加计费规则F/G</w:t>
            </w:r>
          </w:p>
          <w:p>
            <w:pPr>
              <w:spacing w:before="120" w:after="120" w:line="288" w:lineRule="auto"/>
              <w:ind w:left="0"/>
              <w:jc w:val="left"/>
            </w:pPr>
            <w:r>
              <w:rPr>
                <w:rFonts w:eastAsia="等线" w:ascii="Arial" w:cs="Arial" w:hAnsi="Arial"/>
                <w:sz w:val="22"/>
              </w:rPr>
              <w:t>调整2.1.4 商户信息通知：删除商户费率信息字段</w:t>
            </w:r>
          </w:p>
          <w:p>
            <w:pPr>
              <w:spacing w:before="120" w:after="120" w:line="288" w:lineRule="auto"/>
              <w:ind w:left="0"/>
              <w:jc w:val="left"/>
            </w:pPr>
            <w:r>
              <w:rPr>
                <w:rFonts w:eastAsia="等线" w:ascii="Arial" w:cs="Arial" w:hAnsi="Arial"/>
                <w:sz w:val="22"/>
              </w:rPr>
              <w:t>调整2.1.6</w:t>
            </w:r>
            <w:r>
              <w:rPr>
                <w:rFonts w:eastAsia="等线" w:ascii="Arial" w:cs="Arial" w:hAnsi="Arial"/>
                <w:sz w:val="22"/>
              </w:rPr>
              <w:t xml:space="preserve"> </w:t>
            </w:r>
            <w:r>
              <w:rPr>
                <w:rFonts w:eastAsia="等线" w:ascii="Arial" w:cs="Arial" w:hAnsi="Arial"/>
                <w:sz w:val="22"/>
              </w:rPr>
              <w:t>商户费率通知</w:t>
            </w:r>
            <w:r>
              <w:rPr>
                <w:rFonts w:eastAsia="等线" w:ascii="Arial" w:cs="Arial" w:hAnsi="Arial"/>
                <w:sz w:val="22"/>
              </w:rPr>
              <w:t>：</w:t>
            </w:r>
            <w:r>
              <w:rPr>
                <w:rFonts w:eastAsia="等线" w:ascii="Arial" w:cs="Arial" w:hAnsi="Arial"/>
                <w:sz w:val="22"/>
              </w:rPr>
              <w:t>增加平台服务费信息费率相关字段</w:t>
            </w:r>
          </w:p>
          <w:p>
            <w:pPr>
              <w:spacing w:before="120" w:after="120" w:line="288" w:lineRule="auto"/>
              <w:ind w:left="0"/>
              <w:jc w:val="left"/>
            </w:pPr>
            <w:r>
              <w:rPr>
                <w:rFonts w:eastAsia="等线" w:ascii="Arial" w:cs="Arial" w:hAnsi="Arial"/>
                <w:sz w:val="22"/>
              </w:rPr>
              <w:t>调整2.2.5</w:t>
            </w:r>
            <w:r>
              <w:rPr>
                <w:rFonts w:eastAsia="等线" w:ascii="Arial" w:cs="Arial" w:hAnsi="Arial"/>
                <w:sz w:val="22"/>
              </w:rPr>
              <w:t xml:space="preserve"> </w:t>
            </w:r>
            <w:r>
              <w:rPr>
                <w:rFonts w:eastAsia="等线" w:ascii="Arial" w:cs="Arial" w:hAnsi="Arial"/>
                <w:sz w:val="22"/>
              </w:rPr>
              <w:t>商户费率查询</w:t>
            </w:r>
            <w:r>
              <w:rPr>
                <w:rFonts w:eastAsia="等线" w:ascii="Arial" w:cs="Arial" w:hAnsi="Arial"/>
                <w:sz w:val="22"/>
              </w:rPr>
              <w:t>：</w:t>
            </w:r>
            <w:r>
              <w:rPr>
                <w:rFonts w:eastAsia="等线" w:ascii="Arial" w:cs="Arial" w:hAnsi="Arial"/>
                <w:sz w:val="22"/>
              </w:rPr>
              <w:t>增加平台服务费信息费率相关字段</w:t>
            </w:r>
          </w:p>
          <w:p>
            <w:pPr>
              <w:spacing w:before="120" w:after="120" w:line="288" w:lineRule="auto"/>
              <w:ind w:left="0"/>
              <w:jc w:val="left"/>
            </w:pPr>
            <w:r>
              <w:rPr>
                <w:rFonts w:eastAsia="等线" w:ascii="Arial" w:cs="Arial" w:hAnsi="Arial"/>
                <w:sz w:val="22"/>
              </w:rPr>
              <w:t>文档内容修正 3.10 支付类型明细：补充字典类型（云闪付1000-借记、云闪付1000+借记、云闪付1000+贷记）</w:t>
            </w:r>
          </w:p>
          <w:p>
            <w:pPr>
              <w:spacing w:before="120" w:after="120" w:line="288" w:lineRule="auto"/>
              <w:ind w:left="0"/>
              <w:jc w:val="left"/>
            </w:pPr>
            <w:r>
              <w:rPr>
                <w:rFonts w:eastAsia="等线" w:ascii="Arial" w:cs="Arial" w:hAnsi="Arial"/>
                <w:sz w:val="22"/>
              </w:rPr>
              <w:t>文档内容修正 3.14 支付类型与支付类型明细映射关系：补充字典关系</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2025-07-01</w:t>
            </w:r>
          </w:p>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调整2.3.2 代付申请：删除报税主体编号字段</w:t>
            </w:r>
          </w:p>
          <w:p>
            <w:pPr>
              <w:spacing w:before="120" w:after="120" w:line="288" w:lineRule="auto"/>
              <w:ind w:left="0"/>
              <w:jc w:val="left"/>
            </w:pP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2025-07-15</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p>
            <w:pPr>
              <w:spacing w:before="120" w:after="120" w:line="288" w:lineRule="auto"/>
              <w:ind w:left="0"/>
              <w:jc w:val="left"/>
            </w:pP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增加2.2.2 终端解绑：响应码说明，新增1101和1102响应码</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2025-07-16</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代付申请不再需要接入2.11.4、2.11.5、2.11.6、2.11.7</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2025-09-19</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增加2.1.7 代付出款通知(新);</w:t>
            </w:r>
          </w:p>
          <w:p>
            <w:pPr>
              <w:spacing w:before="120" w:after="120" w:line="288" w:lineRule="auto"/>
              <w:ind w:left="0"/>
              <w:jc w:val="left"/>
            </w:pPr>
            <w:r>
              <w:rPr>
                <w:rFonts w:eastAsia="等线" w:ascii="Arial" w:cs="Arial" w:hAnsi="Arial"/>
                <w:sz w:val="22"/>
              </w:rPr>
              <w:t>增加2.3.8 代付申请接口(新)；</w:t>
            </w:r>
          </w:p>
          <w:p>
            <w:pPr>
              <w:spacing w:before="120" w:after="120" w:line="288" w:lineRule="auto"/>
              <w:ind w:left="0"/>
              <w:jc w:val="left"/>
            </w:pPr>
            <w:r>
              <w:rPr>
                <w:rFonts w:eastAsia="等线" w:ascii="Arial" w:cs="Arial" w:hAnsi="Arial"/>
                <w:sz w:val="22"/>
              </w:rPr>
              <w:t>增加2.3.9 代付查询接口(新)；</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2025-11-10</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增加2.1.8 切换银联信息通知；</w:t>
            </w:r>
          </w:p>
          <w:p>
            <w:pPr>
              <w:spacing w:before="120" w:after="120" w:line="288" w:lineRule="auto"/>
              <w:ind w:left="0"/>
              <w:jc w:val="left"/>
            </w:pPr>
            <w:r>
              <w:rPr>
                <w:rFonts w:eastAsia="等线" w:ascii="Arial" w:cs="Arial" w:hAnsi="Arial"/>
                <w:sz w:val="22"/>
              </w:rPr>
              <w:t>增加2.2</w:t>
            </w:r>
            <w:r>
              <w:rPr>
                <w:rFonts w:eastAsia="等线" w:ascii="Arial" w:cs="Arial" w:hAnsi="Arial"/>
                <w:sz w:val="22"/>
              </w:rPr>
              <w:t>.</w:t>
            </w:r>
            <w:r>
              <w:rPr>
                <w:rFonts w:eastAsia="等线" w:ascii="Arial" w:cs="Arial" w:hAnsi="Arial"/>
                <w:sz w:val="22"/>
              </w:rPr>
              <w:t>9 再报备商户接口</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2025-12-10</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w:t>
            </w:r>
          </w:p>
        </w:tc>
        <w:tc>
          <w:tcPr>
            <w:tcW w:w="5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调整2.4 图片上传接口加密 验签</w:t>
            </w:r>
          </w:p>
        </w:tc>
      </w:tr>
    </w:tbl>
    <w:p>
      <w:pPr>
        <w:pStyle w:val="1"/>
        <w:spacing w:before="380" w:after="140" w:line="288" w:lineRule="auto"/>
        <w:ind w:left="0"/>
        <w:jc w:val="left"/>
        <w:outlineLvl w:val="0"/>
      </w:pPr>
      <w:bookmarkStart w:name="heading_1" w:id="1"/>
      <w:r>
        <w:rPr>
          <w:rFonts w:eastAsia="等线" w:ascii="Arial" w:cs="Arial" w:hAnsi="Arial"/>
          <w:b w:val="true"/>
          <w:sz w:val="36"/>
        </w:rPr>
        <w:t>1. 对接说明</w:t>
      </w:r>
      <w:bookmarkEnd w:id="1"/>
    </w:p>
    <w:p>
      <w:pPr>
        <w:numPr>
          <w:numId w:val="1"/>
        </w:numPr>
        <w:spacing w:before="120" w:after="120" w:line="288" w:lineRule="auto"/>
        <w:ind w:left="0"/>
        <w:jc w:val="left"/>
      </w:pPr>
      <w:r>
        <w:rPr>
          <w:rFonts w:eastAsia="等线" w:ascii="Arial" w:cs="Arial" w:hAnsi="Arial"/>
          <w:sz w:val="22"/>
        </w:rPr>
        <w:t>接口参数传输格式：post请求方式，所有参数传输格式：JSON，字符编码：UTF-8</w:t>
      </w:r>
    </w:p>
    <w:p>
      <w:pPr>
        <w:numPr>
          <w:numId w:val="2"/>
        </w:numPr>
        <w:spacing w:before="120" w:after="120" w:line="288" w:lineRule="auto"/>
        <w:ind w:left="0"/>
        <w:jc w:val="left"/>
      </w:pPr>
      <w:r>
        <w:rPr>
          <w:rFonts w:eastAsia="等线" w:ascii="Arial" w:cs="Arial" w:hAnsi="Arial"/>
          <w:sz w:val="22"/>
        </w:rPr>
        <w:t>合作伙伴对接通知接口时，需要提供http接口地址，公钥信息（如果没有，联系平台帮助生成）</w:t>
      </w:r>
    </w:p>
    <w:p>
      <w:pPr>
        <w:numPr>
          <w:numId w:val="3"/>
        </w:numPr>
        <w:spacing w:before="120" w:after="120" w:line="288" w:lineRule="auto"/>
        <w:ind w:left="0"/>
        <w:jc w:val="left"/>
      </w:pPr>
      <w:r>
        <w:rPr>
          <w:rFonts w:eastAsia="等线" w:ascii="Arial" w:cs="Arial" w:hAnsi="Arial"/>
          <w:sz w:val="22"/>
        </w:rPr>
        <w:t>对接注意事项：</w:t>
      </w:r>
      <w:r>
        <w:rPr>
          <w:rFonts w:eastAsia="等线" w:ascii="Arial" w:cs="Arial" w:hAnsi="Arial"/>
          <w:b w:val="true"/>
          <w:sz w:val="22"/>
        </w:rPr>
        <w:t>通知接收后，合作伙伴需要返回值为：OK</w:t>
      </w:r>
    </w:p>
    <w:p>
      <w:pPr>
        <w:pStyle w:val="2"/>
        <w:spacing w:before="320" w:after="120" w:line="288" w:lineRule="auto"/>
        <w:ind w:left="0"/>
        <w:jc w:val="left"/>
        <w:outlineLvl w:val="1"/>
      </w:pPr>
      <w:bookmarkStart w:name="heading_2" w:id="2"/>
      <w:r>
        <w:rPr>
          <w:rFonts w:eastAsia="等线" w:ascii="Arial" w:cs="Arial" w:hAnsi="Arial"/>
          <w:b w:val="true"/>
          <w:sz w:val="32"/>
        </w:rPr>
        <w:t>1.1 符号约定</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2910"/>
        <w:gridCol w:w="3135"/>
      </w:tblGrid>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符号</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请求方约束</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服务方约束</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必须包含该域</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必须校验该域合法性约束</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如果条件符合必须包含该域</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当条件满足时，必须校验该域是否存在</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t>
            </w:r>
          </w:p>
          <w:p>
            <w:pPr>
              <w:spacing w:before="120" w:after="120" w:line="288" w:lineRule="auto"/>
              <w:ind w:left="0"/>
              <w:jc w:val="left"/>
            </w:pP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该域可选</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当该域存在时，必须检查其内容的合法性</w:t>
            </w:r>
          </w:p>
        </w:tc>
      </w:tr>
      <w:tr>
        <w:tc>
          <w:tcPr>
            <w:tcW w:w="2235" w:type="dxa"/>
            <w:tcMar>
              <w:top w:type="dxa" w:w="60"/>
              <w:left w:type="dxa" w:w="120"/>
              <w:bottom w:type="dxa" w:w="30"/>
              <w:right w:type="dxa" w:w="120"/>
            </w:tcMar>
          </w:tcPr>
          <w:p>
            <w:pPr>
              <w:spacing w:before="120" w:after="120" w:line="288" w:lineRule="auto"/>
              <w:ind w:left="0"/>
              <w:jc w:val="left"/>
            </w:pPr>
          </w:p>
        </w:tc>
        <w:tc>
          <w:tcPr>
            <w:tcW w:w="2910" w:type="dxa"/>
            <w:tcMar>
              <w:top w:type="dxa" w:w="60"/>
              <w:left w:type="dxa" w:w="120"/>
              <w:bottom w:type="dxa" w:w="30"/>
              <w:right w:type="dxa" w:w="120"/>
            </w:tcMar>
          </w:tcPr>
          <w:p>
            <w:pPr>
              <w:spacing w:before="120" w:after="120" w:line="288" w:lineRule="auto"/>
              <w:ind w:left="0"/>
              <w:jc w:val="left"/>
            </w:pP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必须与先前报文中对应域的值相同的域</w:t>
            </w:r>
          </w:p>
        </w:tc>
      </w:tr>
    </w:tbl>
    <w:p>
      <w:pPr>
        <w:pStyle w:val="2"/>
        <w:spacing w:before="320" w:after="120" w:line="288" w:lineRule="auto"/>
        <w:ind w:left="0"/>
        <w:jc w:val="left"/>
        <w:outlineLvl w:val="1"/>
      </w:pPr>
      <w:bookmarkStart w:name="heading_3" w:id="3"/>
      <w:r>
        <w:rPr>
          <w:rFonts w:eastAsia="等线" w:ascii="Arial" w:cs="Arial" w:hAnsi="Arial"/>
          <w:b w:val="true"/>
          <w:sz w:val="32"/>
        </w:rPr>
        <w:t>1.2 通用接口参数</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1.2.1 请求参数</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15"/>
        <w:gridCol w:w="1260"/>
        <w:gridCol w:w="4605"/>
      </w:tblGrid>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参数类型</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代理商编号</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encryptKey</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加密后的AES KEY</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w:t>
            </w:r>
            <w:r>
              <w:rPr>
                <w:rFonts w:eastAsia="等线" w:ascii="Arial" w:cs="Arial" w:hAnsi="Arial"/>
                <w:sz w:val="22"/>
              </w:rPr>
              <w:t xml:space="preserve"> 单位: </w:t>
            </w:r>
            <w:r>
              <w:rPr>
                <w:rFonts w:eastAsia="等线" w:ascii="Arial" w:cs="Arial" w:hAnsi="Arial"/>
                <w:sz w:val="22"/>
              </w:rPr>
              <w:t xml:space="preserve">毫秒值 </w:t>
            </w:r>
            <w:r>
              <w:rPr>
                <w:rFonts w:eastAsia="等线" w:ascii="Arial" w:cs="Arial" w:hAnsi="Arial"/>
                <w:sz w:val="22"/>
              </w:rPr>
              <w:t>示</w:t>
            </w:r>
            <w:r>
              <w:rPr>
                <w:rFonts w:eastAsia="等线" w:ascii="Arial" w:cs="Arial" w:hAnsi="Arial"/>
                <w:sz w:val="22"/>
              </w:rPr>
              <w:t>例: 1694420927678</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requestId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w:t>
            </w:r>
            <w:r>
              <w:rPr>
                <w:rFonts w:eastAsia="等线" w:ascii="Arial" w:cs="Arial" w:hAnsi="Arial"/>
                <w:sz w:val="22"/>
              </w:rPr>
              <w:t>流水号</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签名</w:t>
            </w:r>
          </w:p>
        </w:tc>
      </w:tr>
    </w:tbl>
    <w:p>
      <w:pPr>
        <w:pStyle w:val="3"/>
        <w:spacing w:before="300" w:after="120" w:line="288" w:lineRule="auto"/>
        <w:ind w:left="0"/>
        <w:jc w:val="left"/>
        <w:outlineLvl w:val="2"/>
      </w:pPr>
      <w:bookmarkStart w:name="heading_5" w:id="5"/>
      <w:r>
        <w:rPr>
          <w:rFonts w:eastAsia="等线" w:ascii="Arial" w:cs="Arial" w:hAnsi="Arial"/>
          <w:b w:val="true"/>
          <w:sz w:val="30"/>
        </w:rPr>
        <w:t>1.2.2 响应参数</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15"/>
        <w:gridCol w:w="1260"/>
        <w:gridCol w:w="4605"/>
      </w:tblGrid>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参数类型</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代理商编号</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encryptKey</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加密后的AES KEY(code 返回00后encryptKey有数据)</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签名(code 返回00后sign有值)</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 单位: 毫秒值 示例: 1694420927678</w:t>
            </w:r>
          </w:p>
        </w:tc>
      </w:tr>
      <w:tr>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responseId</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响应流水号</w:t>
            </w:r>
          </w:p>
        </w:tc>
      </w:tr>
    </w:tbl>
    <w:p>
      <w:pPr>
        <w:pStyle w:val="2"/>
        <w:spacing w:before="320" w:after="120" w:line="288" w:lineRule="auto"/>
        <w:ind w:left="0"/>
        <w:jc w:val="left"/>
        <w:outlineLvl w:val="1"/>
      </w:pPr>
      <w:bookmarkStart w:name="heading_6" w:id="6"/>
      <w:r>
        <w:rPr>
          <w:rFonts w:eastAsia="等线" w:ascii="Arial" w:cs="Arial" w:hAnsi="Arial"/>
          <w:b w:val="true"/>
          <w:sz w:val="32"/>
        </w:rPr>
        <w:t>1.3 加解密算法</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1.3.1 算法</w:t>
      </w:r>
      <w:bookmarkEnd w:id="7"/>
    </w:p>
    <w:p>
      <w:pPr>
        <w:spacing w:before="120" w:after="120" w:line="288" w:lineRule="auto"/>
        <w:ind w:left="0"/>
        <w:jc w:val="left"/>
      </w:pPr>
      <w:r>
        <w:rPr>
          <w:rFonts w:eastAsia="等线" w:ascii="Arial" w:cs="Arial" w:hAnsi="Arial"/>
          <w:sz w:val="22"/>
        </w:rPr>
        <w:t>1.RSA 非对称加密(密钥size为2048) RSA/ECB/PKCS1Padding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public static String decryptByApi(String data, String encryptKey, String privateKey) {</w:t>
              <w:br/>
              <w:t xml:space="preserve">        String decryptRandomKey = null;</w:t>
              <w:br/>
              <w:t xml:space="preserve">        try {</w:t>
              <w:br/>
              <w:t xml:space="preserve">            RSA rsa = new RSA(StrUtil.cleanBlank(privateKey), null);</w:t>
              <w:br/>
              <w:t xml:space="preserve">            decryptRandomKey = rsa.decryptStr(encryptKey, KeyType.PrivateKey);</w:t>
              <w:br/>
              <w:t xml:space="preserve">        } catch (Exception e) {</w:t>
              <w:br/>
              <w:t xml:space="preserve">            throw new RuntimeException("解密失败");</w:t>
              <w:br/>
              <w:t xml:space="preserve">        }</w:t>
              <w:br/>
              <w:t xml:space="preserve">        String decryptData = AesUtil.decryptFromBase64(decryptRandomKey, data);</w:t>
              <w:br/>
              <w:t xml:space="preserve">        log.info("解密后数据decryptData = {}", decryptData);</w:t>
              <w:br/>
              <w:t xml:space="preserve">        return decryptData;</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2.AES对称加密,填充模式:PKCS5Padding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public static String encryptToBase64(String key, String content) {</w:t>
              <w:br/>
              <w:t xml:space="preserve">        AES aes = new AES(Mode.ECB, Padding.PKCS5Padding, key.getBytes(StandardCharsets.UTF_8));</w:t>
              <w:br/>
              <w:t xml:space="preserve">        return aes.encryptBase64(content);</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3.签名算法 : SHA256WithRSA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public static String sign(String content, String privateKey) {</w:t>
              <w:br/>
              <w:t xml:space="preserve">        try {</w:t>
              <w:br/>
              <w:t xml:space="preserve">            PrivateKey priKey = SignUtil.getPrivateKey(privateKey);</w:t>
              <w:br/>
              <w:br/>
              <w:t xml:space="preserve">            Signature signature = Signature.getInstance("SHA256WithRSA");</w:t>
              <w:br/>
              <w:t xml:space="preserve">            signature.initSign(priKey);</w:t>
              <w:br/>
              <w:t xml:space="preserve">            signature.update(content.getBytes("UTF-8"));</w:t>
              <w:br/>
              <w:t xml:space="preserve">            byte[] signed = signature.sign();</w:t>
              <w:br/>
              <w:t xml:space="preserve">            return Base64Encoder.encode(signed);</w:t>
              <w:br/>
              <w:t xml:space="preserve">        } catch (Exception e) {</w:t>
              <w:br/>
              <w:t xml:space="preserve">            log.error("sign(...) 异常：", e, e.getStackTrace());</w:t>
              <w:br/>
              <w:t xml:space="preserve">        }</w:t>
              <w:br/>
              <w:t xml:space="preserve">        return null;</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8" w:id="8"/>
      <w:r>
        <w:rPr>
          <w:rFonts w:eastAsia="等线" w:ascii="Arial" w:cs="Arial" w:hAnsi="Arial"/>
          <w:b w:val="true"/>
          <w:sz w:val="30"/>
        </w:rPr>
        <w:t>1.3.2 加密规则</w:t>
      </w:r>
      <w:bookmarkEnd w:id="8"/>
    </w:p>
    <w:p>
      <w:pPr>
        <w:numPr>
          <w:numId w:val="4"/>
        </w:numPr>
        <w:spacing w:before="120" w:after="120" w:line="288" w:lineRule="auto"/>
        <w:ind w:left="0"/>
        <w:jc w:val="left"/>
      </w:pPr>
      <w:r>
        <w:rPr>
          <w:rFonts w:eastAsia="等线" w:ascii="Arial" w:cs="Arial" w:hAnsi="Arial"/>
          <w:sz w:val="22"/>
        </w:rPr>
        <w:t>生成16位随机密钥aeskey</w:t>
      </w:r>
    </w:p>
    <w:p>
      <w:pPr>
        <w:numPr>
          <w:numId w:val="5"/>
        </w:numPr>
        <w:spacing w:before="120" w:after="120" w:line="288" w:lineRule="auto"/>
        <w:ind w:left="0"/>
        <w:jc w:val="left"/>
      </w:pPr>
      <w:r>
        <w:rPr>
          <w:rFonts w:eastAsia="等线" w:ascii="Arial" w:cs="Arial" w:hAnsi="Arial"/>
          <w:sz w:val="22"/>
        </w:rPr>
        <w:t>用aeskey对数据用AES算法进行加密（对应字段data）</w:t>
      </w:r>
    </w:p>
    <w:p>
      <w:pPr>
        <w:numPr>
          <w:numId w:val="6"/>
        </w:numPr>
        <w:spacing w:before="120" w:after="120" w:line="288" w:lineRule="auto"/>
        <w:ind w:left="0"/>
        <w:jc w:val="left"/>
      </w:pPr>
      <w:r>
        <w:rPr>
          <w:rFonts w:eastAsia="等线" w:ascii="Arial" w:cs="Arial" w:hAnsi="Arial"/>
          <w:sz w:val="22"/>
        </w:rPr>
        <w:t>用平台公钥对aeskey用RSA算法加密（对应字段encryptKey）</w:t>
      </w:r>
    </w:p>
    <w:p>
      <w:pPr>
        <w:numPr>
          <w:numId w:val="7"/>
        </w:numPr>
        <w:spacing w:before="120" w:after="120" w:line="288" w:lineRule="auto"/>
        <w:ind w:left="0"/>
        <w:jc w:val="left"/>
      </w:pPr>
      <w:r>
        <w:rPr>
          <w:rFonts w:eastAsia="等线" w:ascii="Arial" w:cs="Arial" w:hAnsi="Arial"/>
          <w:sz w:val="22"/>
        </w:rPr>
        <w:t>把报文数据字段名称按字典升序排序，拼接成字符串，对接方用私钥使用RSA算法加密拼接后的字符串生成签名(对应sign字段)</w:t>
      </w:r>
    </w:p>
    <w:p>
      <w:pPr>
        <w:pStyle w:val="3"/>
        <w:spacing w:before="300" w:after="120" w:line="288" w:lineRule="auto"/>
        <w:ind w:left="0"/>
        <w:jc w:val="left"/>
        <w:outlineLvl w:val="2"/>
      </w:pPr>
      <w:bookmarkStart w:name="heading_9" w:id="9"/>
      <w:r>
        <w:rPr>
          <w:rFonts w:eastAsia="等线" w:ascii="Arial" w:cs="Arial" w:hAnsi="Arial"/>
          <w:b w:val="true"/>
          <w:sz w:val="30"/>
        </w:rPr>
        <w:t>1.3.3 解密规则</w:t>
      </w:r>
      <w:bookmarkEnd w:id="9"/>
    </w:p>
    <w:p>
      <w:pPr>
        <w:spacing w:before="120" w:after="120" w:line="288" w:lineRule="auto"/>
        <w:ind w:left="0"/>
        <w:jc w:val="left"/>
      </w:pPr>
      <w:r>
        <w:rPr>
          <w:rFonts w:eastAsia="等线" w:ascii="Arial" w:cs="Arial" w:hAnsi="Arial"/>
          <w:sz w:val="22"/>
        </w:rPr>
        <w:t>1.先验证签名,签名规则用接收到报文排除签名sign,按字典升序排序,拼接成字符串,用平台提供的公钥使用RSA算法生成签名,和接收到的sign做验签</w:t>
      </w:r>
    </w:p>
    <w:p>
      <w:pPr>
        <w:spacing w:before="120" w:after="120" w:line="288" w:lineRule="auto"/>
        <w:ind w:left="0"/>
        <w:jc w:val="left"/>
      </w:pPr>
      <w:r>
        <w:rPr>
          <w:rFonts w:eastAsia="等线" w:ascii="Arial" w:cs="Arial" w:hAnsi="Arial"/>
          <w:sz w:val="22"/>
        </w:rPr>
        <w:t>2.对接平台，对接方需要用私钥解密出encryptKey，为AES加密key</w:t>
      </w:r>
    </w:p>
    <w:p>
      <w:pPr>
        <w:spacing w:before="120" w:after="120" w:line="288" w:lineRule="auto"/>
        <w:ind w:left="0"/>
        <w:jc w:val="left"/>
      </w:pPr>
      <w:r>
        <w:rPr>
          <w:rFonts w:eastAsia="等线" w:ascii="Arial" w:cs="Arial" w:hAnsi="Arial"/>
          <w:sz w:val="22"/>
        </w:rPr>
        <w:t>3.用AES加密key，解密data数据</w:t>
      </w:r>
    </w:p>
    <w:p>
      <w:pPr>
        <w:pStyle w:val="2"/>
        <w:spacing w:before="320" w:after="120" w:line="288" w:lineRule="auto"/>
        <w:ind w:left="0"/>
        <w:jc w:val="left"/>
        <w:outlineLvl w:val="1"/>
      </w:pPr>
      <w:bookmarkStart w:name="heading_10" w:id="10"/>
      <w:r>
        <w:rPr>
          <w:rFonts w:eastAsia="等线" w:ascii="Arial" w:cs="Arial" w:hAnsi="Arial"/>
          <w:b w:val="true"/>
          <w:sz w:val="32"/>
        </w:rPr>
        <w:t>1.4 平台请求地址</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90"/>
        <w:gridCol w:w="4590"/>
      </w:tblGrid>
      <w:tr>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环境</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地址</w:t>
            </w:r>
          </w:p>
        </w:tc>
      </w:tr>
      <w:tr>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测试环境-商户类</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t>
            </w:r>
            <w:r>
              <w:rPr>
                <w:rFonts w:eastAsia="等线" w:ascii="Arial" w:cs="Arial" w:hAnsi="Arial"/>
                <w:sz w:val="22"/>
              </w:rPr>
              <w:t>cloud-api-dev.li-pos.cn</w:t>
            </w:r>
            <w:r>
              <w:rPr>
                <w:rFonts w:eastAsia="等线" w:ascii="Arial" w:cs="Arial" w:hAnsi="Arial"/>
                <w:sz w:val="22"/>
              </w:rPr>
              <w:t>/</w:t>
            </w:r>
            <w:r>
              <w:rPr>
                <w:rFonts w:eastAsia="等线" w:ascii="Arial" w:cs="Arial" w:hAnsi="Arial"/>
                <w:sz w:val="22"/>
              </w:rPr>
              <w:t>merchant</w:t>
            </w:r>
          </w:p>
        </w:tc>
      </w:tr>
      <w:tr>
        <w:tc>
          <w:tcPr>
            <w:tcW w:w="3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测试环境-代付类</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https://cloud-api-dev.li-pos.cn</w:t>
            </w:r>
            <w:r>
              <w:rPr>
                <w:rFonts w:eastAsia="等线" w:ascii="Arial" w:cs="Arial" w:hAnsi="Arial"/>
                <w:sz w:val="22"/>
              </w:rPr>
              <w:t>/payment</w:t>
            </w:r>
          </w:p>
        </w:tc>
      </w:tr>
    </w:tbl>
    <w:p>
      <w:pPr>
        <w:pStyle w:val="2"/>
        <w:spacing w:before="320" w:after="120" w:line="288" w:lineRule="auto"/>
        <w:ind w:left="0"/>
        <w:jc w:val="left"/>
        <w:outlineLvl w:val="1"/>
      </w:pPr>
      <w:bookmarkStart w:name="heading_11" w:id="11"/>
      <w:r>
        <w:rPr>
          <w:rFonts w:eastAsia="等线" w:ascii="Arial" w:cs="Arial" w:hAnsi="Arial"/>
          <w:b w:val="true"/>
          <w:sz w:val="32"/>
        </w:rPr>
        <w:t>1.5 测试环境参数</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1.5.1 平台公钥</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MIIBIjANBgkqhkiG9w0BAQEFAAOCAQ8AMIIBCgKCAQEAjetXrF5TOv8+wsKs5W4Iuur3/8Hl1nAC0AyKIw/VYpLAQ/cv0AjWFKC387ram3qo4RKjvfMlkkFgtIwg2te7G6JyqnQ7QQqDFBvQ43iFu0c8z5DidkHvWUmPlV8Tta2iaBm8c5Q7c4tQIRRRmFn0VxKvGJBYeOdn9WfzK9AY8NeFV59ypM+yNyksyv9aGFF4paGa3E4JAKSjkijIz2awgR6vOJbFXUmrGgGxk0vfwHv3nvTmsa2I0vDiW0UAM7fyLhdKwgYm6TaUnsvvree11cfGcHo6GL/aBLAkkQqR4CGCHLS9ADZDNINotVP3X/MX1CiPGX1SfTImT72u6pkiawIDAQAB</w:t>
            </w:r>
          </w:p>
        </w:tc>
      </w:tr>
    </w:tbl>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1.5.2 代理参数</w:t>
      </w:r>
      <w:bookmarkEnd w:id="13"/>
    </w:p>
    <w:p>
      <w:pPr>
        <w:spacing w:before="120" w:after="120" w:line="288" w:lineRule="auto"/>
        <w:ind w:left="0"/>
        <w:jc w:val="left"/>
      </w:pPr>
      <w:r>
        <w:rPr>
          <w:rFonts w:eastAsia="等线" w:ascii="Arial" w:cs="Arial" w:hAnsi="Arial"/>
          <w:b w:val="true"/>
          <w:sz w:val="22"/>
        </w:rPr>
        <w:t>测试、生产开通接口参数,联系技术人员</w:t>
      </w:r>
    </w:p>
    <w:p>
      <w:pPr>
        <w:pStyle w:val="1"/>
        <w:spacing w:before="380" w:after="140" w:line="288" w:lineRule="auto"/>
        <w:ind w:left="0"/>
        <w:jc w:val="left"/>
        <w:outlineLvl w:val="0"/>
      </w:pPr>
      <w:bookmarkStart w:name="heading_14" w:id="14"/>
      <w:r>
        <w:rPr>
          <w:rFonts w:eastAsia="等线" w:ascii="Arial" w:cs="Arial" w:hAnsi="Arial"/>
          <w:b w:val="true"/>
          <w:sz w:val="36"/>
        </w:rPr>
        <w:t>2. 接口</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2.1 通知类接口</w:t>
      </w:r>
      <w:bookmarkEnd w:id="15"/>
    </w:p>
    <w:p>
      <w:pPr>
        <w:pStyle w:val="3"/>
        <w:spacing w:before="300" w:after="120" w:line="288" w:lineRule="auto"/>
        <w:ind w:left="0"/>
        <w:jc w:val="left"/>
        <w:outlineLvl w:val="2"/>
      </w:pPr>
      <w:bookmarkStart w:name="heading_16" w:id="16"/>
      <w:r>
        <w:rPr>
          <w:rFonts w:eastAsia="等线" w:ascii="Arial" w:cs="Arial" w:hAnsi="Arial"/>
          <w:b w:val="true"/>
          <w:sz w:val="30"/>
        </w:rPr>
        <w:t xml:space="preserve"> 请求</w:t>
      </w:r>
      <w:r>
        <w:rPr>
          <w:rFonts w:eastAsia="等线" w:ascii="Arial" w:cs="Arial" w:hAnsi="Arial"/>
          <w:b w:val="true"/>
          <w:sz w:val="30"/>
        </w:rPr>
        <w:t>公共</w:t>
      </w:r>
      <w:r>
        <w:rPr>
          <w:rFonts w:eastAsia="等线" w:ascii="Arial" w:cs="Arial" w:hAnsi="Arial"/>
          <w:b w:val="true"/>
          <w:sz w:val="30"/>
        </w:rPr>
        <w:t>参数</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15"/>
        <w:gridCol w:w="1095"/>
        <w:gridCol w:w="1110"/>
        <w:gridCol w:w="3975"/>
      </w:tblGrid>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参数名称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参数类型</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请求</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代理商编号</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加密数据</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encryptKey</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加密密钥</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serviceType</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通知类型</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签名(code 返回00后sign有值)</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w:t>
            </w:r>
          </w:p>
        </w:tc>
      </w:tr>
      <w:tr>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responseId</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1110" w:type="dxa"/>
            <w:tcMar>
              <w:top w:type="dxa" w:w="60"/>
              <w:left w:type="dxa" w:w="120"/>
              <w:bottom w:type="dxa" w:w="30"/>
              <w:right w:type="dxa" w:w="120"/>
            </w:tcMar>
          </w:tcPr>
          <w:p>
            <w:pPr>
              <w:spacing w:before="120" w:after="120" w:line="288" w:lineRule="auto"/>
              <w:ind w:left="0"/>
              <w:jc w:val="left"/>
            </w:pP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响应流水号</w:t>
            </w:r>
          </w:p>
        </w:tc>
      </w:tr>
    </w:tbl>
    <w:p>
      <w:pPr>
        <w:pStyle w:val="3"/>
        <w:spacing w:before="300" w:after="120" w:line="288" w:lineRule="auto"/>
        <w:ind w:left="0"/>
        <w:jc w:val="left"/>
        <w:outlineLvl w:val="2"/>
      </w:pPr>
      <w:bookmarkStart w:name="heading_17" w:id="17"/>
      <w:r>
        <w:rPr>
          <w:rFonts w:eastAsia="等线" w:ascii="Arial" w:cs="Arial" w:hAnsi="Arial"/>
          <w:b w:val="true"/>
          <w:sz w:val="30"/>
        </w:rPr>
        <w:t>返回参数</w:t>
      </w:r>
      <w:bookmarkEnd w:id="17"/>
    </w:p>
    <w:p>
      <w:pPr>
        <w:spacing w:before="120" w:after="120" w:line="288" w:lineRule="auto"/>
        <w:ind w:left="0"/>
        <w:jc w:val="left"/>
      </w:pPr>
      <w:r>
        <w:rPr>
          <w:rFonts w:eastAsia="等线" w:ascii="Arial" w:cs="Arial" w:hAnsi="Arial"/>
          <w:b w:val="true"/>
          <w:color w:val="d83931"/>
          <w:sz w:val="22"/>
        </w:rPr>
        <w:t>合作伙伴需要返回值为：OK</w:t>
      </w:r>
    </w:p>
    <w:p>
      <w:pPr>
        <w:pStyle w:val="3"/>
        <w:spacing w:before="300" w:after="120" w:line="288" w:lineRule="auto"/>
        <w:ind w:left="0"/>
        <w:jc w:val="left"/>
        <w:outlineLvl w:val="2"/>
      </w:pPr>
      <w:bookmarkStart w:name="heading_18" w:id="18"/>
      <w:r>
        <w:rPr>
          <w:rFonts w:eastAsia="等线" w:ascii="Arial" w:cs="Arial" w:hAnsi="Arial"/>
          <w:b w:val="true"/>
          <w:sz w:val="30"/>
        </w:rPr>
        <w:t>2.1.1 交易订单</w:t>
      </w:r>
      <w:r>
        <w:rPr>
          <w:rFonts w:eastAsia="等线" w:ascii="Arial" w:cs="Arial" w:hAnsi="Arial"/>
          <w:b w:val="true"/>
          <w:sz w:val="30"/>
        </w:rPr>
        <w:t>通知</w:t>
      </w:r>
      <w:bookmarkEnd w:id="18"/>
    </w:p>
    <w:p>
      <w:pPr>
        <w:spacing w:before="120" w:after="120" w:line="288" w:lineRule="auto"/>
        <w:ind w:left="0"/>
        <w:jc w:val="left"/>
      </w:pPr>
      <w:r>
        <w:rPr>
          <w:rFonts w:eastAsia="等线" w:ascii="Arial" w:cs="Arial" w:hAnsi="Arial"/>
          <w:b w:val="true"/>
          <w:sz w:val="22"/>
        </w:rPr>
        <w:t>接口说明</w:t>
      </w:r>
      <w:r>
        <w:rPr>
          <w:rFonts w:eastAsia="等线" w:ascii="Arial" w:cs="Arial" w:hAnsi="Arial"/>
          <w:b w:val="true"/>
          <w:sz w:val="22"/>
        </w:rPr>
        <w:t xml:space="preserve">: </w:t>
      </w:r>
      <w:r>
        <w:rPr>
          <w:rFonts w:eastAsia="等线" w:ascii="Arial" w:cs="Arial" w:hAnsi="Arial"/>
          <w:sz w:val="22"/>
        </w:rPr>
        <w:t>接收交易订单通知</w:t>
      </w:r>
    </w:p>
    <w:p>
      <w:pPr>
        <w:spacing w:before="120" w:after="120" w:line="288" w:lineRule="auto"/>
        <w:ind w:left="0"/>
        <w:jc w:val="left"/>
      </w:pPr>
      <w:r>
        <w:rPr>
          <w:rFonts w:eastAsia="等线" w:ascii="Arial" w:cs="Arial" w:hAnsi="Arial"/>
          <w:b w:val="true"/>
          <w:sz w:val="22"/>
        </w:rPr>
        <w:t>serviceType</w:t>
      </w:r>
      <w:r>
        <w:rPr>
          <w:rFonts w:eastAsia="等线" w:ascii="Arial" w:cs="Arial" w:hAnsi="Arial"/>
          <w:b w:val="true"/>
          <w:sz w:val="22"/>
        </w:rPr>
        <w:t>：</w:t>
      </w:r>
      <w:r>
        <w:rPr>
          <w:rFonts w:eastAsia="等线" w:ascii="Arial" w:cs="Arial" w:hAnsi="Arial"/>
          <w:sz w:val="22"/>
        </w:rPr>
        <w:t>PAY_ORDER_NOTIFY</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平台服务费</w:t>
      </w:r>
      <w:r>
        <w:rPr>
          <w:rFonts w:eastAsia="等线" w:ascii="Arial" w:cs="Arial" w:hAnsi="Arial"/>
          <w:b w:val="true"/>
          <w:sz w:val="22"/>
        </w:rPr>
        <w:t>信息</w:t>
      </w:r>
    </w:p>
    <w:p>
      <w:pPr>
        <w:spacing w:before="120" w:after="120" w:line="288" w:lineRule="auto"/>
        <w:ind w:left="0"/>
      </w:pPr>
      <w:r>
        <w:object>
          <v:shape id="_x0000_i1026" style="width:414pt;height:80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计算规则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2760"/>
        <w:gridCol w:w="960"/>
        <w:gridCol w:w="3585"/>
      </w:tblGrid>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计费规则</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卡类型</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计费规则</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计费规则说明</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交易举例：交易金额100.11元、报备借贷记费率0.61%、报备码类费率0.41%</w:t>
            </w:r>
          </w:p>
          <w:p>
            <w:pPr>
              <w:spacing w:before="120" w:after="120" w:line="288" w:lineRule="auto"/>
              <w:ind w:left="0"/>
              <w:jc w:val="left"/>
            </w:pPr>
            <w:r>
              <w:rPr>
                <w:rFonts w:eastAsia="等线" w:ascii="Arial" w:cs="Arial" w:hAnsi="Arial"/>
                <w:sz w:val="22"/>
              </w:rPr>
              <w:t>注：</w:t>
            </w:r>
          </w:p>
          <w:p>
            <w:pPr>
              <w:numPr>
                <w:numId w:val="8"/>
              </w:numPr>
              <w:spacing w:before="120" w:after="120" w:line="288" w:lineRule="auto"/>
              <w:ind w:left="0"/>
              <w:jc w:val="left"/>
            </w:pPr>
            <w:r>
              <w:rPr>
                <w:rFonts w:eastAsia="等线" w:ascii="Arial" w:cs="Arial" w:hAnsi="Arial"/>
                <w:sz w:val="22"/>
              </w:rPr>
              <w:t>支付宝交易 &amp;&amp; 码类交易渠道为KFT &amp;&amp; 计费规则A：不收取单笔手续费，其他支持。</w:t>
            </w:r>
          </w:p>
          <w:p>
            <w:pPr>
              <w:numPr>
                <w:numId w:val="9"/>
              </w:numPr>
              <w:spacing w:before="120" w:after="120" w:line="288" w:lineRule="auto"/>
              <w:ind w:left="0"/>
              <w:jc w:val="left"/>
            </w:pPr>
            <w:r>
              <w:rPr>
                <w:rFonts w:eastAsia="等线" w:ascii="Arial" w:cs="Arial" w:hAnsi="Arial"/>
                <w:sz w:val="22"/>
              </w:rPr>
              <w:t>计费规则B费率仅支持到小数点后4位</w:t>
            </w:r>
          </w:p>
        </w:tc>
        <w:tc>
          <w:tcPr>
            <w:tcW w:w="2760"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3585" w:type="dxa"/>
            <w:hMerge w:val="continue"/>
            <w:tcMar>
              <w:top w:type="dxa" w:w="60"/>
              <w:left w:type="dxa" w:w="120"/>
              <w:bottom w:type="dxa" w:w="30"/>
              <w:right w:type="dxa" w:w="120"/>
            </w:tcMar>
          </w:tcPr>
          <w:p>
            <w:pPr>
              <w:spacing w:before="120" w:after="120" w:line="288" w:lineRule="auto"/>
              <w:ind w:left="0"/>
              <w:jc w:val="left"/>
            </w:pPr>
          </w:p>
        </w:tc>
      </w:tr>
      <w:tr>
        <w:tc>
          <w:tcPr>
            <w:tcW w:w="9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计费规则A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借记卡（含插卡、刷卡、挥卡、手机Pay 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100.11 * 0.0061 = 0.610671，进位后手续费为0.62元</w:t>
            </w:r>
          </w:p>
          <w:p>
            <w:pPr>
              <w:spacing w:before="120" w:after="120" w:line="288" w:lineRule="auto"/>
              <w:ind w:left="0"/>
              <w:jc w:val="left"/>
            </w:pPr>
            <w:r>
              <w:rPr>
                <w:rFonts w:eastAsia="等线" w:ascii="Arial" w:cs="Arial" w:hAnsi="Arial"/>
                <w:sz w:val="22"/>
              </w:rPr>
              <w:t>封顶逻辑：商户有封顶且手续费大于等于封顶值</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贷记卡（含插卡、刷卡、挥卡、手机Pay 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取贷记卡费率，进位方式同借记卡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银联二维码借记-千元及以下（含手机Pay 千元以下）</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取银联二维码借记费率，进位方式同借记卡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银联二维码贷记-千元及以下（含手机Pay 千元以下）</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取银联二维码贷记费率，进位方式同借记卡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银联二维码借记-千元以上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取借记卡费率，进位方式同借记卡，封顶逻辑同借记卡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银联二维码贷记-千元以上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取贷记卡费率，进位方式同借记卡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支付宝二维码</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p>
            <w:pPr>
              <w:spacing w:before="120" w:after="120" w:line="288" w:lineRule="auto"/>
              <w:ind w:left="0"/>
              <w:jc w:val="left"/>
            </w:pPr>
            <w:r>
              <w:rPr>
                <w:rFonts w:eastAsia="等线" w:ascii="Arial" w:cs="Arial" w:hAnsi="Arial"/>
                <w:sz w:val="22"/>
              </w:rPr>
              <w:t>固定0.38%</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100.11 * 0.0038 = 0.380418，进位后手续费为0.39元</w:t>
            </w:r>
          </w:p>
          <w:p>
            <w:pPr>
              <w:spacing w:before="120" w:after="120" w:line="288" w:lineRule="auto"/>
              <w:ind w:left="0"/>
              <w:jc w:val="left"/>
            </w:pPr>
            <w:r>
              <w:rPr>
                <w:rFonts w:eastAsia="等线" w:ascii="Arial" w:cs="Arial" w:hAnsi="Arial"/>
                <w:sz w:val="22"/>
              </w:rPr>
              <w:t>码类交易渠道为KFT时，计费规则为四舍五入</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微信二维码</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取微信二维码费率，进位方式同借记卡</w:t>
            </w:r>
          </w:p>
        </w:tc>
      </w:tr>
      <w:tr>
        <w:tc>
          <w:tcPr>
            <w:tcW w:w="9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计费规则B</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借记卡（含插卡、刷卡、挥卡）</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折扣+去尾+进位</w:t>
            </w:r>
          </w:p>
          <w:p>
            <w:pPr>
              <w:spacing w:before="120" w:after="120" w:line="288" w:lineRule="auto"/>
              <w:ind w:left="0"/>
              <w:jc w:val="left"/>
            </w:pP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费率9折 = 0.0061 * 0.9 = 0.00549</w:t>
            </w:r>
          </w:p>
          <w:p>
            <w:pPr>
              <w:spacing w:before="120" w:after="120" w:line="288" w:lineRule="auto"/>
              <w:ind w:left="0"/>
              <w:jc w:val="left"/>
            </w:pPr>
            <w:r>
              <w:rPr>
                <w:rFonts w:eastAsia="等线" w:ascii="Arial" w:cs="Arial" w:hAnsi="Arial"/>
                <w:sz w:val="22"/>
              </w:rPr>
              <w:t>100.11 * 0.00549 = 0.5496039元</w:t>
            </w:r>
          </w:p>
          <w:p>
            <w:pPr>
              <w:spacing w:before="120" w:after="120" w:line="288" w:lineRule="auto"/>
              <w:ind w:left="0"/>
              <w:jc w:val="left"/>
            </w:pPr>
            <w:r>
              <w:rPr>
                <w:rFonts w:eastAsia="等线" w:ascii="Arial" w:cs="Arial" w:hAnsi="Arial"/>
                <w:sz w:val="22"/>
              </w:rPr>
              <w:t>分后第三位开始去尾 = 0.5496元</w:t>
            </w:r>
          </w:p>
          <w:p>
            <w:pPr>
              <w:spacing w:before="120" w:after="120" w:line="288" w:lineRule="auto"/>
              <w:ind w:left="0"/>
              <w:jc w:val="left"/>
            </w:pPr>
            <w:r>
              <w:rPr>
                <w:rFonts w:eastAsia="等线" w:ascii="Arial" w:cs="Arial" w:hAnsi="Arial"/>
                <w:sz w:val="22"/>
              </w:rPr>
              <w:t>分后一二位进位 = 0.55元</w:t>
            </w:r>
          </w:p>
          <w:p>
            <w:pPr>
              <w:spacing w:before="120" w:after="120" w:line="288" w:lineRule="auto"/>
              <w:ind w:left="0"/>
              <w:jc w:val="left"/>
            </w:pPr>
            <w:r>
              <w:rPr>
                <w:rFonts w:eastAsia="等线" w:ascii="Arial" w:cs="Arial" w:hAnsi="Arial"/>
                <w:color w:val="d83931"/>
                <w:sz w:val="22"/>
              </w:rPr>
              <w:t>注：折扣手续费最高为2.5元</w:t>
            </w:r>
          </w:p>
          <w:p>
            <w:pPr>
              <w:spacing w:before="120" w:after="120" w:line="288" w:lineRule="auto"/>
              <w:ind w:left="0"/>
              <w:jc w:val="left"/>
            </w:pPr>
            <w:r>
              <w:rPr>
                <w:rFonts w:eastAsia="等线" w:ascii="Arial" w:cs="Arial" w:hAnsi="Arial"/>
                <w:b w:val="true"/>
                <w:sz w:val="22"/>
              </w:rPr>
              <w:t>手续费折扣场景及举例</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场景1</w:t>
            </w:r>
            <w:r>
              <w:rPr>
                <w:rFonts w:eastAsia="等线" w:ascii="Arial" w:cs="Arial" w:hAnsi="Arial"/>
                <w:sz w:val="22"/>
              </w:rPr>
              <w:t>：折前手续费 &gt;=封顶值 且 折后手续费&gt;= 封顶值</w:t>
            </w:r>
          </w:p>
          <w:p>
            <w:pPr>
              <w:spacing w:before="120" w:after="120" w:line="288" w:lineRule="auto"/>
              <w:ind w:left="0"/>
              <w:jc w:val="left"/>
            </w:pPr>
            <w:r>
              <w:rPr>
                <w:rFonts w:eastAsia="等线" w:ascii="Arial" w:cs="Arial" w:hAnsi="Arial"/>
                <w:sz w:val="22"/>
              </w:rPr>
              <w:t>最终手续费 = 折前手续费 - 最高2.5元</w:t>
            </w:r>
          </w:p>
          <w:p>
            <w:pPr>
              <w:spacing w:before="120" w:after="120" w:line="288" w:lineRule="auto"/>
              <w:ind w:left="0"/>
              <w:jc w:val="left"/>
            </w:pPr>
            <w:r>
              <w:rPr>
                <w:rFonts w:eastAsia="等线" w:ascii="Arial" w:cs="Arial" w:hAnsi="Arial"/>
                <w:sz w:val="22"/>
              </w:rPr>
              <w:t>交易金额10000元，商户费率1%，封顶25元</w:t>
            </w:r>
          </w:p>
          <w:p>
            <w:pPr>
              <w:spacing w:before="120" w:after="120" w:line="288" w:lineRule="auto"/>
              <w:ind w:left="0"/>
              <w:jc w:val="left"/>
            </w:pPr>
            <w:r>
              <w:rPr>
                <w:rFonts w:eastAsia="等线" w:ascii="Arial" w:cs="Arial" w:hAnsi="Arial"/>
                <w:sz w:val="22"/>
              </w:rPr>
              <w:t>原始费率手续费：10000 * 1% = 100元</w:t>
            </w:r>
          </w:p>
          <w:p>
            <w:pPr>
              <w:spacing w:before="120" w:after="120" w:line="288" w:lineRule="auto"/>
              <w:ind w:left="0"/>
              <w:jc w:val="left"/>
            </w:pPr>
            <w:r>
              <w:rPr>
                <w:rFonts w:eastAsia="等线" w:ascii="Arial" w:cs="Arial" w:hAnsi="Arial"/>
                <w:sz w:val="22"/>
              </w:rPr>
              <w:t>折扣后费率手续费：10000 * (1% * 0.9) = 90元</w:t>
            </w:r>
          </w:p>
          <w:p>
            <w:pPr>
              <w:spacing w:before="120" w:after="120" w:line="288" w:lineRule="auto"/>
              <w:ind w:left="0"/>
              <w:jc w:val="left"/>
            </w:pPr>
            <w:r>
              <w:rPr>
                <w:rFonts w:eastAsia="等线" w:ascii="Arial" w:cs="Arial" w:hAnsi="Arial"/>
                <w:sz w:val="22"/>
              </w:rPr>
              <w:t>折扣金额10元 &gt; 2.5 元</w:t>
            </w:r>
          </w:p>
          <w:p>
            <w:pPr>
              <w:spacing w:before="120" w:after="120" w:line="288" w:lineRule="auto"/>
              <w:ind w:left="0"/>
              <w:jc w:val="left"/>
            </w:pPr>
            <w:r>
              <w:rPr>
                <w:rFonts w:eastAsia="等线" w:ascii="Arial" w:cs="Arial" w:hAnsi="Arial"/>
                <w:sz w:val="22"/>
              </w:rPr>
              <w:t>最终优惠后手续费为100元 - 2.5元 = 97.5元</w:t>
            </w:r>
          </w:p>
          <w:p>
            <w:pPr>
              <w:spacing w:before="120" w:after="120" w:line="288" w:lineRule="auto"/>
              <w:ind w:left="0"/>
              <w:jc w:val="left"/>
            </w:pPr>
            <w:r>
              <w:rPr>
                <w:rFonts w:eastAsia="等线" w:ascii="Arial" w:cs="Arial" w:hAnsi="Arial"/>
                <w:b w:val="true"/>
                <w:sz w:val="22"/>
              </w:rPr>
              <w:t>场景2</w:t>
            </w:r>
            <w:r>
              <w:rPr>
                <w:rFonts w:eastAsia="等线" w:ascii="Arial" w:cs="Arial" w:hAnsi="Arial"/>
                <w:sz w:val="22"/>
              </w:rPr>
              <w:t>：折前手续费 &lt; 封顶值 且 折后手续费 &lt; 封顶值</w:t>
            </w:r>
          </w:p>
          <w:p>
            <w:pPr>
              <w:spacing w:before="120" w:after="120" w:line="288" w:lineRule="auto"/>
              <w:ind w:left="0"/>
              <w:jc w:val="left"/>
            </w:pPr>
            <w:r>
              <w:rPr>
                <w:rFonts w:eastAsia="等线" w:ascii="Arial" w:cs="Arial" w:hAnsi="Arial"/>
                <w:sz w:val="22"/>
              </w:rPr>
              <w:t>计算规则同</w:t>
            </w:r>
            <w:r>
              <w:rPr>
                <w:rFonts w:eastAsia="等线" w:ascii="Arial" w:cs="Arial" w:hAnsi="Arial"/>
                <w:b w:val="true"/>
                <w:sz w:val="22"/>
              </w:rPr>
              <w:t>场景1</w:t>
            </w:r>
          </w:p>
          <w:p>
            <w:pPr>
              <w:spacing w:before="120" w:after="120" w:line="288" w:lineRule="auto"/>
              <w:ind w:left="0"/>
              <w:jc w:val="left"/>
            </w:pPr>
            <w:r>
              <w:rPr>
                <w:rFonts w:eastAsia="等线" w:ascii="Arial" w:cs="Arial" w:hAnsi="Arial"/>
                <w:b w:val="true"/>
                <w:sz w:val="22"/>
              </w:rPr>
              <w:t>场景3</w:t>
            </w:r>
            <w:r>
              <w:rPr>
                <w:rFonts w:eastAsia="等线" w:ascii="Arial" w:cs="Arial" w:hAnsi="Arial"/>
                <w:sz w:val="22"/>
              </w:rPr>
              <w:t>：折前手续费 &gt;= 封顶值 且 折后手续费 &lt; 封顶值</w:t>
            </w:r>
          </w:p>
          <w:p>
            <w:pPr>
              <w:spacing w:before="120" w:after="120" w:line="288" w:lineRule="auto"/>
              <w:ind w:left="0"/>
              <w:jc w:val="left"/>
            </w:pPr>
            <w:r>
              <w:rPr>
                <w:rFonts w:eastAsia="等线" w:ascii="Arial" w:cs="Arial" w:hAnsi="Arial"/>
                <w:color w:val="d83931"/>
                <w:sz w:val="22"/>
              </w:rPr>
              <w:t>封顶值 - 折后手续费 &gt; 2.5元，则最终手续费 = 折前手续费 - 2.5元</w:t>
            </w:r>
          </w:p>
          <w:p>
            <w:pPr>
              <w:spacing w:before="120" w:after="120" w:line="288" w:lineRule="auto"/>
              <w:ind w:left="0"/>
              <w:jc w:val="left"/>
            </w:pPr>
            <w:r>
              <w:rPr>
                <w:rFonts w:eastAsia="等线" w:ascii="Arial" w:cs="Arial" w:hAnsi="Arial"/>
                <w:sz w:val="22"/>
              </w:rPr>
              <w:t>如：封顶29.8元，交易金额5000元，费率0.6%</w:t>
            </w:r>
          </w:p>
          <w:p>
            <w:pPr>
              <w:spacing w:before="120" w:after="120" w:line="288" w:lineRule="auto"/>
              <w:ind w:left="0"/>
              <w:jc w:val="left"/>
            </w:pPr>
            <w:r>
              <w:rPr>
                <w:rFonts w:eastAsia="等线" w:ascii="Arial" w:cs="Arial" w:hAnsi="Arial"/>
                <w:sz w:val="22"/>
              </w:rPr>
              <w:t>折前手续费30，折后手续费27元，则最终手续费= 30-2.5 = 27.5元</w:t>
            </w:r>
          </w:p>
          <w:p>
            <w:pPr>
              <w:spacing w:before="120" w:after="120" w:line="288" w:lineRule="auto"/>
              <w:ind w:left="0"/>
              <w:jc w:val="left"/>
            </w:pPr>
            <w:r>
              <w:rPr>
                <w:rFonts w:eastAsia="等线" w:ascii="Arial" w:cs="Arial" w:hAnsi="Arial"/>
                <w:color w:val="d83931"/>
                <w:sz w:val="22"/>
              </w:rPr>
              <w:t>封顶值 - 折后手续费 &lt;= 2.5元，则最终手续费 = 折后手续费</w:t>
            </w:r>
          </w:p>
          <w:p>
            <w:pPr>
              <w:spacing w:before="120" w:after="120" w:line="288" w:lineRule="auto"/>
              <w:ind w:left="0"/>
              <w:jc w:val="left"/>
            </w:pPr>
            <w:r>
              <w:rPr>
                <w:rFonts w:eastAsia="等线" w:ascii="Arial" w:cs="Arial" w:hAnsi="Arial"/>
                <w:sz w:val="22"/>
              </w:rPr>
              <w:t>如：封顶28元，交易金额5000元，费率0.6%</w:t>
            </w:r>
          </w:p>
          <w:p>
            <w:pPr>
              <w:spacing w:before="120" w:after="120" w:line="288" w:lineRule="auto"/>
              <w:ind w:left="0"/>
              <w:jc w:val="left"/>
            </w:pPr>
            <w:r>
              <w:rPr>
                <w:rFonts w:eastAsia="等线" w:ascii="Arial" w:cs="Arial" w:hAnsi="Arial"/>
                <w:sz w:val="22"/>
              </w:rPr>
              <w:t>折前手续费30，折后手续费27元，则最终手续费为27元</w:t>
            </w:r>
          </w:p>
          <w:p>
            <w:pPr>
              <w:spacing w:before="120" w:after="120" w:line="288" w:lineRule="auto"/>
              <w:ind w:left="0"/>
              <w:jc w:val="left"/>
            </w:pPr>
            <w:r>
              <w:rPr>
                <w:rFonts w:eastAsia="等线" w:ascii="Arial" w:cs="Arial" w:hAnsi="Arial"/>
                <w:b w:val="true"/>
                <w:sz w:val="22"/>
              </w:rPr>
              <w:t>封顶逻辑</w:t>
            </w:r>
            <w:r>
              <w:rPr>
                <w:rFonts w:eastAsia="等线" w:ascii="Arial" w:cs="Arial" w:hAnsi="Arial"/>
                <w:sz w:val="22"/>
              </w:rPr>
              <w:t>：商户有封顶且优惠后手续费大于等于封顶值</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贷记卡（含插卡、刷卡、挥卡、手机Pay 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去尾+进位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100.11 * 0.0061 = 0.610671元</w:t>
            </w:r>
          </w:p>
          <w:p>
            <w:pPr>
              <w:spacing w:before="120" w:after="120" w:line="288" w:lineRule="auto"/>
              <w:ind w:left="0"/>
              <w:jc w:val="left"/>
            </w:pPr>
            <w:r>
              <w:rPr>
                <w:rFonts w:eastAsia="等线" w:ascii="Arial" w:cs="Arial" w:hAnsi="Arial"/>
                <w:sz w:val="22"/>
              </w:rPr>
              <w:t>分后第三位开始去尾 = 0.6106元</w:t>
            </w:r>
          </w:p>
          <w:p>
            <w:pPr>
              <w:spacing w:before="120" w:after="120" w:line="288" w:lineRule="auto"/>
              <w:ind w:left="0"/>
              <w:jc w:val="left"/>
            </w:pPr>
            <w:r>
              <w:rPr>
                <w:rFonts w:eastAsia="等线" w:ascii="Arial" w:cs="Arial" w:hAnsi="Arial"/>
                <w:sz w:val="22"/>
              </w:rPr>
              <w:t>分后第二位进位 = 0.62元</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银联二维码借记-千元及以下（含手机Pay 千元以下）</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去尾+进位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取银联二维码借记费率，计费规则同贷记卡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银联二维码贷记-千元及以下（含手机Pay 千元以下）</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去尾+进位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取银联二维码贷记费率，计费规则同贷记卡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银联二维码借记-千元以上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去尾+进位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取借记卡费率，计费规则同借记卡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银联二维码贷记-千元以上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去尾+进位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取贷记卡费率，计费规则同贷记卡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支付宝二维码</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去尾+进位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取支付宝二维码费率，计费规则同贷记卡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微信二维码</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去尾+进位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取微信二维码费率，计费规则同贷记卡</w:t>
            </w:r>
          </w:p>
        </w:tc>
      </w:tr>
      <w:tr>
        <w:tc>
          <w:tcPr>
            <w:tcW w:w="9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计费规则C/D/E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借记卡（含插卡、刷卡、挥卡、手机Pay 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100.11 * 0.0061 = 0.610671，进位后手续费为0.62元</w:t>
            </w:r>
          </w:p>
          <w:p>
            <w:pPr>
              <w:spacing w:before="120" w:after="120" w:line="288" w:lineRule="auto"/>
              <w:ind w:left="0"/>
              <w:jc w:val="left"/>
            </w:pPr>
            <w:r>
              <w:rPr>
                <w:rFonts w:eastAsia="等线" w:ascii="Arial" w:cs="Arial" w:hAnsi="Arial"/>
                <w:sz w:val="22"/>
              </w:rPr>
              <w:t>封顶逻辑：商户有封顶且手续费大于等于封顶值</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贷记卡（含插卡、刷卡、挥卡、手机Pay 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取贷记卡费率，进位方式同借记卡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银联二维码借记-千元及以下（含手机Pay 千元以下）</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取银联二维码借记费率，进位方式同借记卡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银联二维码贷记-千元及以下（含手机Pay 千元以下）</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取银联二维码贷记费 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银联二维码借记-千元以上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取借记卡费率，进位方式同借记卡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银联二维码贷记-千元以上</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取贷记卡费率，进位方式同借记卡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支付宝二维码</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取支付宝二维码费率，进位方式同借记卡</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微信二维码</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进位</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取微信二维码费率，进位方式同借记卡</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计费规则F/G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支付宝二维码主扫</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去尾+四舍五入</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如：交易金额100.11元 费率：0.0038</w:t>
            </w:r>
          </w:p>
          <w:p>
            <w:pPr>
              <w:spacing w:before="120" w:after="120" w:line="288" w:lineRule="auto"/>
              <w:ind w:left="0"/>
              <w:jc w:val="left"/>
            </w:pPr>
            <w:r>
              <w:rPr>
                <w:rFonts w:eastAsia="等线" w:ascii="Arial" w:cs="Arial" w:hAnsi="Arial"/>
                <w:color w:val="d83931"/>
                <w:sz w:val="22"/>
              </w:rPr>
              <w:t>手续费 = 111.11 * 0.0038 = 0.422218元，去尾保留0.422，然后计算四舍五入得到0.42元</w:t>
            </w:r>
          </w:p>
        </w:tc>
      </w:tr>
    </w:tbl>
    <w:p>
      <w:pPr>
        <w:spacing w:before="120" w:after="120" w:line="288" w:lineRule="auto"/>
        <w:ind w:left="0"/>
        <w:jc w:val="left"/>
      </w:pPr>
      <w:r>
        <w:rPr>
          <w:rFonts w:eastAsia="等线" w:ascii="Arial" w:cs="Arial" w:hAnsi="Arial"/>
          <w:b w:val="true"/>
          <w:sz w:val="22"/>
        </w:rPr>
        <w:t>止付扣款及分润规则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975"/>
        <w:gridCol w:w="2910"/>
        <w:gridCol w:w="3405"/>
      </w:tblGrid>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计费规则</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止付类型</w:t>
            </w:r>
          </w:p>
        </w:tc>
        <w:tc>
          <w:tcPr>
            <w:tcW w:w="29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扣款规则</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分润规则</w:t>
            </w:r>
          </w:p>
        </w:tc>
      </w:tr>
      <w:tr>
        <w:tc>
          <w:tcPr>
            <w:tcW w:w="9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计费规则A/B/C/D/E</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服务费</w:t>
            </w:r>
          </w:p>
        </w:tc>
        <w:tc>
          <w:tcPr>
            <w:tcW w:w="2910"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手续费: 不扣除</w:t>
            </w:r>
          </w:p>
          <w:p>
            <w:pPr>
              <w:numPr>
                <w:numId w:val="11"/>
              </w:numPr>
              <w:spacing w:before="120" w:after="120" w:line="288" w:lineRule="auto"/>
              <w:ind w:left="0"/>
              <w:jc w:val="left"/>
            </w:pPr>
            <w:r>
              <w:rPr>
                <w:rFonts w:eastAsia="等线" w:ascii="Arial" w:cs="Arial" w:hAnsi="Arial"/>
                <w:sz w:val="22"/>
              </w:rPr>
              <w:t>服务费：按报备终端服务费金额全额扣除</w:t>
            </w:r>
          </w:p>
        </w:tc>
        <w:tc>
          <w:tcPr>
            <w:tcW w:w="3405"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z w:val="22"/>
              </w:rPr>
              <w:t>手续费：不进行分润</w:t>
            </w:r>
          </w:p>
          <w:p>
            <w:pPr>
              <w:numPr>
                <w:numId w:val="13"/>
              </w:numPr>
              <w:spacing w:before="120" w:after="120" w:line="288" w:lineRule="auto"/>
              <w:ind w:left="0"/>
              <w:jc w:val="left"/>
            </w:pPr>
            <w:r>
              <w:rPr>
                <w:rFonts w:eastAsia="等线" w:ascii="Arial" w:cs="Arial" w:hAnsi="Arial"/>
                <w:sz w:val="22"/>
              </w:rPr>
              <w:t>服务费返现：政策中的终端服务费返现金额</w:t>
            </w:r>
          </w:p>
        </w:tc>
      </w:tr>
      <w:tr>
        <w:tc>
          <w:tcPr>
            <w:tcW w:w="975" w:type="dxa"/>
            <w:vMerge w:val="continue"/>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通讯服务费</w:t>
            </w:r>
          </w:p>
        </w:tc>
        <w:tc>
          <w:tcPr>
            <w:tcW w:w="2910" w:type="dxa"/>
            <w:tcMar>
              <w:top w:type="dxa" w:w="60"/>
              <w:left w:type="dxa" w:w="120"/>
              <w:bottom w:type="dxa" w:w="30"/>
              <w:right w:type="dxa" w:w="120"/>
            </w:tcMar>
          </w:tcPr>
          <w:p>
            <w:pPr>
              <w:numPr>
                <w:numId w:val="14"/>
              </w:numPr>
              <w:spacing w:before="120" w:after="120" w:line="288" w:lineRule="auto"/>
              <w:ind w:left="0"/>
              <w:jc w:val="left"/>
            </w:pPr>
            <w:r>
              <w:rPr>
                <w:rFonts w:eastAsia="等线" w:ascii="Arial" w:cs="Arial" w:hAnsi="Arial"/>
                <w:sz w:val="22"/>
              </w:rPr>
              <w:t>手续费：正常计算，详见</w:t>
            </w:r>
            <w:r>
              <w:rPr>
                <w:rFonts w:eastAsia="等线" w:ascii="Arial" w:cs="Arial" w:hAnsi="Arial"/>
                <w:b w:val="true"/>
                <w:sz w:val="22"/>
              </w:rPr>
              <w:t>计费规则</w:t>
            </w:r>
          </w:p>
          <w:p>
            <w:pPr>
              <w:numPr>
                <w:numId w:val="15"/>
              </w:numPr>
              <w:spacing w:before="120" w:after="120" w:line="288" w:lineRule="auto"/>
              <w:ind w:left="0"/>
              <w:jc w:val="left"/>
            </w:pPr>
            <w:r>
              <w:rPr>
                <w:rFonts w:eastAsia="等线" w:ascii="Arial" w:cs="Arial" w:hAnsi="Arial"/>
                <w:sz w:val="22"/>
              </w:rPr>
              <w:t>通讯服务费：交易金额 - 手续费 &gt;= 通讯服务费，进行扣除，否则按普通交易处理</w:t>
            </w:r>
          </w:p>
        </w:tc>
        <w:tc>
          <w:tcPr>
            <w:tcW w:w="3405" w:type="dxa"/>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手续费（含基础手续费、单笔）：正常计算分润</w:t>
            </w:r>
          </w:p>
          <w:p>
            <w:pPr>
              <w:numPr>
                <w:numId w:val="17"/>
              </w:numPr>
              <w:spacing w:before="120" w:after="120" w:line="288" w:lineRule="auto"/>
              <w:ind w:left="0"/>
              <w:jc w:val="left"/>
            </w:pPr>
            <w:r>
              <w:rPr>
                <w:rFonts w:eastAsia="等线" w:ascii="Arial" w:cs="Arial" w:hAnsi="Arial"/>
                <w:sz w:val="22"/>
              </w:rPr>
              <w:t>通讯服务费返现：政策中的通讯服务费返现金额</w:t>
            </w:r>
          </w:p>
        </w:tc>
      </w:tr>
    </w:tbl>
    <w:p>
      <w:pPr>
        <w:pStyle w:val="3"/>
        <w:spacing w:before="300" w:after="120" w:line="288" w:lineRule="auto"/>
        <w:ind w:left="0"/>
        <w:jc w:val="left"/>
        <w:outlineLvl w:val="2"/>
      </w:pPr>
      <w:bookmarkStart w:name="heading_19" w:id="19"/>
      <w:r>
        <w:rPr>
          <w:rFonts w:eastAsia="等线" w:ascii="Arial" w:cs="Arial" w:hAnsi="Arial"/>
          <w:b w:val="true"/>
          <w:sz w:val="30"/>
        </w:rPr>
        <w:t>2.1.</w:t>
      </w:r>
      <w:r>
        <w:rPr>
          <w:rFonts w:eastAsia="等线" w:ascii="Arial" w:cs="Arial" w:hAnsi="Arial"/>
          <w:b w:val="true"/>
          <w:sz w:val="30"/>
        </w:rPr>
        <w:t>2</w:t>
      </w:r>
      <w:r>
        <w:rPr>
          <w:rFonts w:eastAsia="等线" w:ascii="Arial" w:cs="Arial" w:hAnsi="Arial"/>
          <w:b w:val="true"/>
          <w:sz w:val="30"/>
        </w:rPr>
        <w:t xml:space="preserve"> 代付</w:t>
      </w:r>
      <w:r>
        <w:rPr>
          <w:rFonts w:eastAsia="等线" w:ascii="Arial" w:cs="Arial" w:hAnsi="Arial"/>
          <w:b w:val="true"/>
          <w:sz w:val="30"/>
        </w:rPr>
        <w:t>出款</w:t>
      </w:r>
      <w:r>
        <w:rPr>
          <w:rFonts w:eastAsia="等线" w:ascii="Arial" w:cs="Arial" w:hAnsi="Arial"/>
          <w:b w:val="true"/>
          <w:sz w:val="30"/>
        </w:rPr>
        <w:t>通知</w:t>
      </w:r>
      <w:bookmarkEnd w:id="19"/>
    </w:p>
    <w:p>
      <w:pPr>
        <w:spacing w:before="120" w:after="120" w:line="288" w:lineRule="auto"/>
        <w:ind w:left="0"/>
        <w:jc w:val="left"/>
      </w:pPr>
      <w:r>
        <w:rPr>
          <w:rFonts w:eastAsia="等线" w:ascii="Arial" w:cs="Arial" w:hAnsi="Arial"/>
          <w:b w:val="true"/>
          <w:sz w:val="22"/>
        </w:rPr>
        <w:t>接口说明</w:t>
      </w:r>
      <w:r>
        <w:rPr>
          <w:rFonts w:eastAsia="等线" w:ascii="Arial" w:cs="Arial" w:hAnsi="Arial"/>
          <w:b w:val="true"/>
          <w:sz w:val="22"/>
        </w:rPr>
        <w:t xml:space="preserve">: </w:t>
      </w:r>
      <w:r>
        <w:rPr>
          <w:rFonts w:eastAsia="等线" w:ascii="Arial" w:cs="Arial" w:hAnsi="Arial"/>
          <w:sz w:val="22"/>
        </w:rPr>
        <w:t>接收代付出款通知</w:t>
      </w:r>
    </w:p>
    <w:p>
      <w:pPr>
        <w:spacing w:before="120" w:after="120" w:line="288" w:lineRule="auto"/>
        <w:ind w:left="0"/>
        <w:jc w:val="left"/>
      </w:pPr>
      <w:r>
        <w:rPr>
          <w:rFonts w:eastAsia="等线" w:ascii="Arial" w:cs="Arial" w:hAnsi="Arial"/>
          <w:b w:val="true"/>
          <w:sz w:val="22"/>
        </w:rPr>
        <w:t>serviceType</w:t>
      </w:r>
      <w:r>
        <w:rPr>
          <w:rFonts w:eastAsia="等线" w:ascii="Arial" w:cs="Arial" w:hAnsi="Arial"/>
          <w:b w:val="true"/>
          <w:sz w:val="22"/>
        </w:rPr>
        <w:t>：</w:t>
      </w:r>
      <w:r>
        <w:rPr>
          <w:rFonts w:eastAsia="等线" w:ascii="Arial" w:cs="Arial" w:hAnsi="Arial"/>
          <w:sz w:val="22"/>
        </w:rPr>
        <w:t>PAYMENT_ORDER_NOTIFY</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0" w:id="20"/>
      <w:r>
        <w:rPr>
          <w:rFonts w:eastAsia="等线" w:ascii="Arial" w:cs="Arial" w:hAnsi="Arial"/>
          <w:b w:val="true"/>
          <w:sz w:val="30"/>
        </w:rPr>
        <w:t>2.1.3 终端状态通知</w:t>
      </w:r>
      <w:bookmarkEnd w:id="20"/>
    </w:p>
    <w:p>
      <w:pPr>
        <w:spacing w:before="120" w:after="120" w:line="288" w:lineRule="auto"/>
        <w:ind w:left="0"/>
        <w:jc w:val="left"/>
      </w:pPr>
      <w:r>
        <w:rPr>
          <w:rFonts w:eastAsia="等线" w:ascii="Arial" w:cs="Arial" w:hAnsi="Arial"/>
          <w:b w:val="true"/>
          <w:sz w:val="22"/>
        </w:rPr>
        <w:t xml:space="preserve">接口说明: </w:t>
      </w:r>
      <w:r>
        <w:rPr>
          <w:rFonts w:eastAsia="等线" w:ascii="Arial" w:cs="Arial" w:hAnsi="Arial"/>
          <w:sz w:val="22"/>
        </w:rPr>
        <w:t>接收终端绑定、解绑状态通知</w:t>
      </w:r>
    </w:p>
    <w:p>
      <w:pPr>
        <w:spacing w:before="120" w:after="120" w:line="288" w:lineRule="auto"/>
        <w:ind w:left="0"/>
        <w:jc w:val="left"/>
      </w:pPr>
      <w:r>
        <w:rPr>
          <w:rFonts w:eastAsia="等线" w:ascii="Arial" w:cs="Arial" w:hAnsi="Arial"/>
          <w:b w:val="true"/>
          <w:sz w:val="22"/>
        </w:rPr>
        <w:t>serviceType：</w:t>
      </w:r>
      <w:r>
        <w:rPr>
          <w:rFonts w:eastAsia="等线" w:ascii="Arial" w:cs="Arial" w:hAnsi="Arial"/>
          <w:sz w:val="22"/>
        </w:rPr>
        <w:t>MATERIAL_BIND_STATUS_NOTIFY</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1" w:id="21"/>
      <w:r>
        <w:rPr>
          <w:rFonts w:eastAsia="等线" w:ascii="Arial" w:cs="Arial" w:hAnsi="Arial"/>
          <w:b w:val="true"/>
          <w:sz w:val="30"/>
        </w:rPr>
        <w:t>2.1.4 商户信息通知</w:t>
      </w:r>
      <w:bookmarkEnd w:id="21"/>
    </w:p>
    <w:p>
      <w:pPr>
        <w:spacing w:before="120" w:after="120" w:line="288" w:lineRule="auto"/>
        <w:ind w:left="0"/>
        <w:jc w:val="left"/>
      </w:pPr>
      <w:r>
        <w:rPr>
          <w:rFonts w:eastAsia="等线" w:ascii="Arial" w:cs="Arial" w:hAnsi="Arial"/>
          <w:b w:val="true"/>
          <w:sz w:val="22"/>
        </w:rPr>
        <w:t xml:space="preserve">接口说明: </w:t>
      </w:r>
      <w:r>
        <w:rPr>
          <w:rFonts w:eastAsia="等线" w:ascii="Arial" w:cs="Arial" w:hAnsi="Arial"/>
          <w:sz w:val="22"/>
        </w:rPr>
        <w:t>商户入网成功之后,接收商户信息</w:t>
      </w:r>
    </w:p>
    <w:p>
      <w:pPr>
        <w:spacing w:before="120" w:after="120" w:line="288" w:lineRule="auto"/>
        <w:ind w:left="0"/>
        <w:jc w:val="left"/>
      </w:pPr>
      <w:r>
        <w:rPr>
          <w:rFonts w:eastAsia="等线" w:ascii="Arial" w:cs="Arial" w:hAnsi="Arial"/>
          <w:b w:val="true"/>
          <w:sz w:val="22"/>
        </w:rPr>
        <w:t>serviceType：</w:t>
      </w:r>
      <w:r>
        <w:rPr>
          <w:rFonts w:eastAsia="等线" w:ascii="Arial" w:cs="Arial" w:hAnsi="Arial"/>
          <w:sz w:val="22"/>
        </w:rPr>
        <w:t>CUSTOMER_INFO_REGISTER_NOTIFY</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pPr>
      <w:r>
        <w:object>
          <v:shape id="_x0000_i1029" style="width:414pt;height:99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numPr>
          <w:numId w:val="18"/>
        </w:numPr>
        <w:spacing w:before="120" w:after="120" w:line="288" w:lineRule="auto"/>
        <w:ind w:left="0"/>
        <w:jc w:val="left"/>
      </w:pPr>
      <w:r>
        <w:rPr>
          <w:rFonts w:eastAsia="等线" w:ascii="Arial" w:cs="Arial" w:hAnsi="Arial"/>
          <w:b w:val="true"/>
          <w:sz w:val="22"/>
        </w:rPr>
        <w:t>商户基本信息具体参数</w:t>
      </w:r>
    </w:p>
    <w:p>
      <w:pPr>
        <w:spacing w:before="120" w:after="120" w:line="288" w:lineRule="auto"/>
        <w:ind w:left="0"/>
      </w:pPr>
      <w:r>
        <w:object>
          <v:shape id="_x0000_i1030" style="width:414pt;height:197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numPr>
          <w:numId w:val="19"/>
        </w:numPr>
        <w:spacing w:before="120" w:after="120" w:line="288" w:lineRule="auto"/>
        <w:ind w:left="0"/>
        <w:jc w:val="left"/>
      </w:pPr>
      <w:r>
        <w:rPr>
          <w:rFonts w:eastAsia="等线" w:ascii="Arial" w:cs="Arial" w:hAnsi="Arial"/>
          <w:b w:val="true"/>
          <w:sz w:val="22"/>
        </w:rPr>
        <w:t>商户结算信息具体参数</w:t>
      </w:r>
    </w:p>
    <w:p>
      <w:pPr>
        <w:spacing w:before="120" w:after="120" w:line="288" w:lineRule="auto"/>
        <w:ind w:left="0"/>
      </w:pPr>
      <w:r>
        <w:object>
          <v:shape id="_x0000_i1031" style="width:414pt;height:197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numPr>
          <w:numId w:val="20"/>
        </w:numPr>
        <w:spacing w:before="120" w:after="120" w:line="288" w:lineRule="auto"/>
        <w:ind w:left="0"/>
        <w:jc w:val="left"/>
      </w:pPr>
      <w:r>
        <w:rPr>
          <w:rFonts w:eastAsia="等线" w:ascii="Arial" w:cs="Arial" w:hAnsi="Arial"/>
          <w:b w:val="true"/>
          <w:sz w:val="22"/>
        </w:rPr>
        <w:t>商户费率信息具体参数</w:t>
      </w:r>
    </w:p>
    <w:p>
      <w:pPr>
        <w:spacing w:before="120" w:after="120" w:line="288" w:lineRule="auto"/>
        <w:ind w:left="0"/>
      </w:pPr>
      <w:r>
        <w:object>
          <v:shape id="_x0000_i1032" style="width:414pt;height:171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CustomerDataNotifyTest.java</w:t>
      </w:r>
    </w:p>
    <w:p>
      <w:pPr>
        <w:pStyle w:val="3"/>
        <w:spacing w:before="300" w:after="120" w:line="288" w:lineRule="auto"/>
        <w:ind w:left="0"/>
        <w:jc w:val="left"/>
        <w:outlineLvl w:val="2"/>
      </w:pPr>
      <w:bookmarkStart w:name="heading_22" w:id="22"/>
      <w:r>
        <w:rPr>
          <w:rFonts w:eastAsia="等线" w:ascii="Arial" w:cs="Arial" w:hAnsi="Arial"/>
          <w:b w:val="true"/>
          <w:sz w:val="30"/>
        </w:rPr>
        <w:t>2.1.5 终端激活通知</w:t>
      </w:r>
      <w:bookmarkEnd w:id="22"/>
    </w:p>
    <w:p>
      <w:pPr>
        <w:spacing w:before="120" w:after="120" w:line="288" w:lineRule="auto"/>
        <w:ind w:left="0"/>
        <w:jc w:val="left"/>
      </w:pPr>
      <w:r>
        <w:rPr>
          <w:rFonts w:eastAsia="等线" w:ascii="Arial" w:cs="Arial" w:hAnsi="Arial"/>
          <w:b w:val="true"/>
          <w:sz w:val="22"/>
        </w:rPr>
        <w:t>接口说明: 接收终端激活通知</w:t>
      </w:r>
    </w:p>
    <w:p>
      <w:pPr>
        <w:spacing w:before="120" w:after="120" w:line="288" w:lineRule="auto"/>
        <w:ind w:left="0"/>
        <w:jc w:val="left"/>
      </w:pPr>
      <w:r>
        <w:rPr>
          <w:rFonts w:eastAsia="等线" w:ascii="Arial" w:cs="Arial" w:hAnsi="Arial"/>
          <w:b w:val="true"/>
          <w:sz w:val="22"/>
        </w:rPr>
        <w:t>serviceType：</w:t>
      </w:r>
      <w:r>
        <w:rPr>
          <w:rFonts w:eastAsia="等线" w:ascii="Arial" w:cs="Arial" w:hAnsi="Arial"/>
          <w:sz w:val="22"/>
        </w:rPr>
        <w:t>MATERIALS_ACTIVATION_NOTIFY</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pPr>
      <w:r>
        <w:object>
          <v:shape id="_x0000_i1033" style="width:414pt;height:147pt;mso-width-percent:0;mso-height-percent:0;mso-width-percent:0;mso-height-percent:0" type="#_x0000_t75" o:ole="">
            <v:imagedata r:id="rId22" o:title=""/>
          </v:shape>
          <o:OLEObject DrawAspect="Icon" ObjectID="_1718471227" ProgID="Excel.Sheet.12" ShapeID="_x0000_i1033" Type="Embed" r:id="rId2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3" w:id="23"/>
      <w:r>
        <w:rPr>
          <w:rFonts w:eastAsia="等线" w:ascii="Arial" w:cs="Arial" w:hAnsi="Arial"/>
          <w:b w:val="true"/>
          <w:sz w:val="30"/>
        </w:rPr>
        <w:t>2.1.6 商户费率通知</w:t>
      </w:r>
      <w:bookmarkEnd w:id="23"/>
    </w:p>
    <w:p>
      <w:pPr>
        <w:spacing w:before="120" w:after="120" w:line="288" w:lineRule="auto"/>
        <w:ind w:left="0"/>
        <w:jc w:val="left"/>
      </w:pPr>
      <w:r>
        <w:rPr>
          <w:rFonts w:eastAsia="等线" w:ascii="Arial" w:cs="Arial" w:hAnsi="Arial"/>
          <w:b w:val="true"/>
          <w:sz w:val="22"/>
        </w:rPr>
        <w:t xml:space="preserve">接口说明: </w:t>
      </w:r>
    </w:p>
    <w:p>
      <w:pPr>
        <w:spacing w:before="120" w:after="120" w:line="288" w:lineRule="auto"/>
        <w:ind w:left="0"/>
        <w:jc w:val="left"/>
      </w:pPr>
      <w:r>
        <w:rPr>
          <w:rFonts w:eastAsia="等线" w:ascii="Arial" w:cs="Arial" w:hAnsi="Arial"/>
          <w:sz w:val="22"/>
        </w:rPr>
        <w:t>以下场景会发送费率变更通知:</w:t>
      </w:r>
    </w:p>
    <w:p>
      <w:pPr>
        <w:spacing w:before="120" w:after="120" w:line="288" w:lineRule="auto"/>
        <w:ind w:left="0"/>
        <w:jc w:val="left"/>
      </w:pPr>
      <w:r>
        <w:rPr>
          <w:rFonts w:eastAsia="等线" w:ascii="Arial" w:cs="Arial" w:hAnsi="Arial"/>
          <w:sz w:val="22"/>
        </w:rPr>
        <w:t>a、商户首次绑定终端 b、通过接口修改商户费率 c、展业app修改商户费率</w:t>
      </w:r>
    </w:p>
    <w:p>
      <w:pPr>
        <w:spacing w:before="120" w:after="120" w:line="288" w:lineRule="auto"/>
        <w:ind w:left="0"/>
        <w:jc w:val="left"/>
      </w:pPr>
      <w:r>
        <w:rPr>
          <w:rFonts w:eastAsia="等线" w:ascii="Arial" w:cs="Arial" w:hAnsi="Arial"/>
          <w:sz w:val="22"/>
        </w:rPr>
        <w:t>修改之后会把最新费率进行通知</w:t>
      </w:r>
    </w:p>
    <w:p>
      <w:pPr>
        <w:spacing w:before="120" w:after="120" w:line="288" w:lineRule="auto"/>
        <w:ind w:left="0"/>
        <w:jc w:val="left"/>
      </w:pPr>
      <w:r>
        <w:rPr>
          <w:rFonts w:eastAsia="等线" w:ascii="Arial" w:cs="Arial" w:hAnsi="Arial"/>
          <w:b w:val="true"/>
          <w:sz w:val="22"/>
        </w:rPr>
        <w:t>serviceType：</w:t>
      </w:r>
      <w:r>
        <w:rPr>
          <w:rFonts w:eastAsia="等线" w:ascii="Arial" w:cs="Arial" w:hAnsi="Arial"/>
          <w:sz w:val="22"/>
        </w:rPr>
        <w:t>CUSTOMER_LAST_RATE_NOTIFY</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pPr>
      <w:r>
        <w:object>
          <v:shape id="_x0000_i1034" style="width:414pt;height:63pt;mso-width-percent:0;mso-height-percent:0;mso-width-percent:0;mso-height-percent:0" type="#_x0000_t75" o:ole="">
            <v:imagedata r:id="rId24" o:title=""/>
          </v:shape>
          <o:OLEObject DrawAspect="Icon" ObjectID="_1718471228" ProgID="Excel.Sheet.12" ShapeID="_x0000_i1034" Type="Embed" r:id="rId23"/>
        </w:object>
      </w:r>
    </w:p>
    <w:p>
      <w:pPr>
        <w:spacing w:after="120"/>
        <w:ind w:left="0"/>
        <w:jc w:val="center"/>
      </w:pPr>
      <w:r>
        <w:rPr>
          <w:rFonts w:eastAsia="等线" w:ascii="Arial" w:cs="Arial" w:hAnsi="Arial"/>
          <w:b w:val="true"/>
          <w:sz w:val="22"/>
        </w:rPr>
        <w:t>点击图片可查看完整电子表格</w:t>
      </w:r>
    </w:p>
    <w:p>
      <w:pPr>
        <w:numPr>
          <w:numId w:val="21"/>
        </w:numPr>
        <w:spacing w:before="120" w:after="120" w:line="288" w:lineRule="auto"/>
        <w:ind w:left="0"/>
        <w:jc w:val="left"/>
      </w:pPr>
      <w:r>
        <w:rPr>
          <w:rFonts w:eastAsia="等线" w:ascii="Arial" w:cs="Arial" w:hAnsi="Arial"/>
          <w:b w:val="true"/>
          <w:sz w:val="22"/>
        </w:rPr>
        <w:t>商户费率信息具体参数</w:t>
      </w:r>
    </w:p>
    <w:p>
      <w:pPr>
        <w:spacing w:before="120" w:after="120" w:line="288" w:lineRule="auto"/>
        <w:ind w:left="0"/>
      </w:pPr>
      <w:r>
        <w:object>
          <v:shape id="_x0000_i1035" style="width:414pt;height:182pt;mso-width-percent:0;mso-height-percent:0;mso-width-percent:0;mso-height-percent:0" type="#_x0000_t75" o:ole="">
            <v:imagedata r:id="rId26" o:title=""/>
          </v:shape>
          <o:OLEObject DrawAspect="Icon" ObjectID="_1718471229" ProgID="Excel.Sheet.12" ShapeID="_x0000_i1035"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平台服务费</w:t>
      </w:r>
      <w:r>
        <w:rPr>
          <w:rFonts w:eastAsia="等线" w:ascii="Arial" w:cs="Arial" w:hAnsi="Arial"/>
          <w:b w:val="true"/>
          <w:sz w:val="22"/>
        </w:rPr>
        <w:t>信息</w:t>
      </w:r>
    </w:p>
    <w:p>
      <w:pPr>
        <w:spacing w:before="120" w:after="120" w:line="288" w:lineRule="auto"/>
        <w:ind w:left="0"/>
      </w:pPr>
      <w:r>
        <w:object>
          <v:shape id="_x0000_i1036" style="width:414pt;height:104pt;mso-width-percent:0;mso-height-percent:0;mso-width-percent:0;mso-height-percent:0" type="#_x0000_t75" o:ole="">
            <v:imagedata r:id="rId28" o:title=""/>
          </v:shape>
          <o:OLEObject DrawAspect="Icon" ObjectID="_1718471230" ProgID="Excel.Sheet.12" ShapeID="_x0000_i1036" Type="Embed" r:id="rId2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4" w:id="24"/>
      <w:r>
        <w:rPr>
          <w:rFonts w:eastAsia="等线" w:ascii="Arial" w:cs="Arial" w:hAnsi="Arial"/>
          <w:b w:val="true"/>
          <w:sz w:val="30"/>
        </w:rPr>
        <w:t>2.1.7 代付出款通知(新)</w:t>
      </w:r>
      <w:bookmarkEnd w:id="24"/>
    </w:p>
    <w:p>
      <w:pPr>
        <w:spacing w:before="120" w:after="120" w:line="288" w:lineRule="auto"/>
        <w:ind w:left="0"/>
        <w:jc w:val="left"/>
      </w:pPr>
      <w:r>
        <w:rPr>
          <w:rFonts w:eastAsia="等线" w:ascii="Arial" w:cs="Arial" w:hAnsi="Arial"/>
          <w:b w:val="true"/>
          <w:sz w:val="22"/>
        </w:rPr>
        <w:t xml:space="preserve">接口说明: </w:t>
      </w:r>
      <w:r>
        <w:rPr>
          <w:rFonts w:eastAsia="等线" w:ascii="Arial" w:cs="Arial" w:hAnsi="Arial"/>
          <w:sz w:val="22"/>
        </w:rPr>
        <w:t>接收代付出款通知</w:t>
      </w:r>
    </w:p>
    <w:p>
      <w:pPr>
        <w:spacing w:before="120" w:after="120" w:line="288" w:lineRule="auto"/>
        <w:ind w:left="0"/>
        <w:jc w:val="left"/>
      </w:pPr>
      <w:r>
        <w:rPr>
          <w:rFonts w:eastAsia="等线" w:ascii="Arial" w:cs="Arial" w:hAnsi="Arial"/>
          <w:b w:val="true"/>
          <w:sz w:val="22"/>
        </w:rPr>
        <w:t>serviceType：</w:t>
      </w:r>
      <w:r>
        <w:rPr>
          <w:rFonts w:eastAsia="等线" w:ascii="Arial" w:cs="Arial" w:hAnsi="Arial"/>
          <w:sz w:val="22"/>
        </w:rPr>
        <w:t>PAYMENT_ORDER_NOTIFY_V2</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pPr>
      <w:r>
        <w:object>
          <v:shape id="_x0000_i1037" style="width:414pt;height:197pt;mso-width-percent:0;mso-height-percent:0;mso-width-percent:0;mso-height-percent:0" type="#_x0000_t75" o:ole="">
            <v:imagedata r:id="rId30" o:title=""/>
          </v:shape>
          <o:OLEObject DrawAspect="Icon" ObjectID="_1718471231" ProgID="Excel.Sheet.12" ShapeID="_x0000_i1037" Type="Embed" r:id="rId2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5" w:id="25"/>
      <w:r>
        <w:rPr>
          <w:rFonts w:eastAsia="等线" w:ascii="Arial" w:cs="Arial" w:hAnsi="Arial"/>
          <w:b w:val="true"/>
          <w:sz w:val="30"/>
        </w:rPr>
        <w:t>2.1.8 切换银联信息通知</w:t>
      </w:r>
      <w:bookmarkEnd w:id="25"/>
    </w:p>
    <w:p>
      <w:pPr>
        <w:spacing w:before="120" w:after="120" w:line="288" w:lineRule="auto"/>
        <w:ind w:left="0"/>
        <w:jc w:val="left"/>
      </w:pPr>
      <w:r>
        <w:rPr>
          <w:rFonts w:eastAsia="等线" w:ascii="Arial" w:cs="Arial" w:hAnsi="Arial"/>
          <w:b w:val="true"/>
          <w:sz w:val="22"/>
        </w:rPr>
        <w:t>接口说明: 切换银联信息通知</w:t>
      </w:r>
    </w:p>
    <w:p>
      <w:pPr>
        <w:spacing w:before="120" w:after="120" w:line="288" w:lineRule="auto"/>
        <w:ind w:left="0"/>
        <w:jc w:val="left"/>
      </w:pPr>
      <w:r>
        <w:rPr>
          <w:rFonts w:eastAsia="等线" w:ascii="Arial" w:cs="Arial" w:hAnsi="Arial"/>
          <w:b w:val="true"/>
          <w:sz w:val="22"/>
        </w:rPr>
        <w:t>serviceType：</w:t>
      </w:r>
      <w:r>
        <w:rPr>
          <w:rFonts w:eastAsia="等线" w:ascii="Arial" w:cs="Arial" w:hAnsi="Arial"/>
          <w:sz w:val="22"/>
        </w:rPr>
        <w:t>CUSTOMER_UNION_CHANGE_NOTIFY</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pPr>
      <w:r>
        <w:object>
          <v:shape id="_x0000_i1038" style="width:414pt;height:131pt;mso-width-percent:0;mso-height-percent:0;mso-width-percent:0;mso-height-percent:0" type="#_x0000_t75" o:ole="">
            <v:imagedata r:id="rId32" o:title=""/>
          </v:shape>
          <o:OLEObject DrawAspect="Icon" ObjectID="_1718471232" ProgID="Excel.Sheet.12" ShapeID="_x0000_i1038" Type="Embed" r:id="rId31"/>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6" w:id="26"/>
      <w:r>
        <w:rPr>
          <w:rFonts w:eastAsia="等线" w:ascii="Arial" w:cs="Arial" w:hAnsi="Arial"/>
          <w:b w:val="true"/>
          <w:sz w:val="32"/>
        </w:rPr>
        <w:t>2.2 商户类接口</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 xml:space="preserve">2.2.1 </w:t>
      </w:r>
      <w:r>
        <w:rPr>
          <w:rFonts w:eastAsia="等线" w:ascii="Arial" w:cs="Arial" w:hAnsi="Arial"/>
          <w:b w:val="true"/>
          <w:sz w:val="30"/>
        </w:rPr>
        <w:t>终端</w:t>
      </w:r>
      <w:r>
        <w:rPr>
          <w:rFonts w:eastAsia="等线" w:ascii="Arial" w:cs="Arial" w:hAnsi="Arial"/>
          <w:b w:val="true"/>
          <w:sz w:val="30"/>
        </w:rPr>
        <w:t>绑定</w:t>
      </w:r>
      <w:bookmarkEnd w:id="27"/>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w:t>
      </w:r>
      <w:r>
        <w:rPr>
          <w:rFonts w:eastAsia="等线" w:ascii="Arial" w:cs="Arial" w:hAnsi="Arial"/>
          <w:sz w:val="22"/>
        </w:rPr>
        <w:t>bindMaterials</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：该接口用于商户</w:t>
      </w:r>
      <w:r>
        <w:rPr>
          <w:rFonts w:eastAsia="等线" w:ascii="Arial" w:cs="Arial" w:hAnsi="Arial"/>
          <w:sz w:val="22"/>
        </w:rPr>
        <w:t>终端</w:t>
      </w:r>
      <w:r>
        <w:rPr>
          <w:rFonts w:eastAsia="等线" w:ascii="Arial" w:cs="Arial" w:hAnsi="Arial"/>
          <w:sz w:val="22"/>
        </w:rPr>
        <w:t>绑定</w:t>
      </w:r>
    </w:p>
    <w:p>
      <w:pPr>
        <w:spacing w:before="120" w:after="120" w:line="288" w:lineRule="auto"/>
        <w:ind w:left="0"/>
        <w:jc w:val="left"/>
      </w:pPr>
      <w:r>
        <w:rPr>
          <w:rFonts w:eastAsia="等线" w:ascii="Arial" w:cs="Arial" w:hAnsi="Arial"/>
          <w:b w:val="true"/>
          <w:sz w:val="22"/>
        </w:rPr>
        <w:t>请求方式</w:t>
      </w:r>
    </w:p>
    <w:p>
      <w:pPr>
        <w:numPr>
          <w:numId w:val="22"/>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w:t>
      </w:r>
      <w:r>
        <w:rPr>
          <w:rFonts w:eastAsia="等线" w:ascii="Arial" w:cs="Arial" w:hAnsi="Arial"/>
          <w:b w:val="true"/>
          <w:sz w:val="22"/>
        </w:rPr>
        <w:t>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39" style="width:414pt;height:61pt;mso-width-percent:0;mso-height-percent:0;mso-width-percent:0;mso-height-percent:0" type="#_x0000_t75" o:ole="">
            <v:imagedata r:id="rId34" o:title=""/>
          </v:shape>
          <o:OLEObject DrawAspect="Icon" ObjectID="_1718471233" ProgID="Excel.Sheet.12" ShapeID="_x0000_i1039" Type="Embed" r:id="rId3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40" style="width:414pt;height:85pt;mso-width-percent:0;mso-height-percent:0;mso-width-percent:0;mso-height-percent:0" type="#_x0000_t75" o:ole="">
            <v:imagedata r:id="rId36" o:title=""/>
          </v:shape>
          <o:OLEObject DrawAspect="Icon" ObjectID="_1718471234" ProgID="Excel.Sheet.12" ShapeID="_x0000_i1040" Type="Embed" r:id="rId3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MaterialBindTest.java</w:t>
      </w:r>
    </w:p>
    <w:p>
      <w:pPr>
        <w:pStyle w:val="3"/>
        <w:spacing w:before="300" w:after="120" w:line="288" w:lineRule="auto"/>
        <w:ind w:left="0"/>
        <w:jc w:val="left"/>
        <w:outlineLvl w:val="2"/>
      </w:pPr>
      <w:bookmarkStart w:name="heading_28" w:id="28"/>
      <w:r>
        <w:rPr>
          <w:rFonts w:eastAsia="等线" w:ascii="Arial" w:cs="Arial" w:hAnsi="Arial"/>
          <w:b w:val="true"/>
          <w:sz w:val="30"/>
        </w:rPr>
        <w:t>2.2.2 终端解绑</w:t>
      </w:r>
      <w:bookmarkEnd w:id="28"/>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：/unBindMaterials</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：该接口用于商户终端解绑</w:t>
      </w:r>
      <w:r>
        <w:rPr>
          <w:rFonts w:eastAsia="等线" w:ascii="Arial" w:cs="Arial" w:hAnsi="Arial"/>
          <w:sz w:val="22"/>
        </w:rPr>
        <w:t>（有成功交易的终端无法使用接口解绑，请联系运营处理）</w:t>
      </w:r>
    </w:p>
    <w:p>
      <w:pPr>
        <w:spacing w:before="120" w:after="120" w:line="288" w:lineRule="auto"/>
        <w:ind w:left="0"/>
        <w:jc w:val="left"/>
      </w:pPr>
      <w:r>
        <w:rPr>
          <w:rFonts w:eastAsia="等线" w:ascii="Arial" w:cs="Arial" w:hAnsi="Arial"/>
          <w:b w:val="true"/>
          <w:sz w:val="22"/>
        </w:rPr>
        <w:t>请求方式</w:t>
      </w:r>
    </w:p>
    <w:p>
      <w:pPr>
        <w:numPr>
          <w:numId w:val="23"/>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41" style="width:414pt;height:63pt;mso-width-percent:0;mso-height-percent:0;mso-width-percent:0;mso-height-percent:0" type="#_x0000_t75" o:ole="">
            <v:imagedata r:id="rId38" o:title=""/>
          </v:shape>
          <o:OLEObject DrawAspect="Icon" ObjectID="_1718471235" ProgID="Excel.Sheet.12" ShapeID="_x0000_i1041" Type="Embed" r:id="rId3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42" style="width:414pt;height:85pt;mso-width-percent:0;mso-height-percent:0;mso-width-percent:0;mso-height-percent:0" type="#_x0000_t75" o:ole="">
            <v:imagedata r:id="rId40" o:title=""/>
          </v:shape>
          <o:OLEObject DrawAspect="Icon" ObjectID="_1718471236" ProgID="Excel.Sheet.12" ShapeID="_x0000_i1042" Type="Embed" r:id="rId3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响应码说明</w:t>
      </w:r>
    </w:p>
    <w:p>
      <w:pPr>
        <w:spacing w:before="120" w:after="120" w:line="288" w:lineRule="auto"/>
        <w:ind w:left="0"/>
      </w:pPr>
      <w:r>
        <w:object>
          <v:shape id="_x0000_i1043" style="width:414pt;height:141pt;mso-width-percent:0;mso-height-percent:0;mso-width-percent:0;mso-height-percent:0" type="#_x0000_t75" o:ole="">
            <v:imagedata r:id="rId42" o:title=""/>
          </v:shape>
          <o:OLEObject DrawAspect="Icon" ObjectID="_1718471237" ProgID="Excel.Sheet.12" ShapeID="_x0000_i1043" Type="Embed" r:id="rId4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MaterialUnBindTest.java</w:t>
      </w:r>
    </w:p>
    <w:p>
      <w:pPr>
        <w:pStyle w:val="3"/>
        <w:spacing w:before="300" w:after="120" w:line="288" w:lineRule="auto"/>
        <w:ind w:left="0"/>
        <w:jc w:val="left"/>
        <w:outlineLvl w:val="2"/>
      </w:pPr>
      <w:bookmarkStart w:name="heading_29" w:id="29"/>
      <w:r>
        <w:rPr>
          <w:rFonts w:eastAsia="等线" w:ascii="Arial" w:cs="Arial" w:hAnsi="Arial"/>
          <w:b w:val="true"/>
          <w:sz w:val="30"/>
        </w:rPr>
        <w:t>2.2.</w:t>
      </w:r>
      <w:r>
        <w:rPr>
          <w:rFonts w:eastAsia="等线" w:ascii="Arial" w:cs="Arial" w:hAnsi="Arial"/>
          <w:b w:val="true"/>
          <w:sz w:val="30"/>
        </w:rPr>
        <w:t>3</w:t>
      </w:r>
      <w:r>
        <w:rPr>
          <w:rFonts w:eastAsia="等线" w:ascii="Arial" w:cs="Arial" w:hAnsi="Arial"/>
          <w:b w:val="true"/>
          <w:sz w:val="30"/>
        </w:rPr>
        <w:t xml:space="preserve"> </w:t>
      </w:r>
      <w:r>
        <w:rPr>
          <w:rFonts w:eastAsia="等线" w:ascii="Arial" w:cs="Arial" w:hAnsi="Arial"/>
          <w:b w:val="true"/>
          <w:sz w:val="30"/>
        </w:rPr>
        <w:t>终端修改默认费率</w:t>
      </w:r>
      <w:bookmarkEnd w:id="29"/>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w:t>
      </w:r>
      <w:r>
        <w:rPr>
          <w:rFonts w:eastAsia="等线" w:ascii="Arial" w:cs="Arial" w:hAnsi="Arial"/>
          <w:sz w:val="22"/>
        </w:rPr>
        <w:t>/batchSetDefaultRate</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w:t>
      </w:r>
      <w:r>
        <w:rPr>
          <w:rFonts w:eastAsia="等线" w:ascii="Arial" w:cs="Arial" w:hAnsi="Arial"/>
          <w:sz w:val="22"/>
        </w:rPr>
        <w:t>该接口用于终端修改默认费率</w:t>
      </w:r>
    </w:p>
    <w:p>
      <w:pPr>
        <w:spacing w:before="120" w:after="120" w:line="288" w:lineRule="auto"/>
        <w:ind w:left="0"/>
        <w:jc w:val="left"/>
      </w:pPr>
      <w:r>
        <w:rPr>
          <w:rFonts w:eastAsia="等线" w:ascii="Arial" w:cs="Arial" w:hAnsi="Arial"/>
          <w:b w:val="true"/>
          <w:sz w:val="22"/>
        </w:rPr>
        <w:t>请求方式</w:t>
      </w:r>
    </w:p>
    <w:p>
      <w:pPr>
        <w:numPr>
          <w:numId w:val="24"/>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44" style="width:414pt;height:80pt;mso-width-percent:0;mso-height-percent:0;mso-width-percent:0;mso-height-percent:0" type="#_x0000_t75" o:ole="">
            <v:imagedata r:id="rId44" o:title=""/>
          </v:shape>
          <o:OLEObject DrawAspect="Icon" ObjectID="_1718471238" ProgID="Excel.Sheet.12" ShapeID="_x0000_i1044" Type="Embed" r:id="rId43"/>
        </w:object>
      </w:r>
    </w:p>
    <w:p>
      <w:pPr>
        <w:spacing w:after="120"/>
        <w:ind w:left="0"/>
        <w:jc w:val="center"/>
      </w:pPr>
      <w:r>
        <w:rPr>
          <w:rFonts w:eastAsia="等线" w:ascii="Arial" w:cs="Arial" w:hAnsi="Arial"/>
          <w:b w:val="true"/>
          <w:sz w:val="22"/>
        </w:rPr>
        <w:t>点击图片可查看完整电子表格</w:t>
      </w:r>
    </w:p>
    <w:p>
      <w:pPr>
        <w:numPr>
          <w:numId w:val="25"/>
        </w:numPr>
        <w:spacing w:before="120" w:after="120" w:line="288" w:lineRule="auto"/>
        <w:ind w:left="0"/>
        <w:jc w:val="left"/>
      </w:pPr>
      <w:r>
        <w:rPr>
          <w:rFonts w:eastAsia="等线" w:ascii="Arial" w:cs="Arial" w:hAnsi="Arial"/>
          <w:b w:val="true"/>
          <w:sz w:val="22"/>
        </w:rPr>
        <w:t>默认费率具体参数</w:t>
      </w:r>
    </w:p>
    <w:p>
      <w:pPr>
        <w:spacing w:before="120" w:after="120" w:line="288" w:lineRule="auto"/>
        <w:ind w:left="0"/>
      </w:pPr>
      <w:r>
        <w:object>
          <v:shape id="_x0000_i1045" style="width:414pt;height:104pt;mso-width-percent:0;mso-height-percent:0;mso-width-percent:0;mso-height-percent:0" type="#_x0000_t75" o:ole="">
            <v:imagedata r:id="rId46" o:title=""/>
          </v:shape>
          <o:OLEObject DrawAspect="Icon" ObjectID="_1718471239" ProgID="Excel.Sheet.12" ShapeID="_x0000_i1045" Type="Embed" r:id="rId4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46" style="width:414pt;height:85pt;mso-width-percent:0;mso-height-percent:0;mso-width-percent:0;mso-height-percent:0" type="#_x0000_t75" o:ole="">
            <v:imagedata r:id="rId48" o:title=""/>
          </v:shape>
          <o:OLEObject DrawAspect="Icon" ObjectID="_1718471240" ProgID="Excel.Sheet.12" ShapeID="_x0000_i1046" Type="Embed" r:id="rId4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MaterialRateModifyTest.java</w:t>
      </w:r>
    </w:p>
    <w:p>
      <w:pPr>
        <w:pStyle w:val="3"/>
        <w:spacing w:before="300" w:after="120" w:line="288" w:lineRule="auto"/>
        <w:ind w:left="0"/>
        <w:jc w:val="left"/>
        <w:outlineLvl w:val="2"/>
      </w:pPr>
      <w:bookmarkStart w:name="heading_30" w:id="30"/>
      <w:r>
        <w:rPr>
          <w:rFonts w:eastAsia="等线" w:ascii="Arial" w:cs="Arial" w:hAnsi="Arial"/>
          <w:b w:val="true"/>
          <w:sz w:val="30"/>
        </w:rPr>
        <w:t>2.2.</w:t>
      </w:r>
      <w:r>
        <w:rPr>
          <w:rFonts w:eastAsia="等线" w:ascii="Arial" w:cs="Arial" w:hAnsi="Arial"/>
          <w:b w:val="true"/>
          <w:sz w:val="30"/>
        </w:rPr>
        <w:t>4</w:t>
      </w:r>
      <w:r>
        <w:rPr>
          <w:rFonts w:eastAsia="等线" w:ascii="Arial" w:cs="Arial" w:hAnsi="Arial"/>
          <w:b w:val="true"/>
          <w:sz w:val="30"/>
        </w:rPr>
        <w:t xml:space="preserve"> 商户修改费率</w:t>
      </w:r>
      <w:bookmarkEnd w:id="30"/>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w:t>
      </w:r>
      <w:r>
        <w:rPr>
          <w:rFonts w:eastAsia="等线" w:ascii="Arial" w:cs="Arial" w:hAnsi="Arial"/>
          <w:sz w:val="22"/>
        </w:rPr>
        <w:t>customerRateModify</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：该接口用于商户修改费率</w:t>
      </w:r>
      <w:r>
        <w:rPr>
          <w:rFonts w:eastAsia="等线" w:ascii="Arial" w:cs="Arial" w:hAnsi="Arial"/>
          <w:sz w:val="22"/>
        </w:rPr>
        <w:t>(</w:t>
      </w:r>
      <w:r>
        <w:rPr>
          <w:rFonts w:eastAsia="等线" w:ascii="Arial" w:cs="Arial" w:hAnsi="Arial"/>
          <w:color w:val="d83931"/>
          <w:sz w:val="22"/>
        </w:rPr>
        <w:t>修改时需要传全部的费率类型</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请求方式</w:t>
      </w:r>
    </w:p>
    <w:p>
      <w:pPr>
        <w:numPr>
          <w:numId w:val="26"/>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47" style="width:414pt;height:63pt;mso-width-percent:0;mso-height-percent:0;mso-width-percent:0;mso-height-percent:0" type="#_x0000_t75" o:ole="">
            <v:imagedata r:id="rId50" o:title=""/>
          </v:shape>
          <o:OLEObject DrawAspect="Icon" ObjectID="_1718471241" ProgID="Excel.Sheet.12" ShapeID="_x0000_i1047" Type="Embed" r:id="rId49"/>
        </w:object>
      </w:r>
    </w:p>
    <w:p>
      <w:pPr>
        <w:spacing w:after="120"/>
        <w:ind w:left="0"/>
        <w:jc w:val="center"/>
      </w:pPr>
      <w:r>
        <w:rPr>
          <w:rFonts w:eastAsia="等线" w:ascii="Arial" w:cs="Arial" w:hAnsi="Arial"/>
          <w:b w:val="true"/>
          <w:sz w:val="22"/>
        </w:rPr>
        <w:t>点击图片可查看完整电子表格</w:t>
      </w:r>
    </w:p>
    <w:p>
      <w:pPr>
        <w:numPr>
          <w:numId w:val="27"/>
        </w:numPr>
        <w:spacing w:before="120" w:after="120" w:line="288" w:lineRule="auto"/>
        <w:ind w:left="0"/>
        <w:jc w:val="left"/>
      </w:pPr>
      <w:r>
        <w:rPr>
          <w:rFonts w:eastAsia="等线" w:ascii="Arial" w:cs="Arial" w:hAnsi="Arial"/>
          <w:b w:val="true"/>
          <w:sz w:val="22"/>
        </w:rPr>
        <w:t>默认费率具体参数</w:t>
      </w:r>
    </w:p>
    <w:p>
      <w:pPr>
        <w:spacing w:before="120" w:after="120" w:line="288" w:lineRule="auto"/>
        <w:ind w:left="0"/>
      </w:pPr>
      <w:r>
        <w:object>
          <v:shape id="_x0000_i1048" style="width:414pt;height:104pt;mso-width-percent:0;mso-height-percent:0;mso-width-percent:0;mso-height-percent:0" type="#_x0000_t75" o:ole="">
            <v:imagedata r:id="rId52" o:title=""/>
          </v:shape>
          <o:OLEObject DrawAspect="Icon" ObjectID="_1718471242" ProgID="Excel.Sheet.12" ShapeID="_x0000_i1048" Type="Embed" r:id="rId5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49" style="width:414pt;height:115pt;mso-width-percent:0;mso-height-percent:0;mso-width-percent:0;mso-height-percent:0" type="#_x0000_t75" o:ole="">
            <v:imagedata r:id="rId54" o:title=""/>
          </v:shape>
          <o:OLEObject DrawAspect="Icon" ObjectID="_1718471243" ProgID="Excel.Sheet.12" ShapeID="_x0000_i1049" Type="Embed" r:id="rId5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CustomerRateModifyTest.java</w:t>
      </w:r>
    </w:p>
    <w:p>
      <w:pPr>
        <w:pStyle w:val="3"/>
        <w:spacing w:before="300" w:after="120" w:line="288" w:lineRule="auto"/>
        <w:ind w:left="0"/>
        <w:jc w:val="left"/>
        <w:outlineLvl w:val="2"/>
      </w:pPr>
      <w:bookmarkStart w:name="heading_31" w:id="31"/>
      <w:r>
        <w:rPr>
          <w:rFonts w:eastAsia="等线" w:ascii="Arial" w:cs="Arial" w:hAnsi="Arial"/>
          <w:b w:val="true"/>
          <w:sz w:val="30"/>
        </w:rPr>
        <w:t>2.2.</w:t>
      </w:r>
      <w:r>
        <w:rPr>
          <w:rFonts w:eastAsia="等线" w:ascii="Arial" w:cs="Arial" w:hAnsi="Arial"/>
          <w:b w:val="true"/>
          <w:sz w:val="30"/>
        </w:rPr>
        <w:t>5</w:t>
      </w:r>
      <w:r>
        <w:rPr>
          <w:rFonts w:eastAsia="等线" w:ascii="Arial" w:cs="Arial" w:hAnsi="Arial"/>
          <w:b w:val="true"/>
          <w:sz w:val="30"/>
        </w:rPr>
        <w:t xml:space="preserve"> 商户费率查询</w:t>
      </w:r>
      <w:bookmarkEnd w:id="31"/>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：/customerRateQuery</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：该接口用于查询商户费率</w:t>
      </w:r>
    </w:p>
    <w:p>
      <w:pPr>
        <w:spacing w:before="120" w:after="120" w:line="288" w:lineRule="auto"/>
        <w:ind w:left="0"/>
        <w:jc w:val="left"/>
      </w:pPr>
      <w:r>
        <w:rPr>
          <w:rFonts w:eastAsia="等线" w:ascii="Arial" w:cs="Arial" w:hAnsi="Arial"/>
          <w:b w:val="true"/>
          <w:sz w:val="22"/>
        </w:rPr>
        <w:t>请求方式</w:t>
      </w:r>
    </w:p>
    <w:p>
      <w:pPr>
        <w:numPr>
          <w:numId w:val="28"/>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410"/>
        <w:gridCol w:w="780"/>
        <w:gridCol w:w="630"/>
        <w:gridCol w:w="675"/>
        <w:gridCol w:w="3375"/>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中文域名</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请求参数</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参数类型</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请求</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最大长度</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商户编号</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customerNo</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675" w:type="dxa"/>
            <w:tcMar>
              <w:top w:type="dxa" w:w="60"/>
              <w:left w:type="dxa" w:w="120"/>
              <w:bottom w:type="dxa" w:w="30"/>
              <w:right w:type="dxa" w:w="120"/>
            </w:tcMar>
          </w:tcPr>
          <w:p>
            <w:pPr>
              <w:spacing w:before="120" w:after="120" w:line="288" w:lineRule="auto"/>
              <w:ind w:left="0"/>
              <w:jc w:val="left"/>
            </w:pPr>
          </w:p>
        </w:tc>
        <w:tc>
          <w:tcPr>
            <w:tcW w:w="337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50" style="width:414pt;height:85pt;mso-width-percent:0;mso-height-percent:0;mso-width-percent:0;mso-height-percent:0" type="#_x0000_t75" o:ole="">
            <v:imagedata r:id="rId36" o:title=""/>
          </v:shape>
          <o:OLEObject DrawAspect="Icon" ObjectID="_1718471244" ProgID="Excel.Sheet.12" ShapeID="_x0000_i1050" Type="Embed" r:id="rId5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51" style="width:414pt;height:192pt;mso-width-percent:0;mso-height-percent:0;mso-width-percent:0;mso-height-percent:0" type="#_x0000_t75" o:ole="">
            <v:imagedata r:id="rId57" o:title=""/>
          </v:shape>
          <o:OLEObject DrawAspect="Icon" ObjectID="_1718471245" ProgID="Excel.Sheet.12" ShapeID="_x0000_i1051" Type="Embed" r:id="rId5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平台服务费信息</w:t>
      </w:r>
    </w:p>
    <w:p>
      <w:pPr>
        <w:spacing w:before="120" w:after="120" w:line="288" w:lineRule="auto"/>
        <w:ind w:left="0"/>
      </w:pPr>
      <w:r>
        <w:object>
          <v:shape id="_x0000_i1052" style="width:414pt;height:104pt;mso-width-percent:0;mso-height-percent:0;mso-width-percent:0;mso-height-percent:0" type="#_x0000_t75" o:ole="">
            <v:imagedata r:id="rId28" o:title=""/>
          </v:shape>
          <o:OLEObject DrawAspect="Icon" ObjectID="_1718471246" ProgID="Excel.Sheet.12" ShapeID="_x0000_i1052" Type="Embed" r:id="rId5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CustomerRateQueryTest.java</w:t>
      </w:r>
    </w:p>
    <w:p>
      <w:pPr>
        <w:pStyle w:val="3"/>
        <w:spacing w:before="300" w:after="120" w:line="288" w:lineRule="auto"/>
        <w:ind w:left="0"/>
        <w:jc w:val="left"/>
        <w:outlineLvl w:val="2"/>
      </w:pPr>
      <w:bookmarkStart w:name="heading_32" w:id="32"/>
      <w:r>
        <w:rPr>
          <w:rFonts w:eastAsia="等线" w:ascii="Arial" w:cs="Arial" w:hAnsi="Arial"/>
          <w:b w:val="true"/>
          <w:sz w:val="30"/>
        </w:rPr>
        <w:t>2.2.</w:t>
      </w:r>
      <w:r>
        <w:rPr>
          <w:rFonts w:eastAsia="等线" w:ascii="Arial" w:cs="Arial" w:hAnsi="Arial"/>
          <w:b w:val="true"/>
          <w:sz w:val="30"/>
        </w:rPr>
        <w:t>6</w:t>
      </w:r>
      <w:r>
        <w:rPr>
          <w:rFonts w:eastAsia="等线" w:ascii="Arial" w:cs="Arial" w:hAnsi="Arial"/>
          <w:b w:val="true"/>
          <w:sz w:val="30"/>
        </w:rPr>
        <w:t xml:space="preserve"> </w:t>
      </w:r>
      <w:r>
        <w:rPr>
          <w:rFonts w:eastAsia="等线" w:ascii="Arial" w:cs="Arial" w:hAnsi="Arial"/>
          <w:b w:val="true"/>
          <w:sz w:val="30"/>
        </w:rPr>
        <w:t>终端查询</w:t>
      </w:r>
      <w:bookmarkEnd w:id="32"/>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：/materials</w:t>
      </w:r>
      <w:r>
        <w:rPr>
          <w:rFonts w:eastAsia="等线" w:ascii="Arial" w:cs="Arial" w:hAnsi="Arial"/>
          <w:sz w:val="22"/>
        </w:rPr>
        <w:t>Data</w:t>
      </w:r>
      <w:r>
        <w:rPr>
          <w:rFonts w:eastAsia="等线" w:ascii="Arial" w:cs="Arial" w:hAnsi="Arial"/>
          <w:sz w:val="22"/>
        </w:rPr>
        <w:t>Query</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w:t>
      </w:r>
      <w:r>
        <w:rPr>
          <w:rFonts w:eastAsia="等线" w:ascii="Arial" w:cs="Arial" w:hAnsi="Arial"/>
          <w:sz w:val="22"/>
        </w:rPr>
        <w:t>该接口用于终端信息查询</w:t>
      </w:r>
    </w:p>
    <w:p>
      <w:pPr>
        <w:spacing w:before="120" w:after="120" w:line="288" w:lineRule="auto"/>
        <w:ind w:left="0"/>
        <w:jc w:val="left"/>
      </w:pPr>
      <w:r>
        <w:rPr>
          <w:rFonts w:eastAsia="等线" w:ascii="Arial" w:cs="Arial" w:hAnsi="Arial"/>
          <w:b w:val="true"/>
          <w:sz w:val="22"/>
        </w:rPr>
        <w:t>请求方式</w:t>
      </w:r>
    </w:p>
    <w:p>
      <w:pPr>
        <w:numPr>
          <w:numId w:val="29"/>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53" style="width:414pt;height:42pt;mso-width-percent:0;mso-height-percent:0;mso-width-percent:0;mso-height-percent:0" type="#_x0000_t75" o:ole="">
            <v:imagedata r:id="rId60" o:title=""/>
          </v:shape>
          <o:OLEObject DrawAspect="Icon" ObjectID="_1718471247" ProgID="Excel.Sheet.12" ShapeID="_x0000_i1053" Type="Embed" r:id="rId5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54" style="width:414pt;height:85pt;mso-width-percent:0;mso-height-percent:0;mso-width-percent:0;mso-height-percent:0" type="#_x0000_t75" o:ole="">
            <v:imagedata r:id="rId36" o:title=""/>
          </v:shape>
          <o:OLEObject DrawAspect="Icon" ObjectID="_1718471248" ProgID="Excel.Sheet.12" ShapeID="_x0000_i1054" Type="Embed" r:id="rId6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55" style="width:414pt;height:197pt;mso-width-percent:0;mso-height-percent:0;mso-width-percent:0;mso-height-percent:0" type="#_x0000_t75" o:ole="">
            <v:imagedata r:id="rId63" o:title=""/>
          </v:shape>
          <o:OLEObject DrawAspect="Icon" ObjectID="_1718471249" ProgID="Excel.Sheet.12" ShapeID="_x0000_i1055" Type="Embed" r:id="rId6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终端费率信息</w:t>
      </w:r>
    </w:p>
    <w:p>
      <w:pPr>
        <w:spacing w:before="120" w:after="120" w:line="288" w:lineRule="auto"/>
        <w:ind w:left="0"/>
      </w:pPr>
      <w:r>
        <w:object>
          <v:shape id="_x0000_i1056" style="width:414pt;height:171pt;mso-width-percent:0;mso-height-percent:0;mso-width-percent:0;mso-height-percent:0" type="#_x0000_t75" o:ole="">
            <v:imagedata r:id="rId65" o:title=""/>
          </v:shape>
          <o:OLEObject DrawAspect="Icon" ObjectID="_1718471250" ProgID="Excel.Sheet.12" ShapeID="_x0000_i1056" Type="Embed" r:id="rId6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终端服务费信息</w:t>
      </w:r>
    </w:p>
    <w:p>
      <w:pPr>
        <w:spacing w:before="120" w:after="120" w:line="288" w:lineRule="auto"/>
        <w:ind w:left="0"/>
      </w:pPr>
      <w:r>
        <w:object>
          <v:shape id="_x0000_i1057" style="width:414pt;height:80pt;mso-width-percent:0;mso-height-percent:0;mso-width-percent:0;mso-height-percent:0" type="#_x0000_t75" o:ole="">
            <v:imagedata r:id="rId67" o:title=""/>
          </v:shape>
          <o:OLEObject DrawAspect="Icon" ObjectID="_1718471251" ProgID="Excel.Sheet.12" ShapeID="_x0000_i1057" Type="Embed" r:id="rId6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服务费档位列表</w:t>
      </w:r>
    </w:p>
    <w:p>
      <w:pPr>
        <w:spacing w:before="120" w:after="120" w:line="288" w:lineRule="auto"/>
        <w:ind w:left="0"/>
      </w:pPr>
      <w:r>
        <w:object>
          <v:shape id="_x0000_i1058" style="width:414pt;height:85pt;mso-width-percent:0;mso-height-percent:0;mso-width-percent:0;mso-height-percent:0" type="#_x0000_t75" o:ole="">
            <v:imagedata r:id="rId69" o:title=""/>
          </v:shape>
          <o:OLEObject DrawAspect="Icon" ObjectID="_1718471252" ProgID="Excel.Sheet.12" ShapeID="_x0000_i1058" Type="Embed" r:id="rId6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终端通讯服务费信息</w:t>
      </w:r>
    </w:p>
    <w:p>
      <w:pPr>
        <w:spacing w:before="120" w:after="120" w:line="288" w:lineRule="auto"/>
        <w:ind w:left="0"/>
      </w:pPr>
      <w:r>
        <w:object>
          <v:shape id="_x0000_i1059" style="width:414pt;height:85pt;mso-width-percent:0;mso-height-percent:0;mso-width-percent:0;mso-height-percent:0" type="#_x0000_t75" o:ole="">
            <v:imagedata r:id="rId71" o:title=""/>
          </v:shape>
          <o:OLEObject DrawAspect="Icon" ObjectID="_1718471253" ProgID="Excel.Sheet.12" ShapeID="_x0000_i1059" Type="Embed" r:id="rId7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多档位通讯服务费详情</w:t>
      </w:r>
    </w:p>
    <w:p>
      <w:pPr>
        <w:spacing w:before="120" w:after="120" w:line="288" w:lineRule="auto"/>
        <w:ind w:left="0"/>
      </w:pPr>
      <w:r>
        <w:object>
          <v:shape id="_x0000_i1060" style="width:414pt;height:182pt;mso-width-percent:0;mso-height-percent:0;mso-width-percent:0;mso-height-percent:0" type="#_x0000_t75" o:ole="">
            <v:imagedata r:id="rId73" o:title=""/>
          </v:shape>
          <o:OLEObject DrawAspect="Icon" ObjectID="_1718471254" ProgID="Excel.Sheet.12" ShapeID="_x0000_i1060" Type="Embed" r:id="rId7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通讯服务费扣费详情</w:t>
      </w:r>
    </w:p>
    <w:p>
      <w:pPr>
        <w:spacing w:before="120" w:after="120" w:line="288" w:lineRule="auto"/>
        <w:ind w:left="0"/>
      </w:pPr>
      <w:r>
        <w:object>
          <v:shape id="_x0000_i1061" style="width:414pt;height:99pt;mso-width-percent:0;mso-height-percent:0;mso-width-percent:0;mso-height-percent:0" type="#_x0000_t75" o:ole="">
            <v:imagedata r:id="rId75" o:title=""/>
          </v:shape>
          <o:OLEObject DrawAspect="Icon" ObjectID="_1718471255" ProgID="Excel.Sheet.12" ShapeID="_x0000_i1061" Type="Embed" r:id="rId7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MaterialDataTest.java</w:t>
      </w:r>
    </w:p>
    <w:p>
      <w:pPr>
        <w:pStyle w:val="3"/>
        <w:spacing w:before="300" w:after="120" w:line="288" w:lineRule="auto"/>
        <w:ind w:left="0"/>
        <w:jc w:val="left"/>
        <w:outlineLvl w:val="2"/>
      </w:pPr>
      <w:bookmarkStart w:name="heading_33" w:id="33"/>
      <w:r>
        <w:rPr>
          <w:rFonts w:eastAsia="等线" w:ascii="Arial" w:cs="Arial" w:hAnsi="Arial"/>
          <w:b w:val="true"/>
          <w:sz w:val="30"/>
        </w:rPr>
        <w:t>2.2.</w:t>
      </w:r>
      <w:r>
        <w:rPr>
          <w:rFonts w:eastAsia="等线" w:ascii="Arial" w:cs="Arial" w:hAnsi="Arial"/>
          <w:b w:val="true"/>
          <w:sz w:val="30"/>
        </w:rPr>
        <w:t>7</w:t>
      </w:r>
      <w:r>
        <w:rPr>
          <w:rFonts w:eastAsia="等线" w:ascii="Arial" w:cs="Arial" w:hAnsi="Arial"/>
          <w:b w:val="true"/>
          <w:sz w:val="30"/>
        </w:rPr>
        <w:t xml:space="preserve"> 服务费</w:t>
      </w:r>
      <w:r>
        <w:rPr>
          <w:rFonts w:eastAsia="等线" w:ascii="Arial" w:cs="Arial" w:hAnsi="Arial"/>
          <w:b w:val="true"/>
          <w:sz w:val="30"/>
        </w:rPr>
        <w:t>设置</w:t>
      </w:r>
      <w:bookmarkEnd w:id="33"/>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w:t>
      </w:r>
      <w:r>
        <w:rPr>
          <w:rFonts w:eastAsia="等线" w:ascii="Arial" w:cs="Arial" w:hAnsi="Arial"/>
          <w:sz w:val="22"/>
        </w:rPr>
        <w:t>machineFeeChange</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w:t>
      </w:r>
      <w:r>
        <w:rPr>
          <w:rFonts w:eastAsia="等线" w:ascii="Arial" w:cs="Arial" w:hAnsi="Arial"/>
          <w:sz w:val="22"/>
        </w:rPr>
        <w:t>终端未绑定商户时，可调用该接口设置服务费档位</w:t>
      </w:r>
    </w:p>
    <w:p>
      <w:pPr>
        <w:spacing w:before="120" w:after="120" w:line="288" w:lineRule="auto"/>
        <w:ind w:left="0"/>
        <w:jc w:val="left"/>
      </w:pPr>
      <w:r>
        <w:rPr>
          <w:rFonts w:eastAsia="等线" w:ascii="Arial" w:cs="Arial" w:hAnsi="Arial"/>
          <w:b w:val="true"/>
          <w:sz w:val="22"/>
        </w:rPr>
        <w:t>请求方式</w:t>
      </w:r>
    </w:p>
    <w:p>
      <w:pPr>
        <w:numPr>
          <w:numId w:val="30"/>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62" style="width:414pt;height:93pt;mso-width-percent:0;mso-height-percent:0;mso-width-percent:0;mso-height-percent:0" type="#_x0000_t75" o:ole="">
            <v:imagedata r:id="rId77" o:title=""/>
          </v:shape>
          <o:OLEObject DrawAspect="Icon" ObjectID="_1718471256" ProgID="Excel.Sheet.12" ShapeID="_x0000_i1062" Type="Embed" r:id="rId7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63" style="width:414pt;height:85pt;mso-width-percent:0;mso-height-percent:0;mso-width-percent:0;mso-height-percent:0" type="#_x0000_t75" o:ole="">
            <v:imagedata r:id="rId36" o:title=""/>
          </v:shape>
          <o:OLEObject DrawAspect="Icon" ObjectID="_1718471257" ProgID="Excel.Sheet.12" ShapeID="_x0000_i1063" Type="Embed" r:id="rId7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MachineFeeChangeTest.java</w:t>
      </w:r>
    </w:p>
    <w:p>
      <w:pPr>
        <w:pStyle w:val="3"/>
        <w:spacing w:before="300" w:after="120" w:line="288" w:lineRule="auto"/>
        <w:ind w:left="0"/>
        <w:jc w:val="left"/>
        <w:outlineLvl w:val="2"/>
      </w:pPr>
      <w:bookmarkStart w:name="heading_34" w:id="34"/>
      <w:r>
        <w:rPr>
          <w:rFonts w:eastAsia="等线" w:ascii="Arial" w:cs="Arial" w:hAnsi="Arial"/>
          <w:b w:val="true"/>
          <w:sz w:val="30"/>
        </w:rPr>
        <w:t>2.2.8 通讯服务费设置</w:t>
      </w:r>
      <w:bookmarkEnd w:id="34"/>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/simFeeChange</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该接口用于通讯服务费变更; 通讯服务费已收取阶段</w:t>
      </w:r>
      <w:r>
        <w:rPr>
          <w:rFonts w:eastAsia="等线" w:ascii="Arial" w:cs="Arial" w:hAnsi="Arial"/>
          <w:sz w:val="22"/>
        </w:rPr>
        <w:t>不允许变更档位，未收取阶段可以变更档位（与终端是否绑定商户无关）</w:t>
      </w:r>
    </w:p>
    <w:p>
      <w:pPr>
        <w:spacing w:before="120" w:after="120" w:line="288" w:lineRule="auto"/>
        <w:ind w:left="0"/>
        <w:jc w:val="left"/>
      </w:pPr>
      <w:r>
        <w:rPr>
          <w:rFonts w:eastAsia="等线" w:ascii="Arial" w:cs="Arial" w:hAnsi="Arial"/>
          <w:sz w:val="22"/>
        </w:rPr>
        <w:t xml:space="preserve"> 示例说明:</w:t>
      </w:r>
    </w:p>
    <w:p>
      <w:pPr>
        <w:spacing w:before="120" w:after="120" w:line="288" w:lineRule="auto"/>
        <w:ind w:left="0"/>
        <w:jc w:val="left"/>
      </w:pPr>
      <w:r>
        <w:rPr>
          <w:rFonts w:eastAsia="等线" w:ascii="Arial" w:cs="Arial" w:hAnsi="Arial"/>
          <w:sz w:val="22"/>
        </w:rPr>
        <w:t xml:space="preserve">      通讯服务费政策配置如下:</w:t>
      </w:r>
    </w:p>
    <w:p>
      <w:pPr>
        <w:spacing w:before="120" w:after="120" w:line="288" w:lineRule="auto"/>
        <w:ind w:left="0"/>
        <w:jc w:val="left"/>
      </w:pPr>
      <w:r>
        <w:rPr>
          <w:rFonts w:eastAsia="等线" w:ascii="Arial" w:cs="Arial" w:hAnsi="Arial"/>
          <w:sz w:val="22"/>
        </w:rPr>
        <w:t xml:space="preserve"> 日期计算规则: 绑机后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770"/>
        <w:gridCol w:w="1770"/>
        <w:gridCol w:w="1500"/>
        <w:gridCol w:w="1500"/>
      </w:tblGrid>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开始天数区间</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默认开始天数</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结束天数</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扣费金额</w:t>
            </w:r>
          </w:p>
        </w:tc>
      </w:tr>
      <w:tr>
        <w:tc>
          <w:tcPr>
            <w:tcW w:w="1500" w:type="dxa"/>
            <w:vMerge w:val="restart"/>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 xml:space="preserve">        1</w:t>
            </w:r>
          </w:p>
          <w:p>
            <w:pPr>
              <w:spacing w:before="120" w:after="120" w:line="288" w:lineRule="auto"/>
              <w:ind w:left="0"/>
              <w:jc w:val="center"/>
            </w:pPr>
          </w:p>
        </w:tc>
        <w:tc>
          <w:tcPr>
            <w:tcW w:w="1770" w:type="dxa"/>
            <w:vMerge w:val="restart"/>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1-30</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r>
      <w:tr>
        <w:tc>
          <w:tcPr>
            <w:tcW w:w="15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2</w:t>
            </w:r>
          </w:p>
        </w:tc>
        <w:tc>
          <w:tcPr>
            <w:tcW w:w="177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41-90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w:t>
            </w:r>
          </w:p>
        </w:tc>
      </w:tr>
      <w:tr>
        <w:tc>
          <w:tcPr>
            <w:tcW w:w="1500" w:type="dxa"/>
            <w:vMerge w:val="continue"/>
            <w:tcMar>
              <w:top w:type="dxa" w:w="60"/>
              <w:left w:type="dxa" w:w="120"/>
              <w:bottom w:type="dxa" w:w="30"/>
              <w:right w:type="dxa" w:w="120"/>
            </w:tcMar>
          </w:tcPr>
          <w:p>
            <w:pPr>
              <w:spacing w:before="120" w:after="120" w:line="288" w:lineRule="auto"/>
              <w:ind w:left="0"/>
              <w:jc w:val="left"/>
            </w:pPr>
          </w:p>
        </w:tc>
        <w:tc>
          <w:tcPr>
            <w:tcW w:w="1770" w:type="dxa"/>
            <w:vMerge w:val="continue"/>
            <w:tcMar>
              <w:top w:type="dxa" w:w="60"/>
              <w:left w:type="dxa" w:w="120"/>
              <w:bottom w:type="dxa" w:w="30"/>
              <w:right w:type="dxa" w:w="120"/>
            </w:tcMar>
          </w:tcPr>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w:t>
            </w:r>
          </w:p>
        </w:tc>
      </w:tr>
    </w:tbl>
    <w:p>
      <w:pPr>
        <w:spacing w:before="120" w:after="120" w:line="288" w:lineRule="auto"/>
        <w:ind w:left="0"/>
        <w:jc w:val="left"/>
      </w:pPr>
      <w:r>
        <w:rPr>
          <w:rFonts w:eastAsia="等线" w:ascii="Arial" w:cs="Arial" w:hAnsi="Arial"/>
          <w:sz w:val="22"/>
        </w:rPr>
        <w:t>未扣款的通讯服务费阶段可通过接口修改扣款开始天数, 设置的开始天数需要在 开始天数区间内</w:t>
      </w:r>
    </w:p>
    <w:p>
      <w:pPr>
        <w:spacing w:before="120" w:after="120" w:line="288" w:lineRule="auto"/>
        <w:ind w:left="0"/>
        <w:jc w:val="left"/>
      </w:pPr>
      <w:r>
        <w:rPr>
          <w:rFonts w:eastAsia="等线" w:ascii="Arial" w:cs="Arial" w:hAnsi="Arial"/>
          <w:sz w:val="22"/>
        </w:rPr>
        <w:t>例:</w:t>
      </w:r>
    </w:p>
    <w:p>
      <w:pPr>
        <w:spacing w:before="120" w:after="120" w:line="288" w:lineRule="auto"/>
        <w:ind w:left="0"/>
        <w:jc w:val="left"/>
      </w:pPr>
      <w:r>
        <w:rPr>
          <w:rFonts w:eastAsia="等线" w:ascii="Arial" w:cs="Arial" w:hAnsi="Arial"/>
          <w:sz w:val="22"/>
        </w:rPr>
        <w:t xml:space="preserve">  商户绑机时间: 2025-01-01 </w:t>
      </w:r>
    </w:p>
    <w:p>
      <w:pPr>
        <w:spacing w:before="120" w:after="120" w:line="288" w:lineRule="auto"/>
        <w:ind w:left="0"/>
        <w:jc w:val="left"/>
      </w:pPr>
      <w:r>
        <w:rPr>
          <w:rFonts w:eastAsia="等线" w:ascii="Arial" w:cs="Arial" w:hAnsi="Arial"/>
          <w:sz w:val="22"/>
        </w:rPr>
        <w:t xml:space="preserve">  不更改档位和开始天数,默认计算以政策配置的为主</w:t>
      </w:r>
    </w:p>
    <w:p>
      <w:pPr>
        <w:spacing w:before="120" w:after="120" w:line="288" w:lineRule="auto"/>
        <w:ind w:left="0"/>
        <w:jc w:val="left"/>
      </w:pPr>
      <w:r>
        <w:rPr>
          <w:rFonts w:eastAsia="等线" w:ascii="Arial" w:cs="Arial" w:hAnsi="Arial"/>
          <w:sz w:val="22"/>
        </w:rPr>
        <w:t xml:space="preserve">          1 阶段,扣费金额 39 的扣款时间:  绑机时间 + 7天,计算后:2025-01-07</w:t>
      </w:r>
    </w:p>
    <w:p>
      <w:pPr>
        <w:spacing w:before="120" w:after="120" w:line="288" w:lineRule="auto"/>
        <w:ind w:left="0"/>
        <w:jc w:val="left"/>
      </w:pPr>
      <w:r>
        <w:rPr>
          <w:rFonts w:eastAsia="等线" w:ascii="Arial" w:cs="Arial" w:hAnsi="Arial"/>
          <w:sz w:val="22"/>
        </w:rPr>
        <w:t xml:space="preserve">          1 阶段,扣费金额 49 的扣款时间:  绑机时间 + 7天,计算后:2025-01-10</w:t>
      </w:r>
    </w:p>
    <w:p>
      <w:pPr>
        <w:spacing w:before="120" w:after="120" w:line="288" w:lineRule="auto"/>
        <w:ind w:left="0"/>
        <w:jc w:val="left"/>
      </w:pPr>
      <w:r>
        <w:rPr>
          <w:rFonts w:eastAsia="等线" w:ascii="Arial" w:cs="Arial" w:hAnsi="Arial"/>
          <w:sz w:val="22"/>
        </w:rPr>
        <w:t xml:space="preserve">          1 阶段,扣费金额 69 的扣款时间:  绑机时间 + 15天,计算后:2025-01-15</w:t>
      </w:r>
    </w:p>
    <w:p>
      <w:pPr>
        <w:spacing w:before="120" w:after="120" w:line="288" w:lineRule="auto"/>
        <w:ind w:left="0"/>
        <w:jc w:val="left"/>
      </w:pPr>
      <w:r>
        <w:rPr>
          <w:rFonts w:eastAsia="等线" w:ascii="Arial" w:cs="Arial" w:hAnsi="Arial"/>
          <w:sz w:val="22"/>
        </w:rPr>
        <w:t xml:space="preserve">          2 阶段,扣费金额 59 的扣款时间:  绑机时间 + 45天,计算后:2025-02-14</w:t>
      </w:r>
    </w:p>
    <w:p>
      <w:pPr>
        <w:spacing w:before="120" w:after="120" w:line="288" w:lineRule="auto"/>
        <w:ind w:left="0"/>
        <w:jc w:val="left"/>
      </w:pPr>
      <w:r>
        <w:rPr>
          <w:rFonts w:eastAsia="等线" w:ascii="Arial" w:cs="Arial" w:hAnsi="Arial"/>
          <w:sz w:val="22"/>
        </w:rPr>
        <w:t xml:space="preserve">          2 阶段,扣费金额 79 的扣款时间:  绑机时间 + 45天,计算后:2025-02-24  </w:t>
      </w:r>
    </w:p>
    <w:p>
      <w:pPr>
        <w:spacing w:before="120" w:after="120" w:line="288" w:lineRule="auto"/>
        <w:ind w:left="0"/>
        <w:jc w:val="left"/>
      </w:pPr>
      <w:r>
        <w:rPr>
          <w:rFonts w:eastAsia="等线" w:ascii="Arial" w:cs="Arial" w:hAnsi="Arial"/>
          <w:sz w:val="22"/>
        </w:rPr>
        <w:t>如果更改了机具的扣费开始时间, 机具1阶段的当前扣款金额39,开始天数7,调用接口更改开始天数为12,扣费日期以更改的为主,计算扣款时间:  绑机时间 + 12天,计算后:2025-01-12</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p>
    <w:p>
      <w:pPr>
        <w:numPr>
          <w:numId w:val="31"/>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64" style="width:414pt;height:63pt;mso-width-percent:0;mso-height-percent:0;mso-width-percent:0;mso-height-percent:0" type="#_x0000_t75" o:ole="">
            <v:imagedata r:id="rId80" o:title=""/>
          </v:shape>
          <o:OLEObject DrawAspect="Icon" ObjectID="_1718471258" ProgID="Excel.Sheet.12" ShapeID="_x0000_i1064" Type="Embed" r:id="rId7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通讯服务费扣款详情</w:t>
      </w:r>
    </w:p>
    <w:p>
      <w:pPr>
        <w:spacing w:before="120" w:after="120" w:line="288" w:lineRule="auto"/>
        <w:ind w:left="0"/>
      </w:pPr>
      <w:r>
        <w:object>
          <v:shape id="_x0000_i1065" style="width:414pt;height:147pt;mso-width-percent:0;mso-height-percent:0;mso-width-percent:0;mso-height-percent:0" type="#_x0000_t75" o:ole="">
            <v:imagedata r:id="rId82" o:title=""/>
          </v:shape>
          <o:OLEObject DrawAspect="Icon" ObjectID="_1718471259" ProgID="Excel.Sheet.12" ShapeID="_x0000_i1065" Type="Embed" r:id="rId8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66" style="width:414pt;height:85pt;mso-width-percent:0;mso-height-percent:0;mso-width-percent:0;mso-height-percent:0" type="#_x0000_t75" o:ole="">
            <v:imagedata r:id="rId36" o:title=""/>
          </v:shape>
          <o:OLEObject DrawAspect="Icon" ObjectID="_1718471260" ProgID="Excel.Sheet.12" ShapeID="_x0000_i1066" Type="Embed" r:id="rId8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SimFeeChangeTest.java</w:t>
      </w:r>
    </w:p>
    <w:p>
      <w:pPr>
        <w:pStyle w:val="3"/>
        <w:spacing w:before="300" w:after="120" w:line="288" w:lineRule="auto"/>
        <w:ind w:left="0"/>
        <w:jc w:val="left"/>
        <w:outlineLvl w:val="2"/>
      </w:pPr>
      <w:bookmarkStart w:name="heading_35" w:id="35"/>
      <w:r>
        <w:rPr>
          <w:rFonts w:eastAsia="等线" w:ascii="Arial" w:cs="Arial" w:hAnsi="Arial"/>
          <w:b w:val="true"/>
          <w:sz w:val="30"/>
        </w:rPr>
        <w:t>2.2.9 再报备商户</w:t>
      </w:r>
      <w:bookmarkEnd w:id="35"/>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：/rushRegisterCust</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：该接口用于再报备商户</w:t>
      </w:r>
    </w:p>
    <w:p>
      <w:pPr>
        <w:spacing w:before="120" w:after="120" w:line="288" w:lineRule="auto"/>
        <w:ind w:left="0"/>
        <w:jc w:val="left"/>
      </w:pPr>
      <w:r>
        <w:rPr>
          <w:rFonts w:eastAsia="等线" w:ascii="Arial" w:cs="Arial" w:hAnsi="Arial"/>
          <w:b w:val="true"/>
          <w:sz w:val="22"/>
        </w:rPr>
        <w:t>请求方式</w:t>
      </w:r>
    </w:p>
    <w:p>
      <w:pPr>
        <w:numPr>
          <w:numId w:val="32"/>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67" style="width:414pt;height:42pt;mso-width-percent:0;mso-height-percent:0;mso-width-percent:0;mso-height-percent:0" type="#_x0000_t75" o:ole="">
            <v:imagedata r:id="rId85" o:title=""/>
          </v:shape>
          <o:OLEObject DrawAspect="Icon" ObjectID="_1718471261" ProgID="Excel.Sheet.12" ShapeID="_x0000_i1067" Type="Embed" r:id="rId8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68" style="width:414pt;height:85pt;mso-width-percent:0;mso-height-percent:0;mso-width-percent:0;mso-height-percent:0" type="#_x0000_t75" o:ole="">
            <v:imagedata r:id="rId36" o:title=""/>
          </v:shape>
          <o:OLEObject DrawAspect="Icon" ObjectID="_1718471262" ProgID="Excel.Sheet.12" ShapeID="_x0000_i1068" Type="Embed" r:id="rId8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69" style="width:414pt;height:126pt;mso-width-percent:0;mso-height-percent:0;mso-width-percent:0;mso-height-percent:0" type="#_x0000_t75" o:ole="">
            <v:imagedata r:id="rId88" o:title=""/>
          </v:shape>
          <o:OLEObject DrawAspect="Icon" ObjectID="_1718471263" ProgID="Excel.Sheet.12" ShapeID="_x0000_i1069" Type="Embed" r:id="rId8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p>
    <w:p>
      <w:pPr>
        <w:pStyle w:val="2"/>
        <w:spacing w:before="320" w:after="120" w:line="288" w:lineRule="auto"/>
        <w:ind w:left="0"/>
        <w:jc w:val="left"/>
        <w:outlineLvl w:val="1"/>
      </w:pPr>
      <w:bookmarkStart w:name="heading_36" w:id="36"/>
      <w:r>
        <w:rPr>
          <w:rFonts w:eastAsia="等线" w:ascii="Arial" w:cs="Arial" w:hAnsi="Arial"/>
          <w:b w:val="true"/>
          <w:sz w:val="32"/>
        </w:rPr>
        <w:t>2.3</w:t>
      </w:r>
      <w:r>
        <w:rPr>
          <w:rFonts w:eastAsia="等线" w:ascii="Arial" w:cs="Arial" w:hAnsi="Arial"/>
          <w:b w:val="true"/>
          <w:sz w:val="32"/>
        </w:rPr>
        <w:t xml:space="preserve"> </w:t>
      </w:r>
      <w:r>
        <w:rPr>
          <w:rFonts w:eastAsia="等线" w:ascii="Arial" w:cs="Arial" w:hAnsi="Arial"/>
          <w:b w:val="true"/>
          <w:sz w:val="32"/>
        </w:rPr>
        <w:t>代付类接口</w:t>
      </w:r>
      <w:bookmarkEnd w:id="36"/>
    </w:p>
    <w:p>
      <w:pPr>
        <w:pStyle w:val="3"/>
        <w:spacing w:before="300" w:after="120" w:line="288" w:lineRule="auto"/>
        <w:ind w:left="0"/>
        <w:jc w:val="left"/>
        <w:outlineLvl w:val="2"/>
      </w:pPr>
      <w:bookmarkStart w:name="heading_37" w:id="37"/>
      <w:r>
        <w:rPr>
          <w:rFonts w:eastAsia="等线" w:ascii="Arial" w:cs="Arial" w:hAnsi="Arial"/>
          <w:b w:val="true"/>
          <w:sz w:val="30"/>
        </w:rPr>
        <w:t>2.3.1</w:t>
      </w:r>
      <w:r>
        <w:rPr>
          <w:rFonts w:eastAsia="等线" w:ascii="Arial" w:cs="Arial" w:hAnsi="Arial"/>
          <w:b w:val="true"/>
          <w:sz w:val="30"/>
        </w:rPr>
        <w:t xml:space="preserve"> </w:t>
      </w:r>
      <w:r>
        <w:rPr>
          <w:rFonts w:eastAsia="等线" w:ascii="Arial" w:cs="Arial" w:hAnsi="Arial"/>
          <w:b w:val="true"/>
          <w:sz w:val="30"/>
        </w:rPr>
        <w:t>查询账户余额</w:t>
      </w:r>
      <w:bookmarkEnd w:id="37"/>
    </w:p>
    <w:p>
      <w:pPr>
        <w:spacing w:before="120" w:after="120" w:line="288" w:lineRule="auto"/>
        <w:ind w:left="0"/>
        <w:jc w:val="left"/>
      </w:pPr>
      <w:r>
        <w:rPr>
          <w:rFonts w:eastAsia="等线" w:ascii="Arial" w:cs="Arial" w:hAnsi="Arial"/>
          <w:b w:val="true"/>
          <w:sz w:val="22"/>
        </w:rPr>
        <w:t>接口地址</w:t>
      </w:r>
      <w:r>
        <w:rPr>
          <w:rFonts w:eastAsia="等线" w:ascii="Arial" w:cs="Arial" w:hAnsi="Arial"/>
          <w:b w:val="true"/>
          <w:sz w:val="22"/>
        </w:rPr>
        <w:t>：</w:t>
      </w:r>
      <w:r>
        <w:rPr>
          <w:rFonts w:eastAsia="等线" w:ascii="Arial" w:cs="Arial" w:hAnsi="Arial"/>
          <w:sz w:val="22"/>
        </w:rPr>
        <w:t>/</w:t>
      </w:r>
      <w:r>
        <w:rPr>
          <w:rFonts w:eastAsia="等线" w:ascii="Arial" w:cs="Arial" w:hAnsi="Arial"/>
          <w:sz w:val="22"/>
        </w:rPr>
        <w:t>accountBalanceQuery</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：该接口用于查询各个账户余额</w:t>
      </w:r>
    </w:p>
    <w:p>
      <w:pPr>
        <w:spacing w:before="120" w:after="120" w:line="288" w:lineRule="auto"/>
        <w:ind w:left="0"/>
        <w:jc w:val="left"/>
      </w:pPr>
      <w:r>
        <w:rPr>
          <w:rFonts w:eastAsia="等线" w:ascii="Arial" w:cs="Arial" w:hAnsi="Arial"/>
          <w:b w:val="true"/>
          <w:sz w:val="22"/>
        </w:rPr>
        <w:t>请求方式</w:t>
      </w:r>
    </w:p>
    <w:p>
      <w:pPr>
        <w:numPr>
          <w:numId w:val="33"/>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70" style="width:414pt;height:45pt;mso-width-percent:0;mso-height-percent:0;mso-width-percent:0;mso-height-percent:0" type="#_x0000_t75" o:ole="">
            <v:imagedata r:id="rId90" o:title=""/>
          </v:shape>
          <o:OLEObject DrawAspect="Icon" ObjectID="_1718471264" ProgID="Excel.Sheet.12" ShapeID="_x0000_i1070" Type="Embed" r:id="rId8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71" style="width:414pt;height:85pt;mso-width-percent:0;mso-height-percent:0;mso-width-percent:0;mso-height-percent:0" type="#_x0000_t75" o:ole="">
            <v:imagedata r:id="rId92" o:title=""/>
          </v:shape>
          <o:OLEObject DrawAspect="Icon" ObjectID="_1718471265" ProgID="Excel.Sheet.12" ShapeID="_x0000_i1071" Type="Embed" r:id="rId9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72" style="width:414pt;height:197pt;mso-width-percent:0;mso-height-percent:0;mso-width-percent:0;mso-height-percent:0" type="#_x0000_t75" o:ole="">
            <v:imagedata r:id="rId94" o:title=""/>
          </v:shape>
          <o:OLEObject DrawAspect="Icon" ObjectID="_1718471266" ProgID="Excel.Sheet.12" ShapeID="_x0000_i1072" Type="Embed" r:id="rId9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AccountBalanceQueryTest.java</w:t>
      </w:r>
    </w:p>
    <w:p>
      <w:pPr>
        <w:pStyle w:val="3"/>
        <w:spacing w:before="300" w:after="120" w:line="288" w:lineRule="auto"/>
        <w:ind w:left="0"/>
        <w:jc w:val="left"/>
        <w:outlineLvl w:val="2"/>
      </w:pPr>
      <w:bookmarkStart w:name="heading_38" w:id="38"/>
      <w:r>
        <w:rPr>
          <w:rFonts w:eastAsia="等线" w:ascii="Arial" w:cs="Arial" w:hAnsi="Arial"/>
          <w:b w:val="true"/>
          <w:strike w:val="true"/>
          <w:sz w:val="30"/>
        </w:rPr>
        <w:t>2.3.2</w:t>
      </w:r>
      <w:r>
        <w:rPr>
          <w:rFonts w:eastAsia="等线" w:ascii="Arial" w:cs="Arial" w:hAnsi="Arial"/>
          <w:b w:val="true"/>
          <w:strike w:val="true"/>
          <w:sz w:val="30"/>
        </w:rPr>
        <w:t xml:space="preserve"> </w:t>
      </w:r>
      <w:r>
        <w:rPr>
          <w:rFonts w:eastAsia="等线" w:ascii="Arial" w:cs="Arial" w:hAnsi="Arial"/>
          <w:b w:val="true"/>
          <w:strike w:val="true"/>
          <w:sz w:val="30"/>
        </w:rPr>
        <w:t>代付申请</w:t>
      </w:r>
      <w:r>
        <w:rPr>
          <w:rFonts w:eastAsia="等线" w:ascii="Arial" w:cs="Arial" w:hAnsi="Arial"/>
          <w:b w:val="true"/>
          <w:strike w:val="true"/>
          <w:sz w:val="30"/>
        </w:rPr>
        <w:t>（废弃）</w:t>
      </w:r>
      <w:bookmarkEnd w:id="38"/>
    </w:p>
    <w:p>
      <w:pPr>
        <w:pStyle w:val="3"/>
        <w:spacing w:before="300" w:after="120" w:line="288" w:lineRule="auto"/>
        <w:ind w:left="0"/>
        <w:jc w:val="left"/>
        <w:outlineLvl w:val="2"/>
      </w:pPr>
      <w:bookmarkStart w:name="heading_39" w:id="39"/>
      <w:r>
        <w:rPr>
          <w:rFonts w:eastAsia="等线" w:ascii="Arial" w:cs="Arial" w:hAnsi="Arial"/>
          <w:b w:val="true"/>
          <w:strike w:val="true"/>
          <w:sz w:val="30"/>
        </w:rPr>
        <w:t>2.3.3</w:t>
      </w:r>
      <w:r>
        <w:rPr>
          <w:rFonts w:eastAsia="等线" w:ascii="Arial" w:cs="Arial" w:hAnsi="Arial"/>
          <w:b w:val="true"/>
          <w:strike w:val="true"/>
          <w:sz w:val="30"/>
        </w:rPr>
        <w:t xml:space="preserve"> </w:t>
      </w:r>
      <w:r>
        <w:rPr>
          <w:rFonts w:eastAsia="等线" w:ascii="Arial" w:cs="Arial" w:hAnsi="Arial"/>
          <w:b w:val="true"/>
          <w:strike w:val="true"/>
          <w:sz w:val="30"/>
        </w:rPr>
        <w:t>代付查询</w:t>
      </w:r>
      <w:r>
        <w:rPr>
          <w:rFonts w:eastAsia="等线" w:ascii="Arial" w:cs="Arial" w:hAnsi="Arial"/>
          <w:b w:val="true"/>
          <w:strike w:val="true"/>
          <w:sz w:val="30"/>
        </w:rPr>
        <w:t>（废弃）</w:t>
      </w:r>
      <w:bookmarkEnd w:id="39"/>
    </w:p>
    <w:p>
      <w:pPr>
        <w:pStyle w:val="3"/>
        <w:spacing w:before="300" w:after="120" w:line="288" w:lineRule="auto"/>
        <w:ind w:left="0"/>
        <w:jc w:val="left"/>
        <w:outlineLvl w:val="2"/>
      </w:pPr>
      <w:bookmarkStart w:name="heading_40" w:id="40"/>
      <w:r>
        <w:rPr>
          <w:rFonts w:eastAsia="等线" w:ascii="Arial" w:cs="Arial" w:hAnsi="Arial"/>
          <w:b w:val="true"/>
          <w:strike w:val="true"/>
          <w:sz w:val="30"/>
        </w:rPr>
        <w:t>2.3.4 代理商签约新增</w:t>
      </w:r>
      <w:r>
        <w:rPr>
          <w:rFonts w:eastAsia="等线" w:ascii="Arial" w:cs="Arial" w:hAnsi="Arial"/>
          <w:b w:val="true"/>
          <w:strike w:val="true"/>
          <w:sz w:val="30"/>
        </w:rPr>
        <w:t>（忽略）</w:t>
      </w:r>
      <w:bookmarkEnd w:id="40"/>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：/agentContractAdd</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：该接口用于代理商签约新增</w:t>
      </w:r>
    </w:p>
    <w:p>
      <w:pPr>
        <w:spacing w:before="120" w:after="120" w:line="288" w:lineRule="auto"/>
        <w:ind w:left="0"/>
        <w:jc w:val="left"/>
      </w:pPr>
      <w:r>
        <w:rPr>
          <w:rFonts w:eastAsia="等线" w:ascii="Arial" w:cs="Arial" w:hAnsi="Arial"/>
          <w:sz w:val="22"/>
        </w:rPr>
        <w:t>请求方式</w:t>
      </w:r>
    </w:p>
    <w:p>
      <w:pPr>
        <w:numPr>
          <w:numId w:val="34"/>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73" style="width:414pt;height:197pt;mso-width-percent:0;mso-height-percent:0;mso-width-percent:0;mso-height-percent:0" type="#_x0000_t75" o:ole="">
            <v:imagedata r:id="rId96" o:title=""/>
          </v:shape>
          <o:OLEObject DrawAspect="Icon" ObjectID="_1718471267" ProgID="Excel.Sheet.12" ShapeID="_x0000_i1073" Type="Embed" r:id="rId9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74" style="width:414pt;height:85pt;mso-width-percent:0;mso-height-percent:0;mso-width-percent:0;mso-height-percent:0" type="#_x0000_t75" o:ole="">
            <v:imagedata r:id="rId36" o:title=""/>
          </v:shape>
          <o:OLEObject DrawAspect="Icon" ObjectID="_1718471268" ProgID="Excel.Sheet.12" ShapeID="_x0000_i1074" Type="Embed" r:id="rId9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75" style="width:414pt;height:131pt;mso-width-percent:0;mso-height-percent:0;mso-width-percent:0;mso-height-percent:0" type="#_x0000_t75" o:ole="">
            <v:imagedata r:id="rId99" o:title=""/>
          </v:shape>
          <o:OLEObject DrawAspect="Icon" ObjectID="_1718471269" ProgID="Excel.Sheet.12" ShapeID="_x0000_i1075" Type="Embed" r:id="rId9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AgentContractAddTest.java</w:t>
      </w:r>
    </w:p>
    <w:p>
      <w:pPr>
        <w:pStyle w:val="3"/>
        <w:spacing w:before="300" w:after="120" w:line="288" w:lineRule="auto"/>
        <w:ind w:left="0"/>
        <w:jc w:val="left"/>
        <w:outlineLvl w:val="2"/>
      </w:pPr>
      <w:bookmarkStart w:name="heading_41" w:id="41"/>
      <w:r>
        <w:rPr>
          <w:rFonts w:eastAsia="等线" w:ascii="Arial" w:cs="Arial" w:hAnsi="Arial"/>
          <w:b w:val="true"/>
          <w:strike w:val="true"/>
          <w:sz w:val="30"/>
        </w:rPr>
        <w:t>2.3.5 代理商签约修改</w:t>
      </w:r>
      <w:r>
        <w:rPr>
          <w:rFonts w:eastAsia="等线" w:ascii="Arial" w:cs="Arial" w:hAnsi="Arial"/>
          <w:b w:val="true"/>
          <w:strike w:val="true"/>
          <w:sz w:val="30"/>
        </w:rPr>
        <w:t>（忽略）</w:t>
      </w:r>
      <w:bookmarkEnd w:id="41"/>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：/agentContractModify</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：该接口用于代理商签约修改</w:t>
      </w:r>
    </w:p>
    <w:p>
      <w:pPr>
        <w:spacing w:before="120" w:after="120" w:line="288" w:lineRule="auto"/>
        <w:ind w:left="0"/>
        <w:jc w:val="left"/>
      </w:pPr>
      <w:r>
        <w:rPr>
          <w:rFonts w:eastAsia="等线" w:ascii="Arial" w:cs="Arial" w:hAnsi="Arial"/>
          <w:sz w:val="22"/>
        </w:rPr>
        <w:t>请求方式</w:t>
      </w:r>
    </w:p>
    <w:p>
      <w:pPr>
        <w:numPr>
          <w:numId w:val="35"/>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76" style="width:414pt;height:197pt;mso-width-percent:0;mso-height-percent:0;mso-width-percent:0;mso-height-percent:0" type="#_x0000_t75" o:ole="">
            <v:imagedata r:id="rId101" o:title=""/>
          </v:shape>
          <o:OLEObject DrawAspect="Icon" ObjectID="_1718471270" ProgID="Excel.Sheet.12" ShapeID="_x0000_i1076" Type="Embed" r:id="rId10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77" style="width:414pt;height:85pt;mso-width-percent:0;mso-height-percent:0;mso-width-percent:0;mso-height-percent:0" type="#_x0000_t75" o:ole="">
            <v:imagedata r:id="rId36" o:title=""/>
          </v:shape>
          <o:OLEObject DrawAspect="Icon" ObjectID="_1718471271" ProgID="Excel.Sheet.12" ShapeID="_x0000_i1077" Type="Embed" r:id="rId10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78" style="width:414pt;height:131pt;mso-width-percent:0;mso-height-percent:0;mso-width-percent:0;mso-height-percent:0" type="#_x0000_t75" o:ole="">
            <v:imagedata r:id="rId99" o:title=""/>
          </v:shape>
          <o:OLEObject DrawAspect="Icon" ObjectID="_1718471272" ProgID="Excel.Sheet.12" ShapeID="_x0000_i1078" Type="Embed" r:id="rId10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AgentContractUpdateTest.java</w:t>
      </w:r>
    </w:p>
    <w:p>
      <w:pPr>
        <w:pStyle w:val="3"/>
        <w:spacing w:before="300" w:after="120" w:line="288" w:lineRule="auto"/>
        <w:ind w:left="0"/>
        <w:jc w:val="left"/>
        <w:outlineLvl w:val="2"/>
      </w:pPr>
      <w:bookmarkStart w:name="heading_42" w:id="42"/>
      <w:r>
        <w:rPr>
          <w:rFonts w:eastAsia="等线" w:ascii="Arial" w:cs="Arial" w:hAnsi="Arial"/>
          <w:b w:val="true"/>
          <w:strike w:val="true"/>
          <w:sz w:val="30"/>
        </w:rPr>
        <w:t>2.3.6 代理商签约状态查询</w:t>
      </w:r>
      <w:r>
        <w:rPr>
          <w:rFonts w:eastAsia="等线" w:ascii="Arial" w:cs="Arial" w:hAnsi="Arial"/>
          <w:b w:val="true"/>
          <w:strike w:val="true"/>
          <w:sz w:val="30"/>
        </w:rPr>
        <w:t>（忽略）</w:t>
      </w:r>
      <w:bookmarkEnd w:id="42"/>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：/agentContractStatusQuery</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：该接口用于查询代理商签约状态</w:t>
      </w:r>
    </w:p>
    <w:p>
      <w:pPr>
        <w:spacing w:before="120" w:after="120" w:line="288" w:lineRule="auto"/>
        <w:ind w:left="0"/>
        <w:jc w:val="left"/>
      </w:pPr>
      <w:r>
        <w:rPr>
          <w:rFonts w:eastAsia="等线" w:ascii="Arial" w:cs="Arial" w:hAnsi="Arial"/>
          <w:sz w:val="22"/>
        </w:rPr>
        <w:t>请求方式</w:t>
      </w:r>
    </w:p>
    <w:p>
      <w:pPr>
        <w:numPr>
          <w:numId w:val="36"/>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79" style="width:414pt;height:63pt;mso-width-percent:0;mso-height-percent:0;mso-width-percent:0;mso-height-percent:0" type="#_x0000_t75" o:ole="">
            <v:imagedata r:id="rId105" o:title=""/>
          </v:shape>
          <o:OLEObject DrawAspect="Icon" ObjectID="_1718471273" ProgID="Excel.Sheet.12" ShapeID="_x0000_i1079" Type="Embed" r:id="rId10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80" style="width:414pt;height:85pt;mso-width-percent:0;mso-height-percent:0;mso-width-percent:0;mso-height-percent:0" type="#_x0000_t75" o:ole="">
            <v:imagedata r:id="rId36" o:title=""/>
          </v:shape>
          <o:OLEObject DrawAspect="Icon" ObjectID="_1718471274" ProgID="Excel.Sheet.12" ShapeID="_x0000_i1080" Type="Embed" r:id="rId10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81" style="width:414pt;height:131pt;mso-width-percent:0;mso-height-percent:0;mso-width-percent:0;mso-height-percent:0" type="#_x0000_t75" o:ole="">
            <v:imagedata r:id="rId99" o:title=""/>
          </v:shape>
          <o:OLEObject DrawAspect="Icon" ObjectID="_1718471275" ProgID="Excel.Sheet.12" ShapeID="_x0000_i1081" Type="Embed" r:id="rId10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AgentContractStatusQueryTest.java</w:t>
      </w:r>
    </w:p>
    <w:p>
      <w:pPr>
        <w:pStyle w:val="3"/>
        <w:spacing w:before="300" w:after="120" w:line="288" w:lineRule="auto"/>
        <w:ind w:left="0"/>
        <w:jc w:val="left"/>
        <w:outlineLvl w:val="2"/>
      </w:pPr>
      <w:bookmarkStart w:name="heading_43" w:id="43"/>
      <w:r>
        <w:rPr>
          <w:rFonts w:eastAsia="等线" w:ascii="Arial" w:cs="Arial" w:hAnsi="Arial"/>
          <w:b w:val="true"/>
          <w:strike w:val="true"/>
          <w:sz w:val="30"/>
        </w:rPr>
        <w:t>2.3.7 代理商账户是否签约</w:t>
      </w:r>
      <w:r>
        <w:rPr>
          <w:rFonts w:eastAsia="等线" w:ascii="Arial" w:cs="Arial" w:hAnsi="Arial"/>
          <w:b w:val="true"/>
          <w:strike w:val="true"/>
          <w:sz w:val="30"/>
        </w:rPr>
        <w:t>（忽略）</w:t>
      </w:r>
      <w:bookmarkEnd w:id="43"/>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：/walletContractStatusQuery</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：该接口用于代理商账户是否签约</w:t>
      </w:r>
    </w:p>
    <w:p>
      <w:pPr>
        <w:spacing w:before="120" w:after="120" w:line="288" w:lineRule="auto"/>
        <w:ind w:left="0"/>
        <w:jc w:val="left"/>
      </w:pPr>
      <w:r>
        <w:rPr>
          <w:rFonts w:eastAsia="等线" w:ascii="Arial" w:cs="Arial" w:hAnsi="Arial"/>
          <w:sz w:val="22"/>
        </w:rPr>
        <w:t>请求方式</w:t>
      </w:r>
    </w:p>
    <w:p>
      <w:pPr>
        <w:numPr>
          <w:numId w:val="37"/>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82" style="width:414pt;height:112pt;mso-width-percent:0;mso-height-percent:0;mso-width-percent:0;mso-height-percent:0" type="#_x0000_t75" o:ole="">
            <v:imagedata r:id="rId109" o:title=""/>
          </v:shape>
          <o:OLEObject DrawAspect="Icon" ObjectID="_1718471276" ProgID="Excel.Sheet.12" ShapeID="_x0000_i1082" Type="Embed" r:id="rId10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83" style="width:414pt;height:85pt;mso-width-percent:0;mso-height-percent:0;mso-width-percent:0;mso-height-percent:0" type="#_x0000_t75" o:ole="">
            <v:imagedata r:id="rId36" o:title=""/>
          </v:shape>
          <o:OLEObject DrawAspect="Icon" ObjectID="_1718471277" ProgID="Excel.Sheet.12" ShapeID="_x0000_i1083" Type="Embed" r:id="rId1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84" style="width:414pt;height:85pt;mso-width-percent:0;mso-height-percent:0;mso-width-percent:0;mso-height-percent:0" type="#_x0000_t75" o:ole="">
            <v:imagedata r:id="rId112" o:title=""/>
          </v:shape>
          <o:OLEObject DrawAspect="Icon" ObjectID="_1718471278" ProgID="Excel.Sheet.12" ShapeID="_x0000_i1084" Type="Embed" r:id="rId1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WalletStatusQueryTest.java</w:t>
      </w:r>
    </w:p>
    <w:p>
      <w:pPr>
        <w:pStyle w:val="3"/>
        <w:spacing w:before="300" w:after="120" w:line="288" w:lineRule="auto"/>
        <w:ind w:left="0"/>
        <w:jc w:val="left"/>
        <w:outlineLvl w:val="2"/>
      </w:pPr>
      <w:bookmarkStart w:name="heading_44" w:id="44"/>
      <w:r>
        <w:rPr>
          <w:rFonts w:eastAsia="等线" w:ascii="Arial" w:cs="Arial" w:hAnsi="Arial"/>
          <w:b w:val="true"/>
          <w:sz w:val="30"/>
        </w:rPr>
        <w:t>2.3.8 代付申请(新)</w:t>
      </w:r>
      <w:bookmarkEnd w:id="44"/>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：/submitWithdraw/v2</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：该接口用于发起代付提现申请；金额参数统一以”元“为单位，精度保留小数点后两位。</w:t>
      </w:r>
    </w:p>
    <w:p>
      <w:pPr>
        <w:spacing w:before="120" w:after="120" w:line="288" w:lineRule="auto"/>
        <w:ind w:left="0" w:firstLine="0"/>
        <w:jc w:val="left"/>
      </w:pPr>
      <w:r>
        <w:rPr>
          <w:rFonts w:eastAsia="等线" w:ascii="Arial" w:cs="Arial" w:hAnsi="Arial"/>
          <w:b w:val="true"/>
          <w:sz w:val="22"/>
        </w:rPr>
        <w:t>注：代付手续费收取方式为内扣</w:t>
      </w:r>
    </w:p>
    <w:p>
      <w:pPr>
        <w:spacing w:before="120" w:after="120" w:line="288" w:lineRule="auto"/>
        <w:ind w:left="0"/>
        <w:jc w:val="left"/>
      </w:pPr>
      <w:r>
        <w:rPr>
          <w:rFonts w:eastAsia="等线" w:ascii="Arial" w:cs="Arial" w:hAnsi="Arial"/>
          <w:b w:val="true"/>
          <w:sz w:val="22"/>
        </w:rPr>
        <w:t>请求方式</w:t>
      </w:r>
    </w:p>
    <w:p>
      <w:pPr>
        <w:numPr>
          <w:numId w:val="38"/>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85" style="width:414pt;height:197pt;mso-width-percent:0;mso-height-percent:0;mso-width-percent:0;mso-height-percent:0" type="#_x0000_t75" o:ole="">
            <v:imagedata r:id="rId114" o:title=""/>
          </v:shape>
          <o:OLEObject DrawAspect="Icon" ObjectID="_1718471279" ProgID="Excel.Sheet.12" ShapeID="_x0000_i1085" Type="Embed" r:id="rId1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86" style="width:414pt;height:85pt;mso-width-percent:0;mso-height-percent:0;mso-width-percent:0;mso-height-percent:0" type="#_x0000_t75" o:ole="">
            <v:imagedata r:id="rId36" o:title=""/>
          </v:shape>
          <o:OLEObject DrawAspect="Icon" ObjectID="_1718471280" ProgID="Excel.Sheet.12" ShapeID="_x0000_i1086" Type="Embed" r:id="rId1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87" style="width:414pt;height:42pt;mso-width-percent:0;mso-height-percent:0;mso-width-percent:0;mso-height-percent:0" type="#_x0000_t75" o:ole="">
            <v:imagedata r:id="rId117" o:title=""/>
          </v:shape>
          <o:OLEObject DrawAspect="Icon" ObjectID="_1718471281" ProgID="Excel.Sheet.12" ShapeID="_x0000_i1087" Type="Embed" r:id="rId11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b w:val="true"/>
          <w:sz w:val="30"/>
        </w:rPr>
        <w:t>2.3.9 代付查询(新)</w:t>
      </w:r>
      <w:bookmarkEnd w:id="45"/>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：/withdrawResultQuery/v2</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：该接口用于查询代付提现状态及信息；金额参数统一以”元“为单位，精度保留小数点后两位。</w:t>
      </w:r>
    </w:p>
    <w:p>
      <w:pPr>
        <w:spacing w:before="120" w:after="120" w:line="288" w:lineRule="auto"/>
        <w:ind w:left="0"/>
        <w:jc w:val="left"/>
      </w:pPr>
      <w:r>
        <w:rPr>
          <w:rFonts w:eastAsia="等线" w:ascii="Arial" w:cs="Arial" w:hAnsi="Arial"/>
          <w:b w:val="true"/>
          <w:sz w:val="22"/>
        </w:rPr>
        <w:t>请求方式</w:t>
      </w:r>
    </w:p>
    <w:p>
      <w:pPr>
        <w:numPr>
          <w:numId w:val="39"/>
        </w:numPr>
        <w:spacing w:before="120" w:after="120" w:line="288" w:lineRule="auto"/>
        <w:ind w:left="0"/>
        <w:jc w:val="left"/>
      </w:pPr>
      <w:r>
        <w:rPr>
          <w:rFonts w:eastAsia="等线" w:ascii="Arial" w:cs="Arial" w:hAnsi="Arial"/>
          <w:sz w:val="22"/>
        </w:rPr>
        <w:t>POST</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88" style="width:414pt;height:42pt;mso-width-percent:0;mso-height-percent:0;mso-width-percent:0;mso-height-percent:0" type="#_x0000_t75" o:ole="">
            <v:imagedata r:id="rId119" o:title=""/>
          </v:shape>
          <o:OLEObject DrawAspect="Icon" ObjectID="_1718471282" ProgID="Excel.Sheet.12" ShapeID="_x0000_i1088" Type="Embed" r:id="rId11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89" style="width:414pt;height:85pt;mso-width-percent:0;mso-height-percent:0;mso-width-percent:0;mso-height-percent:0" type="#_x0000_t75" o:ole="">
            <v:imagedata r:id="rId36" o:title=""/>
          </v:shape>
          <o:OLEObject DrawAspect="Icon" ObjectID="_1718471283" ProgID="Excel.Sheet.12" ShapeID="_x0000_i1089" Type="Embed" r:id="rId12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90" style="width:414pt;height:197pt;mso-width-percent:0;mso-height-percent:0;mso-width-percent:0;mso-height-percent:0" type="#_x0000_t75" o:ole="">
            <v:imagedata r:id="rId30" o:title=""/>
          </v:shape>
          <o:OLEObject DrawAspect="Icon" ObjectID="_1718471284" ProgID="Excel.Sheet.12" ShapeID="_x0000_i1090" Type="Embed" r:id="rId1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p>
    <w:p>
      <w:pPr>
        <w:pStyle w:val="2"/>
        <w:spacing w:before="320" w:after="120" w:line="288" w:lineRule="auto"/>
        <w:ind w:left="0"/>
        <w:jc w:val="left"/>
        <w:outlineLvl w:val="1"/>
      </w:pPr>
      <w:bookmarkStart w:name="heading_46" w:id="46"/>
      <w:r>
        <w:rPr>
          <w:rFonts w:eastAsia="等线" w:ascii="Arial" w:cs="Arial" w:hAnsi="Arial"/>
          <w:b w:val="true"/>
          <w:sz w:val="32"/>
        </w:rPr>
        <w:t>2.4 图片上传</w:t>
      </w:r>
      <w:bookmarkEnd w:id="46"/>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：/uploadFile</w:t>
      </w:r>
    </w:p>
    <w:p>
      <w:pPr>
        <w:spacing w:before="120" w:after="120" w:line="288" w:lineRule="auto"/>
        <w:ind w:left="0"/>
        <w:jc w:val="left"/>
      </w:pPr>
      <w:r>
        <w:rPr>
          <w:rFonts w:eastAsia="等线" w:ascii="Arial" w:cs="Arial" w:hAnsi="Arial"/>
          <w:b w:val="true"/>
          <w:sz w:val="22"/>
        </w:rPr>
        <w:t>接口说明</w:t>
      </w:r>
      <w:r>
        <w:rPr>
          <w:rFonts w:eastAsia="等线" w:ascii="Arial" w:cs="Arial" w:hAnsi="Arial"/>
          <w:sz w:val="22"/>
        </w:rPr>
        <w:t>：该接口用于图片上传;</w:t>
      </w:r>
    </w:p>
    <w:p>
      <w:pPr>
        <w:spacing w:before="120" w:after="120" w:line="288" w:lineRule="auto"/>
        <w:ind w:left="0"/>
        <w:jc w:val="left"/>
      </w:pPr>
      <w:r>
        <w:rPr>
          <w:rFonts w:eastAsia="等线" w:ascii="Arial" w:cs="Arial" w:hAnsi="Arial"/>
          <w:sz w:val="22"/>
        </w:rPr>
        <w:t>请求方式</w:t>
      </w:r>
    </w:p>
    <w:p>
      <w:pPr>
        <w:numPr>
          <w:numId w:val="40"/>
        </w:numPr>
        <w:spacing w:before="120" w:after="120" w:line="288" w:lineRule="auto"/>
        <w:ind w:left="0"/>
        <w:jc w:val="left"/>
      </w:pPr>
      <w:r>
        <w:rPr>
          <w:rFonts w:eastAsia="等线" w:ascii="Arial" w:cs="Arial" w:hAnsi="Arial"/>
          <w:sz w:val="22"/>
        </w:rPr>
        <w:t xml:space="preserve">POST </w:t>
      </w:r>
      <w:r>
        <w:rPr>
          <w:rFonts w:eastAsia="等线" w:ascii="Arial" w:cs="Arial" w:hAnsi="Arial"/>
          <w:b w:val="true"/>
          <w:color w:val="d83931"/>
          <w:sz w:val="22"/>
        </w:rPr>
        <w:t>请求格式为form-data</w:t>
      </w:r>
    </w:p>
    <w:p>
      <w:pPr>
        <w:spacing w:before="120" w:after="120" w:line="288" w:lineRule="auto"/>
        <w:ind w:left="0"/>
        <w:jc w:val="left"/>
      </w:pPr>
      <w:r>
        <w:rPr>
          <w:rFonts w:eastAsia="等线" w:ascii="Arial" w:cs="Arial" w:hAnsi="Arial"/>
          <w:b w:val="true"/>
          <w:sz w:val="22"/>
        </w:rPr>
        <w:t>请求参数说明</w:t>
      </w:r>
    </w:p>
    <w:p>
      <w:pPr>
        <w:spacing w:before="120" w:after="120" w:line="288" w:lineRule="auto"/>
        <w:ind w:left="0"/>
        <w:jc w:val="left"/>
      </w:pPr>
      <w:r>
        <w:rPr>
          <w:rFonts w:eastAsia="等线" w:ascii="Arial" w:cs="Arial" w:hAnsi="Arial"/>
          <w:sz w:val="22"/>
        </w:rPr>
        <w:t>以下表格是请求报文：</w:t>
      </w:r>
    </w:p>
    <w:p>
      <w:pPr>
        <w:spacing w:before="120" w:after="120" w:line="288" w:lineRule="auto"/>
        <w:ind w:left="0"/>
      </w:pPr>
      <w:r>
        <w:object>
          <v:shape id="_x0000_i1091" style="width:414pt;height:85pt;mso-width-percent:0;mso-height-percent:0;mso-width-percent:0;mso-height-percent:0" type="#_x0000_t75" o:ole="">
            <v:imagedata r:id="rId123" o:title=""/>
          </v:shape>
          <o:OLEObject DrawAspect="Icon" ObjectID="_1718471285" ProgID="Excel.Sheet.12" ShapeID="_x0000_i1091" Type="Embed" r:id="rId12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响应参数说明</w:t>
      </w:r>
    </w:p>
    <w:p>
      <w:pPr>
        <w:spacing w:before="120" w:after="120" w:line="288" w:lineRule="auto"/>
        <w:ind w:left="0"/>
        <w:jc w:val="left"/>
      </w:pPr>
      <w:r>
        <w:rPr>
          <w:rFonts w:eastAsia="等线" w:ascii="Arial" w:cs="Arial" w:hAnsi="Arial"/>
          <w:sz w:val="22"/>
        </w:rPr>
        <w:t>以下表格是响应报文：</w:t>
      </w:r>
    </w:p>
    <w:p>
      <w:pPr>
        <w:spacing w:before="120" w:after="120" w:line="288" w:lineRule="auto"/>
        <w:ind w:left="0"/>
      </w:pPr>
      <w:r>
        <w:object>
          <v:shape id="_x0000_i1092" style="width:414pt;height:85pt;mso-width-percent:0;mso-height-percent:0;mso-width-percent:0;mso-height-percent:0" type="#_x0000_t75" o:ole="">
            <v:imagedata r:id="rId36" o:title=""/>
          </v:shape>
          <o:OLEObject DrawAspect="Icon" ObjectID="_1718471286" ProgID="Excel.Sheet.12" ShapeID="_x0000_i1092" Type="Embed" r:id="rId12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以下表格是data响应内容：</w:t>
      </w:r>
    </w:p>
    <w:p>
      <w:pPr>
        <w:spacing w:before="120" w:after="120" w:line="288" w:lineRule="auto"/>
        <w:ind w:left="0"/>
      </w:pPr>
      <w:r>
        <w:object>
          <v:shape id="_x0000_i1093" style="width:414pt;height:63pt;mso-width-percent:0;mso-height-percent:0;mso-width-percent:0;mso-height-percent:0" type="#_x0000_t75" o:ole="">
            <v:imagedata r:id="rId126" o:title=""/>
          </v:shape>
          <o:OLEObject DrawAspect="Icon" ObjectID="_1718471287" ProgID="Excel.Sheet.12" ShapeID="_x0000_i1093" Type="Embed" r:id="rId1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Demo 文件如下</w:t>
      </w:r>
    </w:p>
    <w:p>
      <w:pPr>
        <w:spacing w:before="120" w:after="120" w:line="288" w:lineRule="auto"/>
        <w:ind w:left="0"/>
        <w:jc w:val="left"/>
      </w:pPr>
      <w:r>
        <w:rPr>
          <w:rFonts w:eastAsia="等线" w:ascii="Arial" w:cs="Arial" w:hAnsi="Arial"/>
          <w:sz w:val="22"/>
        </w:rPr>
        <w:t>UploadFileTest.java</w:t>
      </w:r>
    </w:p>
    <w:p>
      <w:pPr>
        <w:pStyle w:val="1"/>
        <w:spacing w:before="380" w:after="140" w:line="288" w:lineRule="auto"/>
        <w:ind w:left="0"/>
        <w:jc w:val="left"/>
        <w:outlineLvl w:val="0"/>
      </w:pPr>
      <w:bookmarkStart w:name="heading_47" w:id="47"/>
      <w:r>
        <w:rPr>
          <w:rFonts w:eastAsia="等线" w:ascii="Arial" w:cs="Arial" w:hAnsi="Arial"/>
          <w:b w:val="true"/>
          <w:sz w:val="36"/>
        </w:rPr>
        <w:t>3.字典说明</w:t>
      </w:r>
      <w:bookmarkEnd w:id="47"/>
    </w:p>
    <w:p>
      <w:pPr>
        <w:pStyle w:val="2"/>
        <w:spacing w:before="320" w:after="120" w:line="288" w:lineRule="auto"/>
        <w:ind w:left="0"/>
        <w:jc w:val="left"/>
        <w:outlineLvl w:val="1"/>
      </w:pPr>
      <w:bookmarkStart w:name="heading_48" w:id="48"/>
      <w:r>
        <w:rPr>
          <w:rFonts w:eastAsia="等线" w:ascii="Arial" w:cs="Arial" w:hAnsi="Arial"/>
          <w:b w:val="true"/>
          <w:sz w:val="32"/>
        </w:rPr>
        <w:t>3.1 账户类型</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SHARE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分润钱包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ACTIVITY_SUBSIDY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服务费返现钱包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SIM_CARD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通讯服务费钱包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COMMISSION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分成返现钱包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ACTIVITY_CASHBACK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活动返现钱包</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ACTIVITY_RECHARGE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充值账户（可选）</w:t>
            </w:r>
          </w:p>
        </w:tc>
      </w:tr>
    </w:tbl>
    <w:p>
      <w:pPr>
        <w:pStyle w:val="2"/>
        <w:spacing w:before="320" w:after="120" w:line="288" w:lineRule="auto"/>
        <w:ind w:left="0"/>
        <w:jc w:val="left"/>
        <w:outlineLvl w:val="1"/>
      </w:pPr>
      <w:bookmarkStart w:name="heading_49" w:id="49"/>
      <w:r>
        <w:rPr>
          <w:rFonts w:eastAsia="等线" w:ascii="Arial" w:cs="Arial" w:hAnsi="Arial"/>
          <w:b w:val="true"/>
          <w:sz w:val="32"/>
        </w:rPr>
        <w:t>3.2 图片类型</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BUSSINESS_LICENSE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营业执照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LEGAL_PERSON_ID_POSITIVE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法人身份证人像面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LEGAL_PERSON_ID_BACK</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法人身份证国徽面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SETTLE_CARD_IMG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结算账户图片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ACCOUNT_OPENING_LICENSE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开户许可证</w:t>
            </w:r>
          </w:p>
        </w:tc>
      </w:tr>
    </w:tbl>
    <w:p>
      <w:pPr>
        <w:pStyle w:val="2"/>
        <w:spacing w:before="320" w:after="120" w:line="288" w:lineRule="auto"/>
        <w:ind w:left="0"/>
        <w:jc w:val="left"/>
        <w:outlineLvl w:val="1"/>
      </w:pPr>
      <w:bookmarkStart w:name="heading_50" w:id="50"/>
      <w:r>
        <w:rPr>
          <w:rFonts w:eastAsia="等线" w:ascii="Arial" w:cs="Arial" w:hAnsi="Arial"/>
          <w:b w:val="true"/>
          <w:sz w:val="32"/>
        </w:rPr>
        <w:t>3.3 账户状态</w:t>
      </w:r>
      <w:bookmarkEnd w:id="50"/>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20"/>
              <w:gridCol w:w="4020"/>
            </w:tblGrid>
            <w:tr>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r>
            <w:tr>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FREEZE</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冻结</w:t>
                  </w:r>
                </w:p>
              </w:tc>
            </w:tr>
          </w:tbl>
          <w:p/>
        </w:tc>
      </w:tr>
    </w:tbl>
    <w:p>
      <w:pPr>
        <w:pStyle w:val="2"/>
        <w:spacing w:before="320" w:after="120" w:line="288" w:lineRule="auto"/>
        <w:ind w:left="0"/>
        <w:jc w:val="left"/>
        <w:outlineLvl w:val="1"/>
      </w:pPr>
      <w:bookmarkStart w:name="heading_51" w:id="51"/>
      <w:r>
        <w:rPr>
          <w:rFonts w:eastAsia="等线" w:ascii="Arial" w:cs="Arial" w:hAnsi="Arial"/>
          <w:b w:val="true"/>
          <w:sz w:val="32"/>
        </w:rPr>
        <w:t>3.4 结算方式</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TO_PUBLIC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企业-[对公结算]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TO_PUBLIC_UNINCORPORATED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企业-[对私结算]</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TO_PRIVATE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个人-[法人结算]</w:t>
            </w:r>
          </w:p>
        </w:tc>
      </w:tr>
    </w:tbl>
    <w:p>
      <w:pPr>
        <w:pStyle w:val="2"/>
        <w:spacing w:before="320" w:after="120" w:line="288" w:lineRule="auto"/>
        <w:ind w:left="0"/>
        <w:jc w:val="left"/>
        <w:outlineLvl w:val="1"/>
      </w:pPr>
      <w:bookmarkStart w:name="heading_52" w:id="52"/>
      <w:r>
        <w:rPr>
          <w:rFonts w:eastAsia="等线" w:ascii="Arial" w:cs="Arial" w:hAnsi="Arial"/>
          <w:b w:val="true"/>
          <w:sz w:val="32"/>
        </w:rPr>
        <w:t>3.5 提现状态</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INIT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待提交</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WAIT_AUDIT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待审核</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WAIT_PAY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出款中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SUCCESS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w:t>
            </w:r>
          </w:p>
        </w:tc>
      </w:tr>
    </w:tbl>
    <w:p>
      <w:pPr>
        <w:pStyle w:val="2"/>
        <w:spacing w:before="320" w:after="120" w:line="288" w:lineRule="auto"/>
        <w:ind w:left="0"/>
        <w:jc w:val="left"/>
        <w:outlineLvl w:val="1"/>
      </w:pPr>
      <w:bookmarkStart w:name="heading_53" w:id="53"/>
      <w:r>
        <w:rPr>
          <w:rFonts w:eastAsia="等线" w:ascii="Arial" w:cs="Arial" w:hAnsi="Arial"/>
          <w:b w:val="true"/>
          <w:sz w:val="32"/>
        </w:rPr>
        <w:t>3.6 费率类型</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WECHAT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ALIPAY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支付宝</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普通刷卡-借记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普通刷卡-贷记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POS_DISCOUNT_CC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特惠</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POS_DISCOUNT_GF_CC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特惠GF</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POS_DISCOUNT_PA_CC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特惠PA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POS_DISCOUNT_MS_CC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特惠MS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UNIONPAY_DOWN_CC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云闪付1000-</w:t>
            </w:r>
          </w:p>
        </w:tc>
      </w:tr>
    </w:tbl>
    <w:p>
      <w:pPr>
        <w:pStyle w:val="2"/>
        <w:spacing w:before="320" w:after="120" w:line="288" w:lineRule="auto"/>
        <w:ind w:left="0"/>
        <w:jc w:val="left"/>
        <w:outlineLvl w:val="1"/>
      </w:pPr>
      <w:bookmarkStart w:name="heading_54" w:id="54"/>
      <w:r>
        <w:rPr>
          <w:rFonts w:eastAsia="等线" w:ascii="Arial" w:cs="Arial" w:hAnsi="Arial"/>
          <w:b w:val="true"/>
          <w:sz w:val="32"/>
        </w:rPr>
        <w:t>3.</w:t>
      </w:r>
      <w:r>
        <w:rPr>
          <w:rFonts w:eastAsia="等线" w:ascii="Arial" w:cs="Arial" w:hAnsi="Arial"/>
          <w:b w:val="true"/>
          <w:sz w:val="32"/>
        </w:rPr>
        <w:t>7</w:t>
      </w:r>
      <w:r>
        <w:rPr>
          <w:rFonts w:eastAsia="等线" w:ascii="Arial" w:cs="Arial" w:hAnsi="Arial"/>
          <w:b w:val="true"/>
          <w:sz w:val="32"/>
        </w:rPr>
        <w:t xml:space="preserve"> 止付类型</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MACHINE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通讯服务费</w:t>
            </w:r>
          </w:p>
        </w:tc>
      </w:tr>
    </w:tbl>
    <w:p>
      <w:pPr>
        <w:pStyle w:val="2"/>
        <w:spacing w:before="320" w:after="120" w:line="288" w:lineRule="auto"/>
        <w:ind w:left="0"/>
        <w:jc w:val="left"/>
        <w:outlineLvl w:val="1"/>
      </w:pPr>
      <w:bookmarkStart w:name="heading_55" w:id="55"/>
      <w:r>
        <w:rPr>
          <w:rFonts w:eastAsia="等线" w:ascii="Arial" w:cs="Arial" w:hAnsi="Arial"/>
          <w:b w:val="true"/>
          <w:sz w:val="32"/>
        </w:rPr>
        <w:t>3.8 代付出款状态</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INIT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待出款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WAIT_PAY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出款中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SUCCESS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w:t>
            </w:r>
          </w:p>
        </w:tc>
      </w:tr>
    </w:tbl>
    <w:p>
      <w:pPr>
        <w:pStyle w:val="2"/>
        <w:spacing w:before="320" w:after="120" w:line="288" w:lineRule="auto"/>
        <w:ind w:left="0"/>
        <w:jc w:val="left"/>
        <w:outlineLvl w:val="1"/>
      </w:pPr>
      <w:bookmarkStart w:name="heading_56" w:id="56"/>
      <w:r>
        <w:rPr>
          <w:rFonts w:eastAsia="等线" w:ascii="Arial" w:cs="Arial" w:hAnsi="Arial"/>
          <w:b w:val="true"/>
          <w:sz w:val="32"/>
        </w:rPr>
        <w:t>3.9 支付类型</w:t>
      </w:r>
      <w:bookmarkEnd w:id="5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UnionQr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Wechat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AliPay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支付宝</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MobilePay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手机Pay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QuickPass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闪付</w:t>
            </w:r>
          </w:p>
        </w:tc>
      </w:tr>
    </w:tbl>
    <w:p>
      <w:pPr>
        <w:pStyle w:val="2"/>
        <w:spacing w:before="320" w:after="120" w:line="288" w:lineRule="auto"/>
        <w:ind w:left="0"/>
        <w:jc w:val="left"/>
        <w:outlineLvl w:val="1"/>
      </w:pPr>
      <w:bookmarkStart w:name="heading_57" w:id="57"/>
      <w:r>
        <w:rPr>
          <w:rFonts w:eastAsia="等线" w:ascii="Arial" w:cs="Arial" w:hAnsi="Arial"/>
          <w:b w:val="true"/>
          <w:sz w:val="32"/>
        </w:rPr>
        <w:t>3.10 支付类型明细</w:t>
      </w:r>
      <w:bookmarkEnd w:id="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WECHAT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ALIPAY</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支付宝</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普通刷卡-借记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普通刷卡-贷记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POS_DISCOUNT_CC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特惠</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POS_DISCOUNT_GF_CC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特惠-</w:t>
            </w:r>
            <w:r>
              <w:rPr>
                <w:rFonts w:eastAsia="等线" w:ascii="Arial" w:cs="Arial" w:hAnsi="Arial"/>
                <w:sz w:val="22"/>
              </w:rPr>
              <w:t>GF</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POS_DISCOUNT_MS_CC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特惠-</w:t>
            </w:r>
            <w:r>
              <w:rPr>
                <w:rFonts w:eastAsia="等线" w:ascii="Arial" w:cs="Arial" w:hAnsi="Arial"/>
                <w:sz w:val="22"/>
              </w:rPr>
              <w:t>MS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POS_DISCOUNT_PA_CC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特惠-</w:t>
            </w:r>
            <w:r>
              <w:rPr>
                <w:rFonts w:eastAsia="等线" w:ascii="Arial" w:cs="Arial" w:hAnsi="Arial"/>
                <w:sz w:val="22"/>
              </w:rPr>
              <w:t>PA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UNIONPAY_DOWN_CC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云闪付1000-</w:t>
            </w:r>
            <w:r>
              <w:rPr>
                <w:rFonts w:eastAsia="等线" w:ascii="Arial" w:cs="Arial" w:hAnsi="Arial"/>
                <w:sz w:val="22"/>
              </w:rPr>
              <w:t>贷记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UNIONPAY_DOWN_DC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云闪付1000-借记（与云闪付1000-贷记一致）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UNIONPAY_UP_CC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云闪付1000+贷记（与普通刷卡-贷记一致）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UNIONPAY_UP_DC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云闪付1000+借记（与普通刷卡-借记一致）</w:t>
            </w:r>
          </w:p>
        </w:tc>
      </w:tr>
    </w:tbl>
    <w:p>
      <w:pPr>
        <w:pStyle w:val="2"/>
        <w:spacing w:before="320" w:after="120" w:line="288" w:lineRule="auto"/>
        <w:ind w:left="0"/>
        <w:jc w:val="left"/>
        <w:outlineLvl w:val="1"/>
      </w:pPr>
      <w:bookmarkStart w:name="heading_58" w:id="58"/>
      <w:r>
        <w:rPr>
          <w:rFonts w:eastAsia="等线" w:ascii="Arial" w:cs="Arial" w:hAnsi="Arial"/>
          <w:b w:val="true"/>
          <w:sz w:val="32"/>
        </w:rPr>
        <w:t>3.11 订单状态</w:t>
      </w:r>
      <w:bookmarkEnd w:id="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SUCCESS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w:t>
            </w:r>
          </w:p>
        </w:tc>
      </w:tr>
    </w:tbl>
    <w:p>
      <w:pPr>
        <w:pStyle w:val="2"/>
        <w:spacing w:before="320" w:after="120" w:line="288" w:lineRule="auto"/>
        <w:ind w:left="0"/>
        <w:jc w:val="left"/>
        <w:outlineLvl w:val="1"/>
      </w:pPr>
      <w:bookmarkStart w:name="heading_59" w:id="59"/>
      <w:r>
        <w:rPr>
          <w:rFonts w:eastAsia="等线" w:ascii="Arial" w:cs="Arial" w:hAnsi="Arial"/>
          <w:b w:val="true"/>
          <w:sz w:val="32"/>
        </w:rPr>
        <w:t>3.12 终端类型</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DQPOS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电签终端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传统终端</w:t>
            </w:r>
          </w:p>
        </w:tc>
      </w:tr>
    </w:tbl>
    <w:p>
      <w:pPr>
        <w:pStyle w:val="2"/>
        <w:spacing w:before="320" w:after="120" w:line="288" w:lineRule="auto"/>
        <w:ind w:left="0"/>
        <w:jc w:val="left"/>
        <w:outlineLvl w:val="1"/>
      </w:pPr>
      <w:bookmarkStart w:name="heading_60" w:id="60"/>
      <w:r>
        <w:rPr>
          <w:rFonts w:eastAsia="等线" w:ascii="Arial" w:cs="Arial" w:hAnsi="Arial"/>
          <w:b w:val="true"/>
          <w:sz w:val="32"/>
        </w:rPr>
        <w:t>3.13 商户类型</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参数值</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参数说明</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SMALL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小微</w:t>
            </w:r>
          </w:p>
        </w:tc>
      </w:tr>
    </w:tbl>
    <w:p>
      <w:pPr>
        <w:pStyle w:val="2"/>
        <w:spacing w:before="320" w:after="120" w:line="288" w:lineRule="auto"/>
        <w:ind w:left="0"/>
        <w:jc w:val="left"/>
        <w:outlineLvl w:val="1"/>
      </w:pPr>
      <w:bookmarkStart w:name="heading_61" w:id="61"/>
      <w:r>
        <w:rPr>
          <w:rFonts w:eastAsia="等线" w:ascii="Arial" w:cs="Arial" w:hAnsi="Arial"/>
          <w:b w:val="true"/>
          <w:sz w:val="32"/>
        </w:rPr>
        <w:t>3.14支付类型与支付类型明细映射关系</w:t>
      </w:r>
      <w:bookmarkEnd w:id="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25"/>
        <w:gridCol w:w="5355"/>
      </w:tblGrid>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支付类型</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支付类型明细</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手机pay1000(含)以下（MobilePay）</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云闪付1000-（UNIONPAY_DOWN_CC、</w:t>
            </w:r>
            <w:r>
              <w:rPr>
                <w:rFonts w:eastAsia="等线" w:ascii="Arial" w:cs="Arial" w:hAnsi="Arial"/>
                <w:color w:val="d83931"/>
                <w:sz w:val="22"/>
              </w:rPr>
              <w:t>UNIONPAY_DOWN_DC</w:t>
            </w:r>
            <w:r>
              <w:rPr>
                <w:rFonts w:eastAsia="等线" w:ascii="Arial" w:cs="Arial" w:hAnsi="Arial"/>
                <w:sz w:val="22"/>
              </w:rPr>
              <w:t>）</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银联二维码1000(含)以下（UnionQr）</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云闪付1000-（UNIONPAY_DOWN_CC、</w:t>
            </w:r>
            <w:r>
              <w:rPr>
                <w:rFonts w:eastAsia="等线" w:ascii="Arial" w:cs="Arial" w:hAnsi="Arial"/>
                <w:color w:val="d83931"/>
                <w:sz w:val="22"/>
              </w:rPr>
              <w:t>UNIONPAY_DOWN_DC</w:t>
            </w:r>
            <w:r>
              <w:rPr>
                <w:rFonts w:eastAsia="等线" w:ascii="Arial" w:cs="Arial" w:hAnsi="Arial"/>
                <w:sz w:val="22"/>
              </w:rPr>
              <w:t>）</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闪付（Quick Pass）</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普通刷卡与特惠刷卡（POS_DC、POS_CC、POS_DISCOUNT_CC、POS_DISCOUNT_GF_CC、POS_DISCOUNT_MS_CC、POS_DISCOUNT_PA_CC）</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手机pay1000以上（MobilePay）</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普通刷卡（POS_DC、POS_CC）</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银联二维码1000以上（UnionQr）</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云闪付1000+</w:t>
            </w:r>
            <w:r>
              <w:rPr>
                <w:rFonts w:eastAsia="等线" w:ascii="Arial" w:cs="Arial" w:hAnsi="Arial"/>
                <w:sz w:val="22"/>
              </w:rPr>
              <w:t>（</w:t>
            </w:r>
            <w:r>
              <w:rPr>
                <w:rFonts w:eastAsia="等线" w:ascii="Arial" w:cs="Arial" w:hAnsi="Arial"/>
                <w:color w:val="d83931"/>
                <w:sz w:val="22"/>
              </w:rPr>
              <w:t>UNIONPAY_UP_DC</w:t>
            </w:r>
            <w:r>
              <w:rPr>
                <w:rFonts w:eastAsia="等线" w:ascii="Arial" w:cs="Arial" w:hAnsi="Arial"/>
                <w:sz w:val="22"/>
              </w:rPr>
              <w:t>、</w:t>
            </w:r>
            <w:r>
              <w:rPr>
                <w:rFonts w:eastAsia="等线" w:ascii="Arial" w:cs="Arial" w:hAnsi="Arial"/>
                <w:color w:val="d83931"/>
                <w:sz w:val="22"/>
              </w:rPr>
              <w:t>UNIONPAY_UP_CC</w:t>
            </w:r>
            <w:r>
              <w:rPr>
                <w:rFonts w:eastAsia="等线" w:ascii="Arial" w:cs="Arial" w:hAnsi="Arial"/>
                <w:sz w:val="22"/>
              </w:rPr>
              <w:t>）</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刷卡（Card）</w:t>
            </w:r>
          </w:p>
          <w:p>
            <w:pPr>
              <w:spacing w:before="120" w:after="120" w:line="288" w:lineRule="auto"/>
              <w:ind w:left="0"/>
              <w:jc w:val="left"/>
            </w:pP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普通刷卡与特惠刷卡（POS_DC、POS_CC、POS_DISCOUNT_CC、POS_DISCOUNT_GF_CC、POS_DISCOUNT_MS_CC、POS_DISCOUNT_PA_CC）</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微信（Wechat）</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微信（WECHAT）</w:t>
            </w:r>
          </w:p>
        </w:tc>
      </w:tr>
      <w:tr>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支付宝（AliPay）</w:t>
            </w:r>
          </w:p>
        </w:tc>
        <w:tc>
          <w:tcPr>
            <w:tcW w:w="5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支付宝（ALIPAY）</w:t>
            </w:r>
          </w:p>
        </w:tc>
      </w:tr>
    </w:tbl>
    <w:p>
      <w:pPr>
        <w:spacing w:before="120" w:after="120" w:line="288" w:lineRule="auto"/>
        <w:ind w:left="0"/>
        <w:jc w:val="left"/>
      </w:pPr>
    </w:p>
    <w:sectPr>
      <w:footerReference w:type="default" r:id="rId3"/>
      <w:headerReference w:type="default" r:id="rId12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3322">
    <w:lvl>
      <w:numFmt w:val="bullet"/>
      <w:suff w:val="tab"/>
      <w:lvlText w:val="•"/>
      <w:rPr>
        <w:color w:val="3370ff"/>
      </w:rPr>
    </w:lvl>
  </w:abstractNum>
  <w:abstractNum w:abstractNumId="193323">
    <w:lvl>
      <w:numFmt w:val="bullet"/>
      <w:suff w:val="tab"/>
      <w:lvlText w:val="•"/>
      <w:rPr>
        <w:color w:val="3370ff"/>
      </w:rPr>
    </w:lvl>
  </w:abstractNum>
  <w:abstractNum w:abstractNumId="193324">
    <w:lvl>
      <w:numFmt w:val="bullet"/>
      <w:suff w:val="tab"/>
      <w:lvlText w:val="•"/>
      <w:rPr>
        <w:color w:val="3370ff"/>
      </w:rPr>
    </w:lvl>
  </w:abstractNum>
  <w:abstractNum w:abstractNumId="193325">
    <w:lvl>
      <w:start w:val="1"/>
      <w:numFmt w:val="decimal"/>
      <w:suff w:val="tab"/>
      <w:lvlText w:val="%1."/>
      <w:rPr>
        <w:color w:val="3370ff"/>
      </w:rPr>
    </w:lvl>
  </w:abstractNum>
  <w:abstractNum w:abstractNumId="193326">
    <w:lvl>
      <w:start w:val="2"/>
      <w:numFmt w:val="decimal"/>
      <w:suff w:val="tab"/>
      <w:lvlText w:val="%1."/>
      <w:rPr>
        <w:color w:val="3370ff"/>
      </w:rPr>
    </w:lvl>
  </w:abstractNum>
  <w:abstractNum w:abstractNumId="193327">
    <w:lvl>
      <w:start w:val="3"/>
      <w:numFmt w:val="decimal"/>
      <w:suff w:val="tab"/>
      <w:lvlText w:val="%1."/>
      <w:rPr>
        <w:color w:val="3370ff"/>
      </w:rPr>
    </w:lvl>
  </w:abstractNum>
  <w:abstractNum w:abstractNumId="193328">
    <w:lvl>
      <w:start w:val="4"/>
      <w:numFmt w:val="decimal"/>
      <w:suff w:val="tab"/>
      <w:lvlText w:val="%1."/>
      <w:rPr>
        <w:color w:val="3370ff"/>
      </w:rPr>
    </w:lvl>
  </w:abstractNum>
  <w:abstractNum w:abstractNumId="193329">
    <w:lvl>
      <w:start w:val="1"/>
      <w:numFmt w:val="decimal"/>
      <w:suff w:val="tab"/>
      <w:lvlText w:val="%1."/>
      <w:rPr>
        <w:color w:val="3370ff"/>
      </w:rPr>
    </w:lvl>
  </w:abstractNum>
  <w:abstractNum w:abstractNumId="193330">
    <w:lvl>
      <w:start w:val="2"/>
      <w:numFmt w:val="decimal"/>
      <w:suff w:val="tab"/>
      <w:lvlText w:val="%1."/>
      <w:rPr>
        <w:color w:val="3370ff"/>
      </w:rPr>
    </w:lvl>
  </w:abstractNum>
  <w:abstractNum w:abstractNumId="193331">
    <w:lvl>
      <w:start w:val="1"/>
      <w:numFmt w:val="decimal"/>
      <w:suff w:val="tab"/>
      <w:lvlText w:val="%1."/>
      <w:rPr>
        <w:color w:val="3370ff"/>
      </w:rPr>
    </w:lvl>
  </w:abstractNum>
  <w:abstractNum w:abstractNumId="193332">
    <w:lvl>
      <w:start w:val="2"/>
      <w:numFmt w:val="decimal"/>
      <w:suff w:val="tab"/>
      <w:lvlText w:val="%1."/>
      <w:rPr>
        <w:color w:val="3370ff"/>
      </w:rPr>
    </w:lvl>
  </w:abstractNum>
  <w:abstractNum w:abstractNumId="193333">
    <w:lvl>
      <w:start w:val="1"/>
      <w:numFmt w:val="decimal"/>
      <w:suff w:val="tab"/>
      <w:lvlText w:val="%1."/>
      <w:rPr>
        <w:color w:val="3370ff"/>
      </w:rPr>
    </w:lvl>
  </w:abstractNum>
  <w:abstractNum w:abstractNumId="193334">
    <w:lvl>
      <w:start w:val="2"/>
      <w:numFmt w:val="decimal"/>
      <w:suff w:val="tab"/>
      <w:lvlText w:val="%1."/>
      <w:rPr>
        <w:color w:val="3370ff"/>
      </w:rPr>
    </w:lvl>
  </w:abstractNum>
  <w:abstractNum w:abstractNumId="193335">
    <w:lvl>
      <w:start w:val="1"/>
      <w:numFmt w:val="decimal"/>
      <w:suff w:val="tab"/>
      <w:lvlText w:val="%1."/>
      <w:rPr>
        <w:color w:val="3370ff"/>
      </w:rPr>
    </w:lvl>
  </w:abstractNum>
  <w:abstractNum w:abstractNumId="193336">
    <w:lvl>
      <w:start w:val="2"/>
      <w:numFmt w:val="decimal"/>
      <w:suff w:val="tab"/>
      <w:lvlText w:val="%1."/>
      <w:rPr>
        <w:color w:val="3370ff"/>
      </w:rPr>
    </w:lvl>
  </w:abstractNum>
  <w:abstractNum w:abstractNumId="193337">
    <w:lvl>
      <w:start w:val="1"/>
      <w:numFmt w:val="decimal"/>
      <w:suff w:val="tab"/>
      <w:lvlText w:val="%1."/>
      <w:rPr>
        <w:color w:val="3370ff"/>
      </w:rPr>
    </w:lvl>
  </w:abstractNum>
  <w:abstractNum w:abstractNumId="193338">
    <w:lvl>
      <w:start w:val="2"/>
      <w:numFmt w:val="decimal"/>
      <w:suff w:val="tab"/>
      <w:lvlText w:val="%1."/>
      <w:rPr>
        <w:color w:val="3370ff"/>
      </w:rPr>
    </w:lvl>
  </w:abstractNum>
  <w:abstractNum w:abstractNumId="193339">
    <w:lvl>
      <w:numFmt w:val="bullet"/>
      <w:suff w:val="tab"/>
      <w:lvlText w:val="•"/>
      <w:rPr>
        <w:color w:val="3370ff"/>
      </w:rPr>
    </w:lvl>
  </w:abstractNum>
  <w:abstractNum w:abstractNumId="193340">
    <w:lvl>
      <w:numFmt w:val="bullet"/>
      <w:suff w:val="tab"/>
      <w:lvlText w:val="•"/>
      <w:rPr>
        <w:color w:val="3370ff"/>
      </w:rPr>
    </w:lvl>
  </w:abstractNum>
  <w:abstractNum w:abstractNumId="193341">
    <w:lvl>
      <w:numFmt w:val="bullet"/>
      <w:suff w:val="tab"/>
      <w:lvlText w:val="•"/>
      <w:rPr>
        <w:color w:val="3370ff"/>
      </w:rPr>
    </w:lvl>
  </w:abstractNum>
  <w:abstractNum w:abstractNumId="193342">
    <w:lvl>
      <w:numFmt w:val="bullet"/>
      <w:suff w:val="tab"/>
      <w:lvlText w:val="•"/>
      <w:rPr>
        <w:color w:val="3370ff"/>
      </w:rPr>
    </w:lvl>
  </w:abstractNum>
  <w:abstractNum w:abstractNumId="193343">
    <w:lvl>
      <w:numFmt w:val="bullet"/>
      <w:suff w:val="tab"/>
      <w:lvlText w:val="•"/>
      <w:rPr>
        <w:color w:val="3370ff"/>
      </w:rPr>
    </w:lvl>
  </w:abstractNum>
  <w:abstractNum w:abstractNumId="193344">
    <w:lvl>
      <w:numFmt w:val="bullet"/>
      <w:suff w:val="tab"/>
      <w:lvlText w:val="•"/>
      <w:rPr>
        <w:color w:val="3370ff"/>
      </w:rPr>
    </w:lvl>
  </w:abstractNum>
  <w:abstractNum w:abstractNumId="193345">
    <w:lvl>
      <w:numFmt w:val="bullet"/>
      <w:suff w:val="tab"/>
      <w:lvlText w:val="•"/>
      <w:rPr>
        <w:color w:val="3370ff"/>
      </w:rPr>
    </w:lvl>
  </w:abstractNum>
  <w:abstractNum w:abstractNumId="193346">
    <w:lvl>
      <w:numFmt w:val="bullet"/>
      <w:suff w:val="tab"/>
      <w:lvlText w:val="•"/>
      <w:rPr>
        <w:color w:val="3370ff"/>
      </w:rPr>
    </w:lvl>
  </w:abstractNum>
  <w:abstractNum w:abstractNumId="193347">
    <w:lvl>
      <w:numFmt w:val="bullet"/>
      <w:suff w:val="tab"/>
      <w:lvlText w:val="•"/>
      <w:rPr>
        <w:color w:val="3370ff"/>
      </w:rPr>
    </w:lvl>
  </w:abstractNum>
  <w:abstractNum w:abstractNumId="193348">
    <w:lvl>
      <w:numFmt w:val="bullet"/>
      <w:suff w:val="tab"/>
      <w:lvlText w:val="•"/>
      <w:rPr>
        <w:color w:val="3370ff"/>
      </w:rPr>
    </w:lvl>
  </w:abstractNum>
  <w:abstractNum w:abstractNumId="193349">
    <w:lvl>
      <w:numFmt w:val="bullet"/>
      <w:suff w:val="tab"/>
      <w:lvlText w:val="•"/>
      <w:rPr>
        <w:color w:val="3370ff"/>
      </w:rPr>
    </w:lvl>
  </w:abstractNum>
  <w:abstractNum w:abstractNumId="193350">
    <w:lvl>
      <w:numFmt w:val="bullet"/>
      <w:suff w:val="tab"/>
      <w:lvlText w:val="•"/>
      <w:rPr>
        <w:color w:val="3370ff"/>
      </w:rPr>
    </w:lvl>
  </w:abstractNum>
  <w:abstractNum w:abstractNumId="193351">
    <w:lvl>
      <w:numFmt w:val="bullet"/>
      <w:suff w:val="tab"/>
      <w:lvlText w:val="•"/>
      <w:rPr>
        <w:color w:val="3370ff"/>
      </w:rPr>
    </w:lvl>
  </w:abstractNum>
  <w:abstractNum w:abstractNumId="193352">
    <w:lvl>
      <w:numFmt w:val="bullet"/>
      <w:suff w:val="tab"/>
      <w:lvlText w:val="•"/>
      <w:rPr>
        <w:color w:val="3370ff"/>
      </w:rPr>
    </w:lvl>
  </w:abstractNum>
  <w:abstractNum w:abstractNumId="193353">
    <w:lvl>
      <w:numFmt w:val="bullet"/>
      <w:suff w:val="tab"/>
      <w:lvlText w:val="•"/>
      <w:rPr>
        <w:color w:val="3370ff"/>
      </w:rPr>
    </w:lvl>
  </w:abstractNum>
  <w:abstractNum w:abstractNumId="193354">
    <w:lvl>
      <w:numFmt w:val="bullet"/>
      <w:suff w:val="tab"/>
      <w:lvlText w:val="•"/>
      <w:rPr>
        <w:color w:val="3370ff"/>
      </w:rPr>
    </w:lvl>
  </w:abstractNum>
  <w:abstractNum w:abstractNumId="193355">
    <w:lvl>
      <w:numFmt w:val="bullet"/>
      <w:suff w:val="tab"/>
      <w:lvlText w:val="•"/>
      <w:rPr>
        <w:color w:val="3370ff"/>
      </w:rPr>
    </w:lvl>
  </w:abstractNum>
  <w:abstractNum w:abstractNumId="193356">
    <w:lvl>
      <w:numFmt w:val="bullet"/>
      <w:suff w:val="tab"/>
      <w:lvlText w:val="•"/>
      <w:rPr>
        <w:color w:val="3370ff"/>
      </w:rPr>
    </w:lvl>
  </w:abstractNum>
  <w:abstractNum w:abstractNumId="193357">
    <w:lvl>
      <w:numFmt w:val="bullet"/>
      <w:suff w:val="tab"/>
      <w:lvlText w:val="•"/>
      <w:rPr>
        <w:color w:val="3370ff"/>
      </w:rPr>
    </w:lvl>
  </w:abstractNum>
  <w:abstractNum w:abstractNumId="193358">
    <w:lvl>
      <w:numFmt w:val="bullet"/>
      <w:suff w:val="tab"/>
      <w:lvlText w:val="•"/>
      <w:rPr>
        <w:color w:val="3370ff"/>
      </w:rPr>
    </w:lvl>
  </w:abstractNum>
  <w:abstractNum w:abstractNumId="193359">
    <w:lvl>
      <w:numFmt w:val="bullet"/>
      <w:suff w:val="tab"/>
      <w:lvlText w:val="•"/>
      <w:rPr>
        <w:color w:val="3370ff"/>
      </w:rPr>
    </w:lvl>
  </w:abstractNum>
  <w:abstractNum w:abstractNumId="193360">
    <w:lvl>
      <w:numFmt w:val="bullet"/>
      <w:suff w:val="tab"/>
      <w:lvlText w:val="•"/>
      <w:rPr>
        <w:color w:val="3370ff"/>
      </w:rPr>
    </w:lvl>
  </w:abstractNum>
  <w:abstractNum w:abstractNumId="193361">
    <w:lvl>
      <w:numFmt w:val="bullet"/>
      <w:suff w:val="tab"/>
      <w:lvlText w:val="•"/>
      <w:rPr>
        <w:color w:val="3370ff"/>
      </w:rPr>
    </w:lvl>
  </w:abstractNum>
  <w:num w:numId="1">
    <w:abstractNumId w:val="193322"/>
  </w:num>
  <w:num w:numId="2">
    <w:abstractNumId w:val="193323"/>
  </w:num>
  <w:num w:numId="3">
    <w:abstractNumId w:val="193324"/>
  </w:num>
  <w:num w:numId="4">
    <w:abstractNumId w:val="193325"/>
  </w:num>
  <w:num w:numId="5">
    <w:abstractNumId w:val="193326"/>
  </w:num>
  <w:num w:numId="6">
    <w:abstractNumId w:val="193327"/>
  </w:num>
  <w:num w:numId="7">
    <w:abstractNumId w:val="193328"/>
  </w:num>
  <w:num w:numId="8">
    <w:abstractNumId w:val="193329"/>
  </w:num>
  <w:num w:numId="9">
    <w:abstractNumId w:val="193330"/>
  </w:num>
  <w:num w:numId="10">
    <w:abstractNumId w:val="193331"/>
  </w:num>
  <w:num w:numId="11">
    <w:abstractNumId w:val="193332"/>
  </w:num>
  <w:num w:numId="12">
    <w:abstractNumId w:val="193333"/>
  </w:num>
  <w:num w:numId="13">
    <w:abstractNumId w:val="193334"/>
  </w:num>
  <w:num w:numId="14">
    <w:abstractNumId w:val="193335"/>
  </w:num>
  <w:num w:numId="15">
    <w:abstractNumId w:val="193336"/>
  </w:num>
  <w:num w:numId="16">
    <w:abstractNumId w:val="193337"/>
  </w:num>
  <w:num w:numId="17">
    <w:abstractNumId w:val="193338"/>
  </w:num>
  <w:num w:numId="18">
    <w:abstractNumId w:val="193339"/>
  </w:num>
  <w:num w:numId="19">
    <w:abstractNumId w:val="193340"/>
  </w:num>
  <w:num w:numId="20">
    <w:abstractNumId w:val="193341"/>
  </w:num>
  <w:num w:numId="21">
    <w:abstractNumId w:val="193342"/>
  </w:num>
  <w:num w:numId="22">
    <w:abstractNumId w:val="193343"/>
  </w:num>
  <w:num w:numId="23">
    <w:abstractNumId w:val="193344"/>
  </w:num>
  <w:num w:numId="24">
    <w:abstractNumId w:val="193345"/>
  </w:num>
  <w:num w:numId="25">
    <w:abstractNumId w:val="193346"/>
  </w:num>
  <w:num w:numId="26">
    <w:abstractNumId w:val="193347"/>
  </w:num>
  <w:num w:numId="27">
    <w:abstractNumId w:val="193348"/>
  </w:num>
  <w:num w:numId="28">
    <w:abstractNumId w:val="193349"/>
  </w:num>
  <w:num w:numId="29">
    <w:abstractNumId w:val="193350"/>
  </w:num>
  <w:num w:numId="30">
    <w:abstractNumId w:val="193351"/>
  </w:num>
  <w:num w:numId="31">
    <w:abstractNumId w:val="193352"/>
  </w:num>
  <w:num w:numId="32">
    <w:abstractNumId w:val="193353"/>
  </w:num>
  <w:num w:numId="33">
    <w:abstractNumId w:val="193354"/>
  </w:num>
  <w:num w:numId="34">
    <w:abstractNumId w:val="193355"/>
  </w:num>
  <w:num w:numId="35">
    <w:abstractNumId w:val="193356"/>
  </w:num>
  <w:num w:numId="36">
    <w:abstractNumId w:val="193357"/>
  </w:num>
  <w:num w:numId="37">
    <w:abstractNumId w:val="193358"/>
  </w:num>
  <w:num w:numId="38">
    <w:abstractNumId w:val="193359"/>
  </w:num>
  <w:num w:numId="39">
    <w:abstractNumId w:val="193360"/>
  </w:num>
  <w:num w:numId="40">
    <w:abstractNumId w:val="1933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00" Target="embeddings/Microsoft_Excel_Worksheet52.xlsx" Type="http://schemas.openxmlformats.org/officeDocument/2006/relationships/package"/><Relationship Id="rId101" Target="media/image45.png" Type="http://schemas.openxmlformats.org/officeDocument/2006/relationships/image"/><Relationship Id="rId102" Target="embeddings/Microsoft_Excel_Worksheet53.xlsx" Type="http://schemas.openxmlformats.org/officeDocument/2006/relationships/package"/><Relationship Id="rId103" Target="embeddings/Microsoft_Excel_Worksheet54.xlsx" Type="http://schemas.openxmlformats.org/officeDocument/2006/relationships/package"/><Relationship Id="rId104" Target="embeddings/Microsoft_Excel_Worksheet55.xlsx" Type="http://schemas.openxmlformats.org/officeDocument/2006/relationships/package"/><Relationship Id="rId105" Target="media/image46.png" Type="http://schemas.openxmlformats.org/officeDocument/2006/relationships/image"/><Relationship Id="rId106" Target="embeddings/Microsoft_Excel_Worksheet56.xlsx" Type="http://schemas.openxmlformats.org/officeDocument/2006/relationships/package"/><Relationship Id="rId107" Target="embeddings/Microsoft_Excel_Worksheet57.xlsx" Type="http://schemas.openxmlformats.org/officeDocument/2006/relationships/package"/><Relationship Id="rId108" Target="embeddings/Microsoft_Excel_Worksheet58.xlsx" Type="http://schemas.openxmlformats.org/officeDocument/2006/relationships/package"/><Relationship Id="rId109" Target="media/image47.png" Type="http://schemas.openxmlformats.org/officeDocument/2006/relationships/image"/><Relationship Id="rId11" Target="embeddings/Microsoft_Excel_Worksheet4.xlsx" Type="http://schemas.openxmlformats.org/officeDocument/2006/relationships/package"/><Relationship Id="rId110" Target="embeddings/Microsoft_Excel_Worksheet59.xlsx" Type="http://schemas.openxmlformats.org/officeDocument/2006/relationships/package"/><Relationship Id="rId111" Target="embeddings/Microsoft_Excel_Worksheet60.xlsx" Type="http://schemas.openxmlformats.org/officeDocument/2006/relationships/package"/><Relationship Id="rId112" Target="media/image48.png" Type="http://schemas.openxmlformats.org/officeDocument/2006/relationships/image"/><Relationship Id="rId113" Target="embeddings/Microsoft_Excel_Worksheet61.xlsx" Type="http://schemas.openxmlformats.org/officeDocument/2006/relationships/package"/><Relationship Id="rId114" Target="media/image49.png" Type="http://schemas.openxmlformats.org/officeDocument/2006/relationships/image"/><Relationship Id="rId115" Target="embeddings/Microsoft_Excel_Worksheet62.xlsx" Type="http://schemas.openxmlformats.org/officeDocument/2006/relationships/package"/><Relationship Id="rId116" Target="embeddings/Microsoft_Excel_Worksheet63.xlsx" Type="http://schemas.openxmlformats.org/officeDocument/2006/relationships/package"/><Relationship Id="rId117" Target="media/image50.png" Type="http://schemas.openxmlformats.org/officeDocument/2006/relationships/image"/><Relationship Id="rId118" Target="embeddings/Microsoft_Excel_Worksheet64.xlsx" Type="http://schemas.openxmlformats.org/officeDocument/2006/relationships/package"/><Relationship Id="rId119" Target="media/image51.png" Type="http://schemas.openxmlformats.org/officeDocument/2006/relationships/image"/><Relationship Id="rId12" Target="media/image4.png" Type="http://schemas.openxmlformats.org/officeDocument/2006/relationships/image"/><Relationship Id="rId120" Target="embeddings/Microsoft_Excel_Worksheet65.xlsx" Type="http://schemas.openxmlformats.org/officeDocument/2006/relationships/package"/><Relationship Id="rId121" Target="embeddings/Microsoft_Excel_Worksheet66.xlsx" Type="http://schemas.openxmlformats.org/officeDocument/2006/relationships/package"/><Relationship Id="rId122" Target="embeddings/Microsoft_Excel_Worksheet67.xlsx" Type="http://schemas.openxmlformats.org/officeDocument/2006/relationships/package"/><Relationship Id="rId123" Target="media/image52.png" Type="http://schemas.openxmlformats.org/officeDocument/2006/relationships/image"/><Relationship Id="rId124" Target="embeddings/Microsoft_Excel_Worksheet68.xlsx" Type="http://schemas.openxmlformats.org/officeDocument/2006/relationships/package"/><Relationship Id="rId125" Target="embeddings/Microsoft_Excel_Worksheet69.xlsx" Type="http://schemas.openxmlformats.org/officeDocument/2006/relationships/package"/><Relationship Id="rId126" Target="media/image53.png" Type="http://schemas.openxmlformats.org/officeDocument/2006/relationships/image"/><Relationship Id="rId127" Target="header1.xml" Type="http://schemas.openxmlformats.org/officeDocument/2006/relationships/header"/><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9.xlsx" Type="http://schemas.openxmlformats.org/officeDocument/2006/relationships/package"/><Relationship Id="rId22" Target="media/image9.png" Type="http://schemas.openxmlformats.org/officeDocument/2006/relationships/image"/><Relationship Id="rId23" Target="embeddings/Microsoft_Excel_Worksheet10.xlsx" Type="http://schemas.openxmlformats.org/officeDocument/2006/relationships/package"/><Relationship Id="rId24" Target="media/image10.png" Type="http://schemas.openxmlformats.org/officeDocument/2006/relationships/image"/><Relationship Id="rId25" Target="embeddings/Microsoft_Excel_Worksheet11.xlsx" Type="http://schemas.openxmlformats.org/officeDocument/2006/relationships/package"/><Relationship Id="rId26" Target="media/image11.png" Type="http://schemas.openxmlformats.org/officeDocument/2006/relationships/image"/><Relationship Id="rId27" Target="embeddings/Microsoft_Excel_Worksheet12.xlsx" Type="http://schemas.openxmlformats.org/officeDocument/2006/relationships/package"/><Relationship Id="rId28" Target="media/image12.png" Type="http://schemas.openxmlformats.org/officeDocument/2006/relationships/image"/><Relationship Id="rId29" Target="embeddings/Microsoft_Excel_Worksheet13.xlsx" Type="http://schemas.openxmlformats.org/officeDocument/2006/relationships/package"/><Relationship Id="rId3" Target="footer1.xml" Type="http://schemas.openxmlformats.org/officeDocument/2006/relationships/footer"/><Relationship Id="rId30" Target="media/image13.png" Type="http://schemas.openxmlformats.org/officeDocument/2006/relationships/image"/><Relationship Id="rId31" Target="embeddings/Microsoft_Excel_Worksheet14.xlsx" Type="http://schemas.openxmlformats.org/officeDocument/2006/relationships/package"/><Relationship Id="rId32" Target="media/image14.png" Type="http://schemas.openxmlformats.org/officeDocument/2006/relationships/image"/><Relationship Id="rId33" Target="embeddings/Microsoft_Excel_Worksheet15.xlsx" Type="http://schemas.openxmlformats.org/officeDocument/2006/relationships/package"/><Relationship Id="rId34" Target="media/image15.png" Type="http://schemas.openxmlformats.org/officeDocument/2006/relationships/image"/><Relationship Id="rId35" Target="embeddings/Microsoft_Excel_Worksheet16.xlsx" Type="http://schemas.openxmlformats.org/officeDocument/2006/relationships/package"/><Relationship Id="rId36" Target="media/image16.png" Type="http://schemas.openxmlformats.org/officeDocument/2006/relationships/image"/><Relationship Id="rId37" Target="embeddings/Microsoft_Excel_Worksheet17.xlsx" Type="http://schemas.openxmlformats.org/officeDocument/2006/relationships/package"/><Relationship Id="rId38" Target="media/image17.png" Type="http://schemas.openxmlformats.org/officeDocument/2006/relationships/image"/><Relationship Id="rId39" Target="embeddings/Microsoft_Excel_Worksheet18.xlsx" Type="http://schemas.openxmlformats.org/officeDocument/2006/relationships/package"/><Relationship Id="rId4" Target="numbering.xml" Type="http://schemas.openxmlformats.org/officeDocument/2006/relationships/numbering"/><Relationship Id="rId40" Target="media/image18.png" Type="http://schemas.openxmlformats.org/officeDocument/2006/relationships/image"/><Relationship Id="rId41" Target="embeddings/Microsoft_Excel_Worksheet19.xlsx" Type="http://schemas.openxmlformats.org/officeDocument/2006/relationships/package"/><Relationship Id="rId42" Target="media/image19.png" Type="http://schemas.openxmlformats.org/officeDocument/2006/relationships/image"/><Relationship Id="rId43" Target="embeddings/Microsoft_Excel_Worksheet20.xlsx" Type="http://schemas.openxmlformats.org/officeDocument/2006/relationships/package"/><Relationship Id="rId44" Target="media/image20.png" Type="http://schemas.openxmlformats.org/officeDocument/2006/relationships/image"/><Relationship Id="rId45" Target="embeddings/Microsoft_Excel_Worksheet21.xlsx" Type="http://schemas.openxmlformats.org/officeDocument/2006/relationships/package"/><Relationship Id="rId46" Target="media/image21.png" Type="http://schemas.openxmlformats.org/officeDocument/2006/relationships/image"/><Relationship Id="rId47" Target="embeddings/Microsoft_Excel_Worksheet22.xlsx" Type="http://schemas.openxmlformats.org/officeDocument/2006/relationships/package"/><Relationship Id="rId48" Target="media/image22.png" Type="http://schemas.openxmlformats.org/officeDocument/2006/relationships/image"/><Relationship Id="rId49" Target="embeddings/Microsoft_Excel_Worksheet23.xlsx" Type="http://schemas.openxmlformats.org/officeDocument/2006/relationships/package"/><Relationship Id="rId5" Target="embeddings/Microsoft_Excel_Worksheet1.xlsx" Type="http://schemas.openxmlformats.org/officeDocument/2006/relationships/package"/><Relationship Id="rId50" Target="media/image23.png" Type="http://schemas.openxmlformats.org/officeDocument/2006/relationships/image"/><Relationship Id="rId51" Target="embeddings/Microsoft_Excel_Worksheet24.xlsx" Type="http://schemas.openxmlformats.org/officeDocument/2006/relationships/package"/><Relationship Id="rId52" Target="media/image24.png" Type="http://schemas.openxmlformats.org/officeDocument/2006/relationships/image"/><Relationship Id="rId53" Target="embeddings/Microsoft_Excel_Worksheet25.xlsx" Type="http://schemas.openxmlformats.org/officeDocument/2006/relationships/package"/><Relationship Id="rId54" Target="media/image25.png" Type="http://schemas.openxmlformats.org/officeDocument/2006/relationships/image"/><Relationship Id="rId55" Target="embeddings/Microsoft_Excel_Worksheet26.xlsx" Type="http://schemas.openxmlformats.org/officeDocument/2006/relationships/package"/><Relationship Id="rId56" Target="embeddings/Microsoft_Excel_Worksheet27.xlsx" Type="http://schemas.openxmlformats.org/officeDocument/2006/relationships/package"/><Relationship Id="rId57" Target="media/image26.png" Type="http://schemas.openxmlformats.org/officeDocument/2006/relationships/image"/><Relationship Id="rId58" Target="embeddings/Microsoft_Excel_Worksheet28.xlsx" Type="http://schemas.openxmlformats.org/officeDocument/2006/relationships/package"/><Relationship Id="rId59" Target="embeddings/Microsoft_Excel_Worksheet29.xlsx" Type="http://schemas.openxmlformats.org/officeDocument/2006/relationships/package"/><Relationship Id="rId6" Target="media/image1.png" Type="http://schemas.openxmlformats.org/officeDocument/2006/relationships/image"/><Relationship Id="rId60" Target="media/image27.png" Type="http://schemas.openxmlformats.org/officeDocument/2006/relationships/image"/><Relationship Id="rId61" Target="embeddings/Microsoft_Excel_Worksheet30.xlsx" Type="http://schemas.openxmlformats.org/officeDocument/2006/relationships/package"/><Relationship Id="rId62" Target="embeddings/Microsoft_Excel_Worksheet31.xlsx" Type="http://schemas.openxmlformats.org/officeDocument/2006/relationships/package"/><Relationship Id="rId63" Target="media/image28.png" Type="http://schemas.openxmlformats.org/officeDocument/2006/relationships/image"/><Relationship Id="rId64" Target="embeddings/Microsoft_Excel_Worksheet32.xlsx" Type="http://schemas.openxmlformats.org/officeDocument/2006/relationships/package"/><Relationship Id="rId65" Target="media/image29.png" Type="http://schemas.openxmlformats.org/officeDocument/2006/relationships/image"/><Relationship Id="rId66" Target="embeddings/Microsoft_Excel_Worksheet33.xlsx" Type="http://schemas.openxmlformats.org/officeDocument/2006/relationships/package"/><Relationship Id="rId67" Target="media/image30.png" Type="http://schemas.openxmlformats.org/officeDocument/2006/relationships/image"/><Relationship Id="rId68" Target="embeddings/Microsoft_Excel_Worksheet34.xlsx" Type="http://schemas.openxmlformats.org/officeDocument/2006/relationships/package"/><Relationship Id="rId69" Target="media/image31.png" Type="http://schemas.openxmlformats.org/officeDocument/2006/relationships/image"/><Relationship Id="rId7" Target="embeddings/Microsoft_Excel_Worksheet2.xlsx" Type="http://schemas.openxmlformats.org/officeDocument/2006/relationships/package"/><Relationship Id="rId70" Target="embeddings/Microsoft_Excel_Worksheet35.xlsx" Type="http://schemas.openxmlformats.org/officeDocument/2006/relationships/package"/><Relationship Id="rId71" Target="media/image32.png" Type="http://schemas.openxmlformats.org/officeDocument/2006/relationships/image"/><Relationship Id="rId72" Target="embeddings/Microsoft_Excel_Worksheet36.xlsx" Type="http://schemas.openxmlformats.org/officeDocument/2006/relationships/package"/><Relationship Id="rId73" Target="media/image33.png" Type="http://schemas.openxmlformats.org/officeDocument/2006/relationships/image"/><Relationship Id="rId74" Target="embeddings/Microsoft_Excel_Worksheet37.xlsx" Type="http://schemas.openxmlformats.org/officeDocument/2006/relationships/package"/><Relationship Id="rId75" Target="media/image34.png" Type="http://schemas.openxmlformats.org/officeDocument/2006/relationships/image"/><Relationship Id="rId76" Target="embeddings/Microsoft_Excel_Worksheet38.xlsx" Type="http://schemas.openxmlformats.org/officeDocument/2006/relationships/package"/><Relationship Id="rId77" Target="media/image35.png" Type="http://schemas.openxmlformats.org/officeDocument/2006/relationships/image"/><Relationship Id="rId78" Target="embeddings/Microsoft_Excel_Worksheet39.xlsx" Type="http://schemas.openxmlformats.org/officeDocument/2006/relationships/package"/><Relationship Id="rId79" Target="embeddings/Microsoft_Excel_Worksheet40.xlsx" Type="http://schemas.openxmlformats.org/officeDocument/2006/relationships/package"/><Relationship Id="rId8" Target="media/image2.png" Type="http://schemas.openxmlformats.org/officeDocument/2006/relationships/image"/><Relationship Id="rId80" Target="media/image36.png" Type="http://schemas.openxmlformats.org/officeDocument/2006/relationships/image"/><Relationship Id="rId81" Target="embeddings/Microsoft_Excel_Worksheet41.xlsx" Type="http://schemas.openxmlformats.org/officeDocument/2006/relationships/package"/><Relationship Id="rId82" Target="media/image37.png" Type="http://schemas.openxmlformats.org/officeDocument/2006/relationships/image"/><Relationship Id="rId83" Target="embeddings/Microsoft_Excel_Worksheet42.xlsx" Type="http://schemas.openxmlformats.org/officeDocument/2006/relationships/package"/><Relationship Id="rId84" Target="embeddings/Microsoft_Excel_Worksheet43.xlsx" Type="http://schemas.openxmlformats.org/officeDocument/2006/relationships/package"/><Relationship Id="rId85" Target="media/image38.png" Type="http://schemas.openxmlformats.org/officeDocument/2006/relationships/image"/><Relationship Id="rId86" Target="embeddings/Microsoft_Excel_Worksheet44.xlsx" Type="http://schemas.openxmlformats.org/officeDocument/2006/relationships/package"/><Relationship Id="rId87" Target="embeddings/Microsoft_Excel_Worksheet45.xlsx" Type="http://schemas.openxmlformats.org/officeDocument/2006/relationships/package"/><Relationship Id="rId88" Target="media/image39.png" Type="http://schemas.openxmlformats.org/officeDocument/2006/relationships/image"/><Relationship Id="rId89" Target="embeddings/Microsoft_Excel_Worksheet46.xlsx" Type="http://schemas.openxmlformats.org/officeDocument/2006/relationships/package"/><Relationship Id="rId9" Target="embeddings/Microsoft_Excel_Worksheet3.xlsx" Type="http://schemas.openxmlformats.org/officeDocument/2006/relationships/package"/><Relationship Id="rId90" Target="media/image40.png" Type="http://schemas.openxmlformats.org/officeDocument/2006/relationships/image"/><Relationship Id="rId91" Target="embeddings/Microsoft_Excel_Worksheet47.xlsx" Type="http://schemas.openxmlformats.org/officeDocument/2006/relationships/package"/><Relationship Id="rId92" Target="media/image41.png" Type="http://schemas.openxmlformats.org/officeDocument/2006/relationships/image"/><Relationship Id="rId93" Target="embeddings/Microsoft_Excel_Worksheet48.xlsx" Type="http://schemas.openxmlformats.org/officeDocument/2006/relationships/package"/><Relationship Id="rId94" Target="media/image42.png" Type="http://schemas.openxmlformats.org/officeDocument/2006/relationships/image"/><Relationship Id="rId95" Target="embeddings/Microsoft_Excel_Worksheet49.xlsx" Type="http://schemas.openxmlformats.org/officeDocument/2006/relationships/package"/><Relationship Id="rId96" Target="media/image43.png" Type="http://schemas.openxmlformats.org/officeDocument/2006/relationships/image"/><Relationship Id="rId97" Target="embeddings/Microsoft_Excel_Worksheet50.xlsx" Type="http://schemas.openxmlformats.org/officeDocument/2006/relationships/package"/><Relationship Id="rId98" Target="embeddings/Microsoft_Excel_Worksheet51.xlsx" Type="http://schemas.openxmlformats.org/officeDocument/2006/relationships/package"/><Relationship Id="rId99" Target="media/image4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2026-01-16T09:18:47Z</dcterms:created>
  <dc:creator>Apache POI</dc:creator>
</cp:coreProperties>
</file>