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Itzal Ajubita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DBH-3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sz w:val="26"/>
          <w:szCs w:val="26"/>
          <w:rtl w:val="0"/>
        </w:rPr>
        <w:t xml:space="preserve">Oier eta Kristalezko Giltzaren Misterioa</w:t>
      </w:r>
    </w:p>
    <w:p w:rsidR="00000000" w:rsidDel="00000000" w:rsidP="00000000" w:rsidRDefault="00000000" w:rsidRPr="00000000" w14:paraId="00000006">
      <w:pPr>
        <w:spacing w:after="240" w:before="240" w:line="18.5454545454545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8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2E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2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