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8EB8" w14:textId="77777777" w:rsidR="0032715D" w:rsidRPr="0032715D" w:rsidRDefault="0032715D" w:rsidP="0032715D">
      <w:r w:rsidRPr="0032715D">
        <w:rPr>
          <w:b/>
          <w:bCs/>
        </w:rPr>
        <w:t>El servicio de limpieza de pozos y cámaras sépticas se realiza principalmente en la ciudad de Santa Cruz de la Sierra y zonas aledañas</w:t>
      </w:r>
      <w:r w:rsidRPr="0032715D">
        <w:t>, incluyendo áreas urbanas, periurbanas y urbanizaciones en carreteras como Porongo, Cotoca y La Guardia. La cobertura puede variar según la distancia y accesibilidad del lugar.</w:t>
      </w:r>
    </w:p>
    <w:p w14:paraId="64417831" w14:textId="77777777" w:rsidR="0032715D" w:rsidRPr="0032715D" w:rsidRDefault="0032715D" w:rsidP="0032715D">
      <w:r w:rsidRPr="0032715D">
        <w:rPr>
          <w:b/>
          <w:bCs/>
        </w:rPr>
        <w:t>Se realizan servicios de limpieza de pozos sépticos, cámaras sépticas o ambos</w:t>
      </w:r>
      <w:r w:rsidRPr="0032715D">
        <w:t>, según la necesidad del cliente. El alcance del servicio se define de acuerdo con las características del lugar y el tipo de instalación.</w:t>
      </w:r>
    </w:p>
    <w:p w14:paraId="109F4ACC" w14:textId="77777777" w:rsidR="0032715D" w:rsidRPr="0032715D" w:rsidRDefault="0032715D" w:rsidP="0032715D">
      <w:r w:rsidRPr="0032715D">
        <w:rPr>
          <w:b/>
          <w:bCs/>
        </w:rPr>
        <w:t>El servicio está disponible para distintos tipos de clientes</w:t>
      </w:r>
      <w:r w:rsidRPr="0032715D">
        <w:t>, como viviendas particulares, negocios, barracas, empresas y otros establecimientos que cuenten con pozos o cámaras sépticas.</w:t>
      </w:r>
    </w:p>
    <w:p w14:paraId="16C89F6A" w14:textId="005F94D2" w:rsidR="0032715D" w:rsidRPr="0032715D" w:rsidRDefault="0032715D" w:rsidP="0032715D">
      <w:r w:rsidRPr="0032715D">
        <w:rPr>
          <w:b/>
          <w:bCs/>
        </w:rPr>
        <w:t>Para realizar una cotización precisa es necesario contar con la ubicación exacta del inmueble</w:t>
      </w:r>
      <w:r w:rsidRPr="0032715D">
        <w:t xml:space="preserve">, preferentemente mediante Google </w:t>
      </w:r>
      <w:proofErr w:type="spellStart"/>
      <w:r w:rsidRPr="0032715D">
        <w:t>Maps</w:t>
      </w:r>
      <w:proofErr w:type="spellEnd"/>
      <w:r w:rsidRPr="0032715D">
        <w:t>, ya que el costo del servicio depende de la distancia, el tiempo de traslado y la logística requerida para el transporte de las aguas residuales.</w:t>
      </w:r>
    </w:p>
    <w:p w14:paraId="53B1B7B1" w14:textId="77777777" w:rsidR="0032715D" w:rsidRPr="0032715D" w:rsidRDefault="0032715D" w:rsidP="0032715D">
      <w:r w:rsidRPr="0032715D">
        <w:rPr>
          <w:b/>
          <w:bCs/>
        </w:rPr>
        <w:t>Las direcciones escritas de forma general pueden no ser suficientes para calcular el precio</w:t>
      </w:r>
      <w:r w:rsidRPr="0032715D">
        <w:t xml:space="preserve">, por lo que se solicita al cliente compartir su ubicación mediante Google </w:t>
      </w:r>
      <w:proofErr w:type="spellStart"/>
      <w:r w:rsidRPr="0032715D">
        <w:t>Maps</w:t>
      </w:r>
      <w:proofErr w:type="spellEnd"/>
      <w:r w:rsidRPr="0032715D">
        <w:t>, lo que permite identificar con precisión el punto del servicio.</w:t>
      </w:r>
    </w:p>
    <w:p w14:paraId="60EF874E" w14:textId="77777777" w:rsidR="0032715D" w:rsidRPr="0032715D" w:rsidRDefault="0032715D" w:rsidP="0032715D">
      <w:r w:rsidRPr="0032715D">
        <w:rPr>
          <w:b/>
          <w:bCs/>
        </w:rPr>
        <w:t>El precio del servicio puede variar según si se trata de limpieza de solo pozo, solo cámara o ambos</w:t>
      </w:r>
      <w:r w:rsidRPr="0032715D">
        <w:t>, así como por el tipo de cliente y las condiciones del lugar.</w:t>
      </w:r>
    </w:p>
    <w:p w14:paraId="239A8ADA" w14:textId="77777777" w:rsidR="0032715D" w:rsidRPr="0032715D" w:rsidRDefault="0032715D" w:rsidP="0032715D">
      <w:r w:rsidRPr="0032715D">
        <w:rPr>
          <w:b/>
          <w:bCs/>
        </w:rPr>
        <w:t>El servicio está orientado principalmente a pozos de aguas residuales sanitarias</w:t>
      </w:r>
      <w:r w:rsidRPr="0032715D">
        <w:t>, como los provenientes de baños. En caso de otros usos, se recomienda aclararlo previamente para evaluar el servicio adecuado.</w:t>
      </w:r>
    </w:p>
    <w:p w14:paraId="2460CFC8" w14:textId="77777777" w:rsidR="0032715D" w:rsidRPr="0032715D" w:rsidRDefault="0032715D" w:rsidP="0032715D">
      <w:r w:rsidRPr="0032715D">
        <w:rPr>
          <w:b/>
          <w:bCs/>
        </w:rPr>
        <w:t>Los horarios y la disponibilidad del servicio dependen de la programación diaria y de la duración de otros trabajos</w:t>
      </w:r>
      <w:r w:rsidRPr="0032715D">
        <w:t>, por lo que se coordinan una vez definida la cotización y confirmada la solicitud.</w:t>
      </w:r>
    </w:p>
    <w:p w14:paraId="64BF9C32" w14:textId="77777777" w:rsidR="0032715D" w:rsidRPr="0032715D" w:rsidRDefault="0032715D" w:rsidP="0032715D">
      <w:r w:rsidRPr="0032715D">
        <w:rPr>
          <w:b/>
          <w:bCs/>
        </w:rPr>
        <w:t>Una vez informado el precio, el servicio se realiza únicamente con la confirmación del cliente</w:t>
      </w:r>
      <w:r w:rsidRPr="0032715D">
        <w:t>, tras lo cual se coordina la fecha y el horario correspondientes.</w:t>
      </w:r>
    </w:p>
    <w:p w14:paraId="1DDA95D1" w14:textId="77777777" w:rsidR="0032715D" w:rsidRPr="0032715D" w:rsidRDefault="0032715D" w:rsidP="0032715D">
      <w:r w:rsidRPr="0032715D">
        <w:rPr>
          <w:b/>
          <w:bCs/>
        </w:rPr>
        <w:t>Las coordinaciones operativas, reprogramaciones o seguimientos del servicio se gestionan posteriormente de manera directa</w:t>
      </w:r>
      <w:r w:rsidRPr="0032715D">
        <w:t>, una vez confirmada la contratación.</w:t>
      </w:r>
    </w:p>
    <w:p w14:paraId="0B8EFCFC" w14:textId="7E138956" w:rsidR="00BB7A48" w:rsidRDefault="00BB7A48" w:rsidP="00BB7A48">
      <w:r>
        <w:t>"Somos es una empresa especializada en la limpieza de pozos ciegos y cámaras sépticas, ofreciendo servicios profesionales en el departamento de Santa Cruz tanto en áreas urbanas como rurales."</w:t>
      </w:r>
    </w:p>
    <w:p w14:paraId="078C04C0" w14:textId="77777777" w:rsidR="00BB7A48" w:rsidRDefault="00BB7A48" w:rsidP="00BB7A48">
      <w:r>
        <w:t>"Los servicios incluyen limpieza, desagüe y destranque de pozos ciegos, utilizando equipos de succión con bombas de vacío de alta capacidad que permiten realizar la limpieza y desagüe de manera efectiva y segura"</w:t>
      </w:r>
    </w:p>
    <w:p w14:paraId="219EEBE1" w14:textId="77777777" w:rsidR="00BB7A48" w:rsidRDefault="00BB7A48" w:rsidP="00BB7A48">
      <w:r>
        <w:lastRenderedPageBreak/>
        <w:t>"Los precios de los servicios pueden ser negociables en función de la frecuencia de solicitud y la cantidad de trabajos en una zona, con posibilidades de descuentos para condominios o grupos de clientes."</w:t>
      </w:r>
    </w:p>
    <w:p w14:paraId="68CBDE11" w14:textId="77777777" w:rsidR="00BB7A48" w:rsidRDefault="00BB7A48" w:rsidP="00BB7A48">
      <w:r>
        <w:t>"La empresa ofrece servicios a una variedad de clientes incluyendo viviendas particulares, campamentos, escuelas, clínicas, mercados y empresas."</w:t>
      </w:r>
    </w:p>
    <w:p w14:paraId="70132F61" w14:textId="77777777" w:rsidR="00BB7A48" w:rsidRDefault="00BB7A48" w:rsidP="00BB7A48">
      <w:r>
        <w:t>El mantenimiento regular de pozos sépticos y cámaras sépticas es esencial para prolongar la vida útil del sistema de saneamiento y evitar problemas de obstrucción o filtración.</w:t>
      </w:r>
    </w:p>
    <w:p w14:paraId="2B0D8A16" w14:textId="77777777" w:rsidR="00BB7A48" w:rsidRDefault="00BB7A48" w:rsidP="00BB7A48">
      <w:r>
        <w:t>"El precio del servicio depende directamente de la ubicación del inmueble, ya que las aguas residuales extraídas deben ser transportadas hasta la planta de tratamiento de aguas de SAGUAPAC, ubicada en la carretera a Cotoca. La distancia y el tiempo de traslado influyen en el costo final del servicio."</w:t>
      </w:r>
    </w:p>
    <w:p w14:paraId="41772C8F" w14:textId="77777777" w:rsidR="00BB7A48" w:rsidRDefault="00BB7A48" w:rsidP="00BB7A48">
      <w:r>
        <w:t>"Si se requiere la limpieza de más de un pozo en el mismo lugar, o si el servicio se coordina con un vecino cercano, podemos ofrecer un precio especial para el segundo servicio, sujeto a disponibilidad y evaluación previa."</w:t>
      </w:r>
    </w:p>
    <w:p w14:paraId="13F53721" w14:textId="77777777" w:rsidR="00BB7A48" w:rsidRDefault="00BB7A48" w:rsidP="00BB7A48">
      <w:r>
        <w:t>"El servicio puede realizarse de manera independiente o conjunta, solo pozo, solo cámara séptica o pozo y cámara en un mismo servicio, según la necesidad del cliente."</w:t>
      </w:r>
    </w:p>
    <w:p w14:paraId="4150A3E9" w14:textId="77777777" w:rsidR="00BB7A48" w:rsidRDefault="00BB7A48" w:rsidP="00BB7A48">
      <w:r>
        <w:t>"En el caso de pozos sépticos, el servicio está orientado principalmente a aguas residuales provenientes de baños, aunque el alcance puede variar según el uso del pozo y debe ser confirmado por el cliente."</w:t>
      </w:r>
    </w:p>
    <w:p w14:paraId="4DAD00F4" w14:textId="77777777" w:rsidR="00BB7A48" w:rsidRDefault="00BB7A48" w:rsidP="00BB7A48">
      <w:r>
        <w:t>"El precio y alcance del servicio pueden variar dependiendo de si el inmueble es una vivienda o un establecimiento comercial, debido al volumen y tipo de residuos a retirar."</w:t>
      </w:r>
    </w:p>
    <w:p w14:paraId="40166508" w14:textId="010A6C48" w:rsidR="00BB7A48" w:rsidRDefault="00BB7A48" w:rsidP="00BB7A48">
      <w:r>
        <w:t>"Antes de programar el servicio, es importante confirmar el tipo de pozo, el tipo de inmueble, distancia al pozo desde la calle y el alcance del trabajo, para evitar inconvenientes el día de la atención."</w:t>
      </w:r>
    </w:p>
    <w:p w14:paraId="2FC38DBF" w14:textId="77777777" w:rsidR="00D30A09" w:rsidRDefault="00D30A09" w:rsidP="00BB7A48"/>
    <w:p w14:paraId="337A2FD9" w14:textId="77777777" w:rsidR="00D30A09" w:rsidRDefault="00D30A09" w:rsidP="00BB7A48"/>
    <w:p w14:paraId="64BF419B" w14:textId="77777777" w:rsidR="00D30A09" w:rsidRDefault="00D30A09" w:rsidP="00BB7A48"/>
    <w:p w14:paraId="21E4A718" w14:textId="77777777" w:rsidR="00D30A09" w:rsidRDefault="00D30A09" w:rsidP="00BB7A48"/>
    <w:p w14:paraId="63A0A23A" w14:textId="77777777" w:rsidR="00D30A09" w:rsidRDefault="00D30A09" w:rsidP="00BB7A48"/>
    <w:p w14:paraId="54B37F3F" w14:textId="77777777" w:rsidR="00D30A09" w:rsidRDefault="00D30A09" w:rsidP="00BB7A48"/>
    <w:p w14:paraId="06D596EB" w14:textId="77777777" w:rsidR="00D30A09" w:rsidRDefault="00D30A09" w:rsidP="00BB7A48"/>
    <w:p w14:paraId="12B8FC5D" w14:textId="77777777" w:rsidR="00D30A09" w:rsidRDefault="00D30A09" w:rsidP="00BB7A48"/>
    <w:p w14:paraId="34DD855F" w14:textId="77777777" w:rsidR="00D30A09" w:rsidRDefault="00D30A09" w:rsidP="00BB7A48"/>
    <w:p w14:paraId="15286384" w14:textId="77777777" w:rsidR="00D30A09" w:rsidRPr="00D30A09" w:rsidRDefault="00D30A09" w:rsidP="00D30A09">
      <w:pPr>
        <w:rPr>
          <w:b/>
          <w:bCs/>
        </w:rPr>
      </w:pPr>
      <w:r w:rsidRPr="00D30A09">
        <w:rPr>
          <w:rFonts w:ascii="Segoe UI Emoji" w:hAnsi="Segoe UI Emoji" w:cs="Segoe UI Emoji"/>
          <w:b/>
          <w:bCs/>
        </w:rPr>
        <w:lastRenderedPageBreak/>
        <w:t>🧩</w:t>
      </w:r>
      <w:r w:rsidRPr="00D30A09">
        <w:rPr>
          <w:b/>
          <w:bCs/>
        </w:rPr>
        <w:t xml:space="preserve"> </w:t>
      </w:r>
      <w:proofErr w:type="spellStart"/>
      <w:r w:rsidRPr="00D30A09">
        <w:rPr>
          <w:b/>
          <w:bCs/>
        </w:rPr>
        <w:t>Chunk</w:t>
      </w:r>
      <w:proofErr w:type="spellEnd"/>
      <w:r w:rsidRPr="00D30A09">
        <w:rPr>
          <w:b/>
          <w:bCs/>
        </w:rPr>
        <w:t xml:space="preserve"> 01 – Cobertura del servicio</w:t>
      </w:r>
    </w:p>
    <w:p w14:paraId="497E8D07" w14:textId="77777777" w:rsidR="00D30A09" w:rsidRPr="00D30A09" w:rsidRDefault="00D30A09" w:rsidP="00D30A09">
      <w:r w:rsidRPr="00D30A09">
        <w:rPr>
          <w:b/>
          <w:bCs/>
        </w:rPr>
        <w:t>Categoría:</w:t>
      </w:r>
      <w:r w:rsidRPr="00D30A09">
        <w:t xml:space="preserve"> </w:t>
      </w:r>
      <w:proofErr w:type="spellStart"/>
      <w:r w:rsidRPr="00D30A09">
        <w:t>cobertura_geografica</w:t>
      </w:r>
      <w:proofErr w:type="spellEnd"/>
    </w:p>
    <w:p w14:paraId="16F529BA" w14:textId="77777777" w:rsidR="00D30A09" w:rsidRPr="00D30A09" w:rsidRDefault="00D30A09" w:rsidP="00D30A09">
      <w:r w:rsidRPr="00D30A09">
        <w:t>El servicio de limpieza de pozos y cámaras sépticas se realiza principalmente en la ciudad de Santa Cruz de la Sierra y zonas aledañas. Se atienden áreas urbanas, periurbanas y zonas rurales cercanas, incluyendo urbanizaciones ubicadas en carreteras como Porongo, Cotoca y La Guardia. La cobertura puede variar según la distancia y la accesibilidad del lugar.</w:t>
      </w:r>
    </w:p>
    <w:p w14:paraId="564E726D" w14:textId="77777777" w:rsidR="00D30A09" w:rsidRPr="00D30A09" w:rsidRDefault="00D30A09" w:rsidP="00D30A09">
      <w:r w:rsidRPr="00D30A09">
        <w:pict w14:anchorId="48733D9A">
          <v:rect id="_x0000_i1091" style="width:0;height:1.5pt" o:hralign="center" o:hrstd="t" o:hr="t" fillcolor="#a0a0a0" stroked="f"/>
        </w:pict>
      </w:r>
    </w:p>
    <w:p w14:paraId="1A889FBC"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02 – Tipos de servicios disponibles</w:t>
      </w:r>
    </w:p>
    <w:p w14:paraId="0664A480" w14:textId="77777777" w:rsidR="00D30A09" w:rsidRPr="00D30A09" w:rsidRDefault="00D30A09" w:rsidP="00D30A09">
      <w:r w:rsidRPr="00D30A09">
        <w:rPr>
          <w:b/>
          <w:bCs/>
        </w:rPr>
        <w:t>Categoría:</w:t>
      </w:r>
      <w:r w:rsidRPr="00D30A09">
        <w:t xml:space="preserve"> servicios</w:t>
      </w:r>
    </w:p>
    <w:p w14:paraId="5E0774A0" w14:textId="77777777" w:rsidR="00D30A09" w:rsidRPr="00D30A09" w:rsidRDefault="00D30A09" w:rsidP="00D30A09">
      <w:r w:rsidRPr="00D30A09">
        <w:t>Se realizan servicios de limpieza, desagüe y destranque de pozos ciegos y cámaras sépticas. El servicio puede hacerse solo para pozo, solo para cámara séptica o de manera conjunta en una misma visita, dependiendo de la necesidad del cliente y de las condiciones del lugar.</w:t>
      </w:r>
    </w:p>
    <w:p w14:paraId="5F120BD2" w14:textId="77777777" w:rsidR="00D30A09" w:rsidRPr="00D30A09" w:rsidRDefault="00D30A09" w:rsidP="00D30A09">
      <w:r w:rsidRPr="00D30A09">
        <w:pict w14:anchorId="080F24CD">
          <v:rect id="_x0000_i1092" style="width:0;height:1.5pt" o:hralign="center" o:hrstd="t" o:hr="t" fillcolor="#a0a0a0" stroked="f"/>
        </w:pict>
      </w:r>
    </w:p>
    <w:p w14:paraId="525C4E21"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03 – Tipo de residuos atendidos</w:t>
      </w:r>
    </w:p>
    <w:p w14:paraId="3A2E35D5" w14:textId="77777777" w:rsidR="00D30A09" w:rsidRPr="00D30A09" w:rsidRDefault="00D30A09" w:rsidP="00D30A09">
      <w:r w:rsidRPr="00D30A09">
        <w:rPr>
          <w:b/>
          <w:bCs/>
        </w:rPr>
        <w:t>Categoría:</w:t>
      </w:r>
      <w:r w:rsidRPr="00D30A09">
        <w:t xml:space="preserve"> </w:t>
      </w:r>
      <w:proofErr w:type="spellStart"/>
      <w:r w:rsidRPr="00D30A09">
        <w:t>alcance_tecnico</w:t>
      </w:r>
      <w:proofErr w:type="spellEnd"/>
    </w:p>
    <w:p w14:paraId="19D41129" w14:textId="77777777" w:rsidR="00D30A09" w:rsidRPr="00D30A09" w:rsidRDefault="00D30A09" w:rsidP="00D30A09">
      <w:r w:rsidRPr="00D30A09">
        <w:t>El servicio está orientado principalmente a pozos y cámaras que contienen aguas residuales sanitarias, especialmente las provenientes de baños. Si el pozo tiene otro tipo de uso o residuos distintos, es importante que el cliente lo informe previamente para evaluar si el servicio es viable.</w:t>
      </w:r>
    </w:p>
    <w:p w14:paraId="77A31122" w14:textId="77777777" w:rsidR="00D30A09" w:rsidRPr="00D30A09" w:rsidRDefault="00D30A09" w:rsidP="00D30A09">
      <w:r w:rsidRPr="00D30A09">
        <w:pict w14:anchorId="48037682">
          <v:rect id="_x0000_i1093" style="width:0;height:1.5pt" o:hralign="center" o:hrstd="t" o:hr="t" fillcolor="#a0a0a0" stroked="f"/>
        </w:pict>
      </w:r>
    </w:p>
    <w:p w14:paraId="45D52AE1"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04 – Tipos de clientes</w:t>
      </w:r>
    </w:p>
    <w:p w14:paraId="1DDAD860" w14:textId="77777777" w:rsidR="00D30A09" w:rsidRPr="00D30A09" w:rsidRDefault="00D30A09" w:rsidP="00D30A09">
      <w:r w:rsidRPr="00D30A09">
        <w:rPr>
          <w:b/>
          <w:bCs/>
        </w:rPr>
        <w:t>Categoría:</w:t>
      </w:r>
      <w:r w:rsidRPr="00D30A09">
        <w:t xml:space="preserve"> clientes</w:t>
      </w:r>
    </w:p>
    <w:p w14:paraId="6FAB9E28" w14:textId="77777777" w:rsidR="00D30A09" w:rsidRPr="00D30A09" w:rsidRDefault="00D30A09" w:rsidP="00D30A09">
      <w:r w:rsidRPr="00D30A09">
        <w:t>El servicio está disponible para distintos tipos de clientes, como viviendas particulares, negocios, empresas, campamentos, escuelas, clínicas, mercados, barracas y otros establecimientos que cuenten con pozos o cámaras sépticas.</w:t>
      </w:r>
    </w:p>
    <w:p w14:paraId="25DF6915" w14:textId="77777777" w:rsidR="00D30A09" w:rsidRPr="00D30A09" w:rsidRDefault="00D30A09" w:rsidP="00D30A09">
      <w:r w:rsidRPr="00D30A09">
        <w:pict w14:anchorId="47E62F3E">
          <v:rect id="_x0000_i1094" style="width:0;height:1.5pt" o:hralign="center" o:hrstd="t" o:hr="t" fillcolor="#a0a0a0" stroked="f"/>
        </w:pict>
      </w:r>
    </w:p>
    <w:p w14:paraId="06CF0A8C"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05 – Información necesaria para cotizar</w:t>
      </w:r>
    </w:p>
    <w:p w14:paraId="4FD44E03" w14:textId="77777777" w:rsidR="00D30A09" w:rsidRPr="00D30A09" w:rsidRDefault="00D30A09" w:rsidP="00D30A09">
      <w:r w:rsidRPr="00D30A09">
        <w:rPr>
          <w:b/>
          <w:bCs/>
        </w:rPr>
        <w:t>Categoría:</w:t>
      </w:r>
      <w:r w:rsidRPr="00D30A09">
        <w:t xml:space="preserve"> </w:t>
      </w:r>
      <w:proofErr w:type="spellStart"/>
      <w:r w:rsidRPr="00D30A09">
        <w:t>cotizacion</w:t>
      </w:r>
      <w:proofErr w:type="spellEnd"/>
    </w:p>
    <w:p w14:paraId="1EC1A8ED" w14:textId="77777777" w:rsidR="00D30A09" w:rsidRPr="00D30A09" w:rsidRDefault="00D30A09" w:rsidP="00D30A09">
      <w:r w:rsidRPr="00D30A09">
        <w:t xml:space="preserve">Para realizar una cotización precisa es necesario contar con la ubicación exacta del inmueble, preferentemente compartida mediante Google </w:t>
      </w:r>
      <w:proofErr w:type="spellStart"/>
      <w:r w:rsidRPr="00D30A09">
        <w:t>Maps</w:t>
      </w:r>
      <w:proofErr w:type="spellEnd"/>
      <w:r w:rsidRPr="00D30A09">
        <w:t>. Las direcciones escritas de forma general no siempre son suficientes, ya que el precio depende de la distancia, el tiempo de traslado, la logística del servicio y el acceso al pozo desde la calle.</w:t>
      </w:r>
    </w:p>
    <w:p w14:paraId="067A4BCA" w14:textId="77777777" w:rsidR="00D30A09" w:rsidRPr="00D30A09" w:rsidRDefault="00D30A09" w:rsidP="00D30A09">
      <w:r w:rsidRPr="00D30A09">
        <w:lastRenderedPageBreak/>
        <w:pict w14:anchorId="64AF4B71">
          <v:rect id="_x0000_i1095" style="width:0;height:1.5pt" o:hralign="center" o:hrstd="t" o:hr="t" fillcolor="#a0a0a0" stroked="f"/>
        </w:pict>
      </w:r>
    </w:p>
    <w:p w14:paraId="1CBA46FF"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06 – Factores que influyen en el precio</w:t>
      </w:r>
    </w:p>
    <w:p w14:paraId="31426A79" w14:textId="77777777" w:rsidR="00D30A09" w:rsidRPr="00D30A09" w:rsidRDefault="00D30A09" w:rsidP="00D30A09">
      <w:r w:rsidRPr="00D30A09">
        <w:rPr>
          <w:b/>
          <w:bCs/>
        </w:rPr>
        <w:t>Categoría:</w:t>
      </w:r>
      <w:r w:rsidRPr="00D30A09">
        <w:t xml:space="preserve"> precios</w:t>
      </w:r>
    </w:p>
    <w:p w14:paraId="5BFB6285" w14:textId="77777777" w:rsidR="00D30A09" w:rsidRPr="00D30A09" w:rsidRDefault="00D30A09" w:rsidP="00D30A09">
      <w:r w:rsidRPr="00D30A09">
        <w:t>El precio del servicio depende de varios factores, como la ubicación del inmueble, la distancia hasta la planta de tratamiento de aguas de SAGUAPAC en la carretera a Cotoca, el tipo de servicio requerido, el tipo de inmueble y el volumen de residuos a retirar.</w:t>
      </w:r>
    </w:p>
    <w:p w14:paraId="55FF7BDB" w14:textId="77777777" w:rsidR="00D30A09" w:rsidRPr="00D30A09" w:rsidRDefault="00D30A09" w:rsidP="00D30A09">
      <w:r w:rsidRPr="00D30A09">
        <w:pict w14:anchorId="33EE19CC">
          <v:rect id="_x0000_i1096" style="width:0;height:1.5pt" o:hralign="center" o:hrstd="t" o:hr="t" fillcolor="#a0a0a0" stroked="f"/>
        </w:pict>
      </w:r>
    </w:p>
    <w:p w14:paraId="453F5DD8"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07 – Descuentos y precios especiales</w:t>
      </w:r>
    </w:p>
    <w:p w14:paraId="2B0006C7" w14:textId="77777777" w:rsidR="00D30A09" w:rsidRPr="00D30A09" w:rsidRDefault="00D30A09" w:rsidP="00D30A09">
      <w:r w:rsidRPr="00D30A09">
        <w:rPr>
          <w:b/>
          <w:bCs/>
        </w:rPr>
        <w:t>Categoría:</w:t>
      </w:r>
      <w:r w:rsidRPr="00D30A09">
        <w:t xml:space="preserve"> descuentos</w:t>
      </w:r>
    </w:p>
    <w:p w14:paraId="3B10DBEE" w14:textId="77777777" w:rsidR="00D30A09" w:rsidRPr="00D30A09" w:rsidRDefault="00D30A09" w:rsidP="00D30A09">
      <w:r w:rsidRPr="00D30A09">
        <w:t>Los precios pueden ser negociables según la frecuencia del servicio y la cantidad de trabajos en una misma zona. En casos como condominios, grupos de vecinos o la limpieza de más de un pozo en el mismo lugar, se pueden ofrecer precios especiales, sujetos a evaluación y disponibilidad.</w:t>
      </w:r>
    </w:p>
    <w:p w14:paraId="10D218EC" w14:textId="77777777" w:rsidR="00D30A09" w:rsidRPr="00D30A09" w:rsidRDefault="00D30A09" w:rsidP="00D30A09">
      <w:r w:rsidRPr="00D30A09">
        <w:pict w14:anchorId="50608897">
          <v:rect id="_x0000_i1097" style="width:0;height:1.5pt" o:hralign="center" o:hrstd="t" o:hr="t" fillcolor="#a0a0a0" stroked="f"/>
        </w:pict>
      </w:r>
    </w:p>
    <w:p w14:paraId="6712D8F1"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08 – Programación y confirmación</w:t>
      </w:r>
    </w:p>
    <w:p w14:paraId="59199321" w14:textId="77777777" w:rsidR="00D30A09" w:rsidRPr="00D30A09" w:rsidRDefault="00D30A09" w:rsidP="00D30A09">
      <w:r w:rsidRPr="00D30A09">
        <w:rPr>
          <w:b/>
          <w:bCs/>
        </w:rPr>
        <w:t>Categoría:</w:t>
      </w:r>
      <w:r w:rsidRPr="00D30A09">
        <w:t xml:space="preserve"> </w:t>
      </w:r>
      <w:proofErr w:type="spellStart"/>
      <w:r w:rsidRPr="00D30A09">
        <w:t>programacion</w:t>
      </w:r>
      <w:proofErr w:type="spellEnd"/>
    </w:p>
    <w:p w14:paraId="452E4350" w14:textId="77777777" w:rsidR="00D30A09" w:rsidRPr="00D30A09" w:rsidRDefault="00D30A09" w:rsidP="00D30A09">
      <w:r w:rsidRPr="00D30A09">
        <w:t>Los horarios y la disponibilidad del servicio dependen de la programación diaria y de la duración de otros trabajos. Una vez informado el precio, el servicio se realiza únicamente con la confirmación del cliente, momento en el cual se coordina la fecha y el horario. Las reprogramaciones y seguimientos se gestionan posteriormente de forma directa.</w:t>
      </w:r>
    </w:p>
    <w:p w14:paraId="1AD9243D" w14:textId="77777777" w:rsidR="00D30A09" w:rsidRPr="00D30A09" w:rsidRDefault="00D30A09" w:rsidP="00D30A09">
      <w:r w:rsidRPr="00D30A09">
        <w:pict w14:anchorId="2264EEC3">
          <v:rect id="_x0000_i1098" style="width:0;height:1.5pt" o:hralign="center" o:hrstd="t" o:hr="t" fillcolor="#a0a0a0" stroked="f"/>
        </w:pict>
      </w:r>
    </w:p>
    <w:p w14:paraId="174FF947" w14:textId="77777777" w:rsidR="00D30A09" w:rsidRPr="00D30A09" w:rsidRDefault="00D30A09" w:rsidP="00D30A09">
      <w:pPr>
        <w:rPr>
          <w:b/>
          <w:bCs/>
        </w:rPr>
      </w:pPr>
      <w:r w:rsidRPr="00D30A09">
        <w:rPr>
          <w:rFonts w:ascii="Segoe UI Emoji" w:hAnsi="Segoe UI Emoji" w:cs="Segoe UI Emoji"/>
          <w:b/>
          <w:bCs/>
        </w:rPr>
        <w:t>🧩</w:t>
      </w:r>
      <w:r w:rsidRPr="00D30A09">
        <w:rPr>
          <w:b/>
          <w:bCs/>
        </w:rPr>
        <w:t xml:space="preserve"> </w:t>
      </w:r>
      <w:proofErr w:type="spellStart"/>
      <w:r w:rsidRPr="00D30A09">
        <w:rPr>
          <w:b/>
          <w:bCs/>
        </w:rPr>
        <w:t>Chunk</w:t>
      </w:r>
      <w:proofErr w:type="spellEnd"/>
      <w:r w:rsidRPr="00D30A09">
        <w:rPr>
          <w:b/>
          <w:bCs/>
        </w:rPr>
        <w:t xml:space="preserve"> 09 – Mantenimiento preventivo</w:t>
      </w:r>
    </w:p>
    <w:p w14:paraId="721AC659" w14:textId="77777777" w:rsidR="00D30A09" w:rsidRPr="00D30A09" w:rsidRDefault="00D30A09" w:rsidP="00D30A09">
      <w:r w:rsidRPr="00D30A09">
        <w:rPr>
          <w:b/>
          <w:bCs/>
        </w:rPr>
        <w:t>Categoría:</w:t>
      </w:r>
      <w:r w:rsidRPr="00D30A09">
        <w:t xml:space="preserve"> mantenimiento</w:t>
      </w:r>
    </w:p>
    <w:p w14:paraId="08382EF5" w14:textId="77777777" w:rsidR="00D30A09" w:rsidRPr="00D30A09" w:rsidRDefault="00D30A09" w:rsidP="00D30A09">
      <w:r w:rsidRPr="00D30A09">
        <w:t>El mantenimiento regular de pozos y cámaras sépticas es importante para prolongar la vida útil del sistema de saneamiento y evitar problemas como obstrucciones, filtraciones o desbordes.</w:t>
      </w:r>
    </w:p>
    <w:p w14:paraId="3DDE6133" w14:textId="77777777" w:rsidR="00D30A09" w:rsidRDefault="00D30A09" w:rsidP="00BB7A48"/>
    <w:p w14:paraId="1CE511E9" w14:textId="77777777" w:rsidR="00D30A09" w:rsidRDefault="00D30A09" w:rsidP="00BB7A48"/>
    <w:p w14:paraId="08AF3C25" w14:textId="77777777" w:rsidR="00D30A09" w:rsidRDefault="00D30A09" w:rsidP="00BB7A48"/>
    <w:sectPr w:rsidR="00D30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61FC4"/>
    <w:multiLevelType w:val="multilevel"/>
    <w:tmpl w:val="BD5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E0ED5"/>
    <w:multiLevelType w:val="multilevel"/>
    <w:tmpl w:val="43F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34544"/>
    <w:multiLevelType w:val="multilevel"/>
    <w:tmpl w:val="26A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A5846"/>
    <w:multiLevelType w:val="multilevel"/>
    <w:tmpl w:val="80F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43B3F"/>
    <w:multiLevelType w:val="multilevel"/>
    <w:tmpl w:val="29E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62A9E"/>
    <w:multiLevelType w:val="multilevel"/>
    <w:tmpl w:val="700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E5E48"/>
    <w:multiLevelType w:val="multilevel"/>
    <w:tmpl w:val="53E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54502"/>
    <w:multiLevelType w:val="multilevel"/>
    <w:tmpl w:val="4EB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508221">
    <w:abstractNumId w:val="5"/>
  </w:num>
  <w:num w:numId="2" w16cid:durableId="825777830">
    <w:abstractNumId w:val="3"/>
  </w:num>
  <w:num w:numId="3" w16cid:durableId="72434204">
    <w:abstractNumId w:val="2"/>
  </w:num>
  <w:num w:numId="4" w16cid:durableId="1417899610">
    <w:abstractNumId w:val="7"/>
  </w:num>
  <w:num w:numId="5" w16cid:durableId="1554076791">
    <w:abstractNumId w:val="1"/>
  </w:num>
  <w:num w:numId="6" w16cid:durableId="161897894">
    <w:abstractNumId w:val="0"/>
  </w:num>
  <w:num w:numId="7" w16cid:durableId="59377298">
    <w:abstractNumId w:val="6"/>
  </w:num>
  <w:num w:numId="8" w16cid:durableId="210729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15D"/>
    <w:rsid w:val="001651AE"/>
    <w:rsid w:val="0032715D"/>
    <w:rsid w:val="00BB7A48"/>
    <w:rsid w:val="00D30A0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500D"/>
  <w15:chartTrackingRefBased/>
  <w15:docId w15:val="{ADD4236D-1797-4F0D-B85B-26B1D6E3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15D"/>
    <w:rPr>
      <w:rFonts w:eastAsiaTheme="majorEastAsia" w:cstheme="majorBidi"/>
      <w:color w:val="272727" w:themeColor="text1" w:themeTint="D8"/>
    </w:rPr>
  </w:style>
  <w:style w:type="paragraph" w:styleId="Title">
    <w:name w:val="Title"/>
    <w:basedOn w:val="Normal"/>
    <w:next w:val="Normal"/>
    <w:link w:val="TitleChar"/>
    <w:uiPriority w:val="10"/>
    <w:qFormat/>
    <w:rsid w:val="0032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15D"/>
    <w:pPr>
      <w:spacing w:before="160"/>
      <w:jc w:val="center"/>
    </w:pPr>
    <w:rPr>
      <w:i/>
      <w:iCs/>
      <w:color w:val="404040" w:themeColor="text1" w:themeTint="BF"/>
    </w:rPr>
  </w:style>
  <w:style w:type="character" w:customStyle="1" w:styleId="QuoteChar">
    <w:name w:val="Quote Char"/>
    <w:basedOn w:val="DefaultParagraphFont"/>
    <w:link w:val="Quote"/>
    <w:uiPriority w:val="29"/>
    <w:rsid w:val="0032715D"/>
    <w:rPr>
      <w:i/>
      <w:iCs/>
      <w:color w:val="404040" w:themeColor="text1" w:themeTint="BF"/>
    </w:rPr>
  </w:style>
  <w:style w:type="paragraph" w:styleId="ListParagraph">
    <w:name w:val="List Paragraph"/>
    <w:basedOn w:val="Normal"/>
    <w:uiPriority w:val="34"/>
    <w:qFormat/>
    <w:rsid w:val="0032715D"/>
    <w:pPr>
      <w:ind w:left="720"/>
      <w:contextualSpacing/>
    </w:pPr>
  </w:style>
  <w:style w:type="character" w:styleId="IntenseEmphasis">
    <w:name w:val="Intense Emphasis"/>
    <w:basedOn w:val="DefaultParagraphFont"/>
    <w:uiPriority w:val="21"/>
    <w:qFormat/>
    <w:rsid w:val="0032715D"/>
    <w:rPr>
      <w:i/>
      <w:iCs/>
      <w:color w:val="2F5496" w:themeColor="accent1" w:themeShade="BF"/>
    </w:rPr>
  </w:style>
  <w:style w:type="paragraph" w:styleId="IntenseQuote">
    <w:name w:val="Intense Quote"/>
    <w:basedOn w:val="Normal"/>
    <w:next w:val="Normal"/>
    <w:link w:val="IntenseQuoteChar"/>
    <w:uiPriority w:val="30"/>
    <w:qFormat/>
    <w:rsid w:val="00327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15D"/>
    <w:rPr>
      <w:i/>
      <w:iCs/>
      <w:color w:val="2F5496" w:themeColor="accent1" w:themeShade="BF"/>
    </w:rPr>
  </w:style>
  <w:style w:type="character" w:styleId="IntenseReference">
    <w:name w:val="Intense Reference"/>
    <w:basedOn w:val="DefaultParagraphFont"/>
    <w:uiPriority w:val="32"/>
    <w:qFormat/>
    <w:rsid w:val="003271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1158</Words>
  <Characters>6374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Martinez</dc:creator>
  <cp:keywords/>
  <dc:description/>
  <cp:lastModifiedBy>Jaime Martinez</cp:lastModifiedBy>
  <cp:revision>1</cp:revision>
  <dcterms:created xsi:type="dcterms:W3CDTF">2026-01-10T21:54:00Z</dcterms:created>
  <dcterms:modified xsi:type="dcterms:W3CDTF">2026-01-15T16:04:00Z</dcterms:modified>
</cp:coreProperties>
</file>