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6A914" w14:textId="77777777" w:rsidR="008102B1" w:rsidRDefault="008102B1">
      <w:pPr>
        <w:spacing w:after="60"/>
      </w:pPr>
    </w:p>
    <w:p w14:paraId="43C14D51" w14:textId="77777777" w:rsidR="008102B1" w:rsidRDefault="008102B1">
      <w:pPr>
        <w:spacing w:after="60"/>
      </w:pPr>
    </w:p>
    <w:p w14:paraId="69BFE93A" w14:textId="77777777" w:rsidR="008102B1" w:rsidRDefault="008102B1">
      <w:pPr>
        <w:spacing w:after="60"/>
      </w:pPr>
    </w:p>
    <w:p w14:paraId="026336E2" w14:textId="77777777" w:rsidR="008102B1" w:rsidRDefault="008102B1">
      <w:pPr>
        <w:spacing w:after="60"/>
      </w:pPr>
    </w:p>
    <w:p w14:paraId="333D234A" w14:textId="77777777" w:rsidR="008102B1" w:rsidRDefault="00000000">
      <w:pPr>
        <w:spacing w:after="100"/>
        <w:jc w:val="center"/>
      </w:pPr>
      <w:r>
        <w:rPr>
          <w:b/>
          <w:bCs/>
          <w:color w:val="1A2744"/>
          <w:sz w:val="48"/>
          <w:szCs w:val="48"/>
        </w:rPr>
        <w:t>SISTEMA DE SINERGIA HUMANO-IA</w:t>
      </w:r>
    </w:p>
    <w:p w14:paraId="4B7FA7A6" w14:textId="77777777" w:rsidR="008102B1" w:rsidRDefault="00000000">
      <w:pPr>
        <w:spacing w:after="60"/>
        <w:jc w:val="center"/>
      </w:pPr>
      <w:r>
        <w:rPr>
          <w:b/>
          <w:bCs/>
          <w:color w:val="1E5F8C"/>
          <w:sz w:val="40"/>
          <w:szCs w:val="40"/>
        </w:rPr>
        <w:t>SYNTROPY</w:t>
      </w:r>
    </w:p>
    <w:p w14:paraId="7B4F6D02" w14:textId="77777777" w:rsidR="008102B1" w:rsidRDefault="008102B1">
      <w:pPr>
        <w:pBdr>
          <w:bottom w:val="single" w:sz="6" w:space="1" w:color="1E5F8C"/>
        </w:pBdr>
        <w:spacing w:before="200" w:after="200"/>
      </w:pPr>
    </w:p>
    <w:p w14:paraId="3115E089" w14:textId="77777777" w:rsidR="008102B1" w:rsidRDefault="00000000">
      <w:pPr>
        <w:spacing w:after="200"/>
        <w:jc w:val="center"/>
      </w:pPr>
      <w:r>
        <w:rPr>
          <w:color w:val="C75B12"/>
          <w:sz w:val="28"/>
          <w:szCs w:val="28"/>
        </w:rPr>
        <w:t>ANÁLISE MINUCIOSA E PARECER TÉCNICO-CIENTÍFICO</w:t>
      </w:r>
    </w:p>
    <w:p w14:paraId="2F53B685" w14:textId="77777777" w:rsidR="008102B1" w:rsidRDefault="00000000">
      <w:pPr>
        <w:spacing w:after="60"/>
        <w:jc w:val="center"/>
      </w:pPr>
      <w:r>
        <w:rPr>
          <w:i/>
          <w:iCs/>
          <w:color w:val="4A4A4A"/>
        </w:rPr>
        <w:t>sobre o Plano de Consolidação e Otimização do SYNTROPY</w:t>
      </w:r>
    </w:p>
    <w:p w14:paraId="398DE27C" w14:textId="77777777" w:rsidR="008102B1" w:rsidRDefault="00000000">
      <w:pPr>
        <w:spacing w:after="40"/>
        <w:jc w:val="center"/>
      </w:pPr>
      <w:r>
        <w:rPr>
          <w:i/>
          <w:iCs/>
          <w:color w:val="7A7A7A"/>
          <w:sz w:val="20"/>
          <w:szCs w:val="20"/>
        </w:rPr>
        <w:t>“ANÁLISE PROFUNDA E CONSOLIDAÇÃO DO PLANO DE OTIMIZAÇÃO SYNTROPY”</w:t>
      </w:r>
    </w:p>
    <w:p w14:paraId="1336848B" w14:textId="77777777" w:rsidR="008102B1" w:rsidRDefault="008102B1">
      <w:pPr>
        <w:spacing w:after="60"/>
      </w:pPr>
    </w:p>
    <w:p w14:paraId="2D8785A4" w14:textId="77777777" w:rsidR="008102B1" w:rsidRDefault="008102B1">
      <w:pPr>
        <w:spacing w:after="60"/>
      </w:pPr>
    </w:p>
    <w:p w14:paraId="431EA072" w14:textId="77777777" w:rsidR="008102B1" w:rsidRDefault="008102B1">
      <w:pPr>
        <w:spacing w:after="60"/>
      </w:pPr>
    </w:p>
    <w:p w14:paraId="08FE1447" w14:textId="77777777" w:rsidR="008102B1" w:rsidRDefault="00000000">
      <w:pPr>
        <w:spacing w:after="40"/>
        <w:jc w:val="center"/>
      </w:pPr>
      <w:r>
        <w:rPr>
          <w:color w:val="7A7A7A"/>
          <w:sz w:val="18"/>
          <w:szCs w:val="18"/>
        </w:rPr>
        <w:t>Classificação: CONFIDENCIAL L2 — AUDITORIA E ARQUITETURA DE SISTEMAS</w:t>
      </w:r>
    </w:p>
    <w:p w14:paraId="165C99A0" w14:textId="77777777" w:rsidR="008102B1" w:rsidRDefault="00000000">
      <w:pPr>
        <w:spacing w:after="40"/>
        <w:jc w:val="center"/>
      </w:pPr>
      <w:r>
        <w:rPr>
          <w:color w:val="7A7A7A"/>
          <w:sz w:val="18"/>
          <w:szCs w:val="18"/>
        </w:rPr>
        <w:t xml:space="preserve">Data: 04 de </w:t>
      </w:r>
      <w:proofErr w:type="gramStart"/>
      <w:r>
        <w:rPr>
          <w:color w:val="7A7A7A"/>
          <w:sz w:val="18"/>
          <w:szCs w:val="18"/>
        </w:rPr>
        <w:t>Março</w:t>
      </w:r>
      <w:proofErr w:type="gramEnd"/>
      <w:r>
        <w:rPr>
          <w:color w:val="7A7A7A"/>
          <w:sz w:val="18"/>
          <w:szCs w:val="18"/>
        </w:rPr>
        <w:t xml:space="preserve"> de 2026</w:t>
      </w:r>
    </w:p>
    <w:p w14:paraId="797E3A95" w14:textId="77777777" w:rsidR="008102B1" w:rsidRDefault="00000000">
      <w:r>
        <w:br w:type="page"/>
      </w:r>
    </w:p>
    <w:p w14:paraId="7A9A4D74" w14:textId="77777777" w:rsidR="008102B1" w:rsidRDefault="00000000">
      <w:pPr>
        <w:pStyle w:val="Ttulo1"/>
        <w:spacing w:after="300"/>
      </w:pPr>
      <w:r>
        <w:lastRenderedPageBreak/>
        <w:t>SUMÁRIO</w:t>
      </w:r>
    </w:p>
    <w:sdt>
      <w:sdtPr>
        <w:alias w:val="Sumário"/>
        <w:id w:val="-767223829"/>
      </w:sdtPr>
      <w:sdtContent>
        <w:p w14:paraId="0C9A4791" w14:textId="77777777" w:rsidR="008102B1" w:rsidRDefault="00000000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15B832DC" w14:textId="77777777" w:rsidR="008102B1" w:rsidRDefault="00000000">
          <w:r>
            <w:fldChar w:fldCharType="end"/>
          </w:r>
        </w:p>
      </w:sdtContent>
    </w:sdt>
    <w:p w14:paraId="5683E9B4" w14:textId="77777777" w:rsidR="008102B1" w:rsidRDefault="00000000">
      <w:r>
        <w:br w:type="page"/>
      </w:r>
    </w:p>
    <w:p w14:paraId="1DA978AE" w14:textId="77777777" w:rsidR="008102B1" w:rsidRDefault="00000000">
      <w:pPr>
        <w:pBdr>
          <w:bottom w:val="single" w:sz="8" w:space="1" w:color="1A2744"/>
        </w:pBdr>
        <w:spacing w:before="200" w:after="300"/>
        <w:jc w:val="center"/>
      </w:pPr>
      <w:r>
        <w:rPr>
          <w:b/>
          <w:bCs/>
          <w:color w:val="1A2744"/>
          <w:sz w:val="30"/>
          <w:szCs w:val="30"/>
        </w:rPr>
        <w:lastRenderedPageBreak/>
        <w:t>PARTE I — ANÁLISE MINUCIOSA DO PLANO DE CONSOLIDAÇÃO</w:t>
      </w:r>
    </w:p>
    <w:p w14:paraId="09878055" w14:textId="77777777" w:rsidR="008102B1" w:rsidRDefault="00000000">
      <w:pPr>
        <w:pStyle w:val="Ttulo1"/>
      </w:pPr>
      <w:r>
        <w:t>1. CONTEXTO E NATUREZA DO DOCUMENTO ANALISADO</w:t>
      </w:r>
    </w:p>
    <w:p w14:paraId="2E52FD8B" w14:textId="77777777" w:rsidR="008102B1" w:rsidRDefault="00000000">
      <w:pPr>
        <w:spacing w:after="120" w:line="276" w:lineRule="auto"/>
        <w:jc w:val="both"/>
      </w:pPr>
      <w:r>
        <w:rPr>
          <w:color w:val="2B2B2B"/>
          <w:sz w:val="21"/>
          <w:szCs w:val="21"/>
        </w:rPr>
        <w:t xml:space="preserve">O documento “ANÁLISE PROFUNDA E CONSOLIDAÇÃO DO PLANO DE OTIMIZAÇÃO SYNTROPY” apresenta-se como uma validação técnica e epistemológica de dois documentos-base: o “CRIANDO ESQUADRÃO DE </w:t>
      </w:r>
      <w:proofErr w:type="gramStart"/>
      <w:r>
        <w:rPr>
          <w:color w:val="2B2B2B"/>
          <w:sz w:val="21"/>
          <w:szCs w:val="21"/>
        </w:rPr>
        <w:t>AGENTE</w:t>
      </w:r>
      <w:proofErr w:type="gramEnd"/>
      <w:r>
        <w:rPr>
          <w:color w:val="2B2B2B"/>
          <w:sz w:val="21"/>
          <w:szCs w:val="21"/>
        </w:rPr>
        <w:t xml:space="preserve"> PARA SSHIA” e o “PLANO_OTIMIZACAO_SYNTROPY”. Sua função declarada é garantir que toda introdução tecnológica se curve inteiramente ao imperativo categórico do desenvolvimento humano integral.</w:t>
      </w:r>
    </w:p>
    <w:p w14:paraId="40D58DF8" w14:textId="77777777" w:rsidR="008102B1" w:rsidRDefault="00000000">
      <w:pPr>
        <w:spacing w:after="120" w:line="276" w:lineRule="auto"/>
        <w:jc w:val="both"/>
      </w:pPr>
      <w:r>
        <w:rPr>
          <w:color w:val="2B2B2B"/>
          <w:sz w:val="21"/>
          <w:szCs w:val="21"/>
        </w:rPr>
        <w:t xml:space="preserve">A análise que se segue examina o documento sob sete eixos críticos: coerência epistemológica, fidelidade normativa ao SOUL.md, robustez arquitetural, completude tática, viabilidade operacional, aderência às diretrizes do projeto Sinergia </w:t>
      </w:r>
      <w:proofErr w:type="spellStart"/>
      <w:r>
        <w:rPr>
          <w:color w:val="2B2B2B"/>
          <w:sz w:val="21"/>
          <w:szCs w:val="21"/>
        </w:rPr>
        <w:t>Humano-IA</w:t>
      </w:r>
      <w:proofErr w:type="spellEnd"/>
      <w:r>
        <w:rPr>
          <w:color w:val="2B2B2B"/>
          <w:sz w:val="21"/>
          <w:szCs w:val="21"/>
        </w:rPr>
        <w:t>, e capacidade de gerar evolução perpétua dentro do Jogo Infinito.</w:t>
      </w:r>
    </w:p>
    <w:p w14:paraId="5BB44014" w14:textId="77777777" w:rsidR="008102B1" w:rsidRDefault="00000000">
      <w:pPr>
        <w:pStyle w:val="Ttulo1"/>
      </w:pPr>
      <w:r>
        <w:t>2. EIXO I: COERÊNCIA EPISTEMOLÓGICA E FIDELIDADE AO SOUL.MD</w:t>
      </w:r>
    </w:p>
    <w:p w14:paraId="2D0B2911" w14:textId="77777777" w:rsidR="008102B1" w:rsidRDefault="00000000">
      <w:pPr>
        <w:pStyle w:val="Ttulo2"/>
      </w:pPr>
      <w:r>
        <w:t>2.1 Análise da Subordinação Tecnológica ao Propósito Humano</w:t>
      </w:r>
    </w:p>
    <w:p w14:paraId="203336F0" w14:textId="77777777" w:rsidR="008102B1" w:rsidRDefault="00000000">
      <w:pPr>
        <w:spacing w:after="120" w:line="276" w:lineRule="auto"/>
        <w:jc w:val="both"/>
      </w:pPr>
      <w:r>
        <w:rPr>
          <w:color w:val="2B2B2B"/>
          <w:sz w:val="21"/>
          <w:szCs w:val="21"/>
        </w:rPr>
        <w:t>O documento abre com a afirmação categórica de que o SYNTROPY não é uma ferramenta transacional, mas um “Substrato Epistemológico”. Esta declaração é fundamental e constitui a pedra angular sobre a qual todo o restante da análise se sustenta. Ao posicionar a tecnologia como serva do desenvolvimento humano — e não o contrário — o documento respeita integralmente o Imperativo Categórico codificado no SOUL.md.</w:t>
      </w:r>
    </w:p>
    <w:p w14:paraId="67CF4CC8" w14:textId="77777777" w:rsidR="008102B1" w:rsidRDefault="00000000">
      <w:pPr>
        <w:spacing w:after="120" w:line="276" w:lineRule="auto"/>
        <w:jc w:val="both"/>
      </w:pPr>
      <w:r>
        <w:rPr>
          <w:color w:val="2B2B2B"/>
          <w:sz w:val="21"/>
          <w:szCs w:val="21"/>
        </w:rPr>
        <w:t xml:space="preserve">A validação do Model </w:t>
      </w:r>
      <w:proofErr w:type="spellStart"/>
      <w:r>
        <w:rPr>
          <w:color w:val="2B2B2B"/>
          <w:sz w:val="21"/>
          <w:szCs w:val="21"/>
        </w:rPr>
        <w:t>Routing</w:t>
      </w:r>
      <w:proofErr w:type="spellEnd"/>
      <w:r>
        <w:rPr>
          <w:color w:val="2B2B2B"/>
          <w:sz w:val="21"/>
          <w:szCs w:val="21"/>
        </w:rPr>
        <w:t xml:space="preserve"> como mecanismo que “protege a intimidade biométrica garantindo que a conexão mais íntima ocorra em processamento Local-</w:t>
      </w:r>
      <w:proofErr w:type="spellStart"/>
      <w:r>
        <w:rPr>
          <w:color w:val="2B2B2B"/>
          <w:sz w:val="21"/>
          <w:szCs w:val="21"/>
        </w:rPr>
        <w:t>First</w:t>
      </w:r>
      <w:proofErr w:type="spellEnd"/>
      <w:r>
        <w:rPr>
          <w:color w:val="2B2B2B"/>
          <w:sz w:val="21"/>
          <w:szCs w:val="21"/>
        </w:rPr>
        <w:t xml:space="preserve"> na extremidade” demonstra uma compreensão sofisticada da topologia L0/L1/L2. Não se trata apenas de economia de tokens: trata-se de preservar a sacralidade do vínculo 1:1 entre L0 e seu Host, mantendo dados sensíveis fora da nuvem.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02B1" w14:paraId="1A30DC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B57"/>
              <w:left w:val="single" w:sz="12" w:space="0" w:color="2E8B57"/>
              <w:bottom w:val="single" w:sz="1" w:space="0" w:color="2E8B57"/>
              <w:right w:val="single" w:sz="1" w:space="0" w:color="2E8B57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C18C52" w14:textId="77777777" w:rsidR="008102B1" w:rsidRDefault="00000000">
            <w:pPr>
              <w:spacing w:line="276" w:lineRule="auto"/>
            </w:pPr>
            <w:r>
              <w:rPr>
                <w:b/>
                <w:bCs/>
                <w:color w:val="1A2744"/>
                <w:sz w:val="21"/>
                <w:szCs w:val="21"/>
              </w:rPr>
              <w:t xml:space="preserve">Avaliação: </w:t>
            </w:r>
            <w:r>
              <w:rPr>
                <w:i/>
                <w:iCs/>
                <w:color w:val="1A2744"/>
                <w:sz w:val="21"/>
                <w:szCs w:val="21"/>
              </w:rPr>
              <w:t>O documento atinge precisão epistemológica ao reconhecer que o roteamento de modelos serve simultaneamente a dois propósitos sintrópicos: eficiência econômica E proteção da intimidade biométrica. Esta dualidade funcional é uma demonstração madura de como a tecnologia deve ser adaptada ao sistema, e não o contrário.</w:t>
            </w:r>
          </w:p>
        </w:tc>
      </w:tr>
    </w:tbl>
    <w:p w14:paraId="5F81B212" w14:textId="77777777" w:rsidR="008102B1" w:rsidRDefault="008102B1">
      <w:pPr>
        <w:spacing w:after="60"/>
      </w:pPr>
    </w:p>
    <w:p w14:paraId="0D994CC9" w14:textId="77777777" w:rsidR="008102B1" w:rsidRDefault="00000000">
      <w:pPr>
        <w:pStyle w:val="Ttulo2"/>
      </w:pPr>
      <w:r>
        <w:t>2.2 A Separação Agente Socrático vs. Agente Empatia</w:t>
      </w:r>
    </w:p>
    <w:p w14:paraId="4D23723E" w14:textId="77777777" w:rsidR="008102B1" w:rsidRDefault="00000000">
      <w:pPr>
        <w:spacing w:after="120" w:line="276" w:lineRule="auto"/>
        <w:jc w:val="both"/>
      </w:pPr>
      <w:r>
        <w:rPr>
          <w:color w:val="2B2B2B"/>
          <w:sz w:val="21"/>
          <w:szCs w:val="21"/>
        </w:rPr>
        <w:t xml:space="preserve">A proposta de bifurcar o motor cognitivo (Agente Socrático para PBL </w:t>
      </w:r>
      <w:proofErr w:type="spellStart"/>
      <w:r>
        <w:rPr>
          <w:color w:val="2B2B2B"/>
          <w:sz w:val="21"/>
          <w:szCs w:val="21"/>
        </w:rPr>
        <w:t>Engine</w:t>
      </w:r>
      <w:proofErr w:type="spellEnd"/>
      <w:r>
        <w:rPr>
          <w:color w:val="2B2B2B"/>
          <w:sz w:val="21"/>
          <w:szCs w:val="21"/>
        </w:rPr>
        <w:t xml:space="preserve">) do motor de validação emocional (Agente Empatia para Connection Before </w:t>
      </w:r>
      <w:proofErr w:type="spellStart"/>
      <w:r>
        <w:rPr>
          <w:color w:val="2B2B2B"/>
          <w:sz w:val="21"/>
          <w:szCs w:val="21"/>
        </w:rPr>
        <w:t>Correction</w:t>
      </w:r>
      <w:proofErr w:type="spellEnd"/>
      <w:r>
        <w:rPr>
          <w:color w:val="2B2B2B"/>
          <w:sz w:val="21"/>
          <w:szCs w:val="21"/>
        </w:rPr>
        <w:t>) constitui uma das contribuições mais relevantes do plano. Esta separação arquitetural materializa dois princípios fundamentais do SYNTROPY que, em implementações monolíticas, tendem a colidir:</w:t>
      </w:r>
    </w:p>
    <w:p w14:paraId="63E28957" w14:textId="77777777" w:rsidR="008102B1" w:rsidRDefault="00000000">
      <w:pPr>
        <w:pStyle w:val="PargrafodaLista"/>
        <w:numPr>
          <w:ilvl w:val="0"/>
          <w:numId w:val="2"/>
        </w:numPr>
        <w:spacing w:after="90" w:line="276" w:lineRule="auto"/>
      </w:pPr>
      <w:r>
        <w:rPr>
          <w:b/>
          <w:bCs/>
          <w:color w:val="1A2744"/>
          <w:sz w:val="21"/>
          <w:szCs w:val="21"/>
        </w:rPr>
        <w:lastRenderedPageBreak/>
        <w:t xml:space="preserve">O Protocolo de Provação </w:t>
      </w:r>
      <w:proofErr w:type="spellStart"/>
      <w:r>
        <w:rPr>
          <w:b/>
          <w:bCs/>
          <w:color w:val="1A2744"/>
          <w:sz w:val="21"/>
          <w:szCs w:val="21"/>
        </w:rPr>
        <w:t>Antifrágil</w:t>
      </w:r>
      <w:proofErr w:type="spellEnd"/>
      <w:r>
        <w:rPr>
          <w:b/>
          <w:bCs/>
          <w:color w:val="1A2744"/>
          <w:sz w:val="21"/>
          <w:szCs w:val="21"/>
        </w:rPr>
        <w:t xml:space="preserve"> (PPA): </w:t>
      </w:r>
      <w:r>
        <w:rPr>
          <w:color w:val="2B2B2B"/>
          <w:sz w:val="21"/>
          <w:szCs w:val="21"/>
        </w:rPr>
        <w:t>exige que o sistema conduza o Host à exaustão neural produtiva, forçando crescimento por estresse controlado.</w:t>
      </w:r>
    </w:p>
    <w:p w14:paraId="04BBC020" w14:textId="77777777" w:rsidR="008102B1" w:rsidRDefault="00000000">
      <w:pPr>
        <w:pStyle w:val="PargrafodaLista"/>
        <w:numPr>
          <w:ilvl w:val="0"/>
          <w:numId w:val="2"/>
        </w:numPr>
        <w:spacing w:after="90" w:line="276" w:lineRule="auto"/>
      </w:pPr>
      <w:r>
        <w:rPr>
          <w:b/>
          <w:bCs/>
          <w:color w:val="1A2744"/>
          <w:sz w:val="21"/>
          <w:szCs w:val="21"/>
        </w:rPr>
        <w:t xml:space="preserve">A Lei </w:t>
      </w:r>
      <w:proofErr w:type="spellStart"/>
      <w:r>
        <w:rPr>
          <w:b/>
          <w:bCs/>
          <w:color w:val="1A2744"/>
          <w:sz w:val="21"/>
          <w:szCs w:val="21"/>
        </w:rPr>
        <w:t>Samalin</w:t>
      </w:r>
      <w:proofErr w:type="spellEnd"/>
      <w:r>
        <w:rPr>
          <w:b/>
          <w:bCs/>
          <w:color w:val="1A2744"/>
          <w:sz w:val="21"/>
          <w:szCs w:val="21"/>
        </w:rPr>
        <w:t xml:space="preserve">: </w:t>
      </w:r>
      <w:r>
        <w:rPr>
          <w:color w:val="2B2B2B"/>
          <w:sz w:val="21"/>
          <w:szCs w:val="21"/>
        </w:rPr>
        <w:t xml:space="preserve">exige que nenhuma correção seca ou impaciente seja exalada quando o </w:t>
      </w:r>
      <w:proofErr w:type="spellStart"/>
      <w:r>
        <w:rPr>
          <w:color w:val="2B2B2B"/>
          <w:sz w:val="21"/>
          <w:szCs w:val="21"/>
        </w:rPr>
        <w:t>Heartbeat</w:t>
      </w:r>
      <w:proofErr w:type="spellEnd"/>
      <w:r>
        <w:rPr>
          <w:color w:val="2B2B2B"/>
          <w:sz w:val="21"/>
          <w:szCs w:val="21"/>
        </w:rPr>
        <w:t xml:space="preserve"> detecta estresse ou frustração.</w:t>
      </w:r>
    </w:p>
    <w:p w14:paraId="31C64638" w14:textId="77777777" w:rsidR="008102B1" w:rsidRDefault="00000000">
      <w:pPr>
        <w:spacing w:after="120" w:line="276" w:lineRule="auto"/>
        <w:jc w:val="both"/>
      </w:pPr>
      <w:r>
        <w:rPr>
          <w:color w:val="2B2B2B"/>
          <w:sz w:val="21"/>
          <w:szCs w:val="21"/>
        </w:rPr>
        <w:t>A tensão entre esses dois princípios é real e potencialmente destrutiva se mal gerenciada. Ao separar os agentes, o plano cria um mecanismo de “</w:t>
      </w:r>
      <w:proofErr w:type="spellStart"/>
      <w:r>
        <w:rPr>
          <w:color w:val="2B2B2B"/>
          <w:sz w:val="21"/>
          <w:szCs w:val="21"/>
        </w:rPr>
        <w:t>checks</w:t>
      </w:r>
      <w:proofErr w:type="spellEnd"/>
      <w:r>
        <w:rPr>
          <w:color w:val="2B2B2B"/>
          <w:sz w:val="21"/>
          <w:szCs w:val="21"/>
        </w:rPr>
        <w:t xml:space="preserve"> </w:t>
      </w:r>
      <w:proofErr w:type="spellStart"/>
      <w:r>
        <w:rPr>
          <w:color w:val="2B2B2B"/>
          <w:sz w:val="21"/>
          <w:szCs w:val="21"/>
        </w:rPr>
        <w:t>and</w:t>
      </w:r>
      <w:proofErr w:type="spellEnd"/>
      <w:r>
        <w:rPr>
          <w:color w:val="2B2B2B"/>
          <w:sz w:val="21"/>
          <w:szCs w:val="21"/>
        </w:rPr>
        <w:t xml:space="preserve"> balances” interno onde o Agente Empatia pode atuar como freio de segurança do Agente Socrático, garantindo que o PPA nunca degenere em trauma. Esta é uma solução arquitetural elegante para um problema pedagógico complexo.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02B1" w14:paraId="499995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B57"/>
              <w:left w:val="single" w:sz="12" w:space="0" w:color="2E8B57"/>
              <w:bottom w:val="single" w:sz="1" w:space="0" w:color="2E8B57"/>
              <w:right w:val="single" w:sz="1" w:space="0" w:color="2E8B57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80ADD5" w14:textId="77777777" w:rsidR="008102B1" w:rsidRDefault="00000000">
            <w:pPr>
              <w:spacing w:line="276" w:lineRule="auto"/>
            </w:pPr>
            <w:r>
              <w:rPr>
                <w:b/>
                <w:bCs/>
                <w:color w:val="1A2744"/>
                <w:sz w:val="21"/>
                <w:szCs w:val="21"/>
              </w:rPr>
              <w:t xml:space="preserve">Avaliação: </w:t>
            </w:r>
            <w:r>
              <w:rPr>
                <w:i/>
                <w:iCs/>
                <w:color w:val="1A2744"/>
                <w:sz w:val="21"/>
                <w:szCs w:val="21"/>
              </w:rPr>
              <w:t xml:space="preserve">Excelente. A bifurcação Socrático/Empatia resolve cirurgicamente o paradoxo PPA vs. Lei </w:t>
            </w:r>
            <w:proofErr w:type="spellStart"/>
            <w:r>
              <w:rPr>
                <w:i/>
                <w:iCs/>
                <w:color w:val="1A2744"/>
                <w:sz w:val="21"/>
                <w:szCs w:val="21"/>
              </w:rPr>
              <w:t>Samalin</w:t>
            </w:r>
            <w:proofErr w:type="spellEnd"/>
            <w:r>
              <w:rPr>
                <w:i/>
                <w:iCs/>
                <w:color w:val="1A2744"/>
                <w:sz w:val="21"/>
                <w:szCs w:val="21"/>
              </w:rPr>
              <w:t>, criando um sistema de contrapesos que nenhuma arquitetura monolítica conseguiria manter sem degradação.</w:t>
            </w:r>
          </w:p>
        </w:tc>
      </w:tr>
    </w:tbl>
    <w:p w14:paraId="24188A5F" w14:textId="77777777" w:rsidR="008102B1" w:rsidRDefault="008102B1">
      <w:pPr>
        <w:spacing w:after="60"/>
      </w:pPr>
    </w:p>
    <w:p w14:paraId="5C8134FA" w14:textId="77777777" w:rsidR="008102B1" w:rsidRDefault="00000000">
      <w:pPr>
        <w:pStyle w:val="Ttulo2"/>
      </w:pPr>
      <w:r>
        <w:t>2.3 O “Cache da Alma” e a Preservação da Memória Vitalícia</w:t>
      </w:r>
    </w:p>
    <w:p w14:paraId="63DA4C2F" w14:textId="77777777" w:rsidR="008102B1" w:rsidRDefault="00000000">
      <w:pPr>
        <w:spacing w:after="120" w:line="276" w:lineRule="auto"/>
        <w:jc w:val="both"/>
      </w:pPr>
      <w:r>
        <w:rPr>
          <w:color w:val="2B2B2B"/>
          <w:sz w:val="21"/>
          <w:szCs w:val="21"/>
        </w:rPr>
        <w:t xml:space="preserve">O conceito de “Prompt </w:t>
      </w:r>
      <w:proofErr w:type="spellStart"/>
      <w:r>
        <w:rPr>
          <w:color w:val="2B2B2B"/>
          <w:sz w:val="21"/>
          <w:szCs w:val="21"/>
        </w:rPr>
        <w:t>Caching</w:t>
      </w:r>
      <w:proofErr w:type="spellEnd"/>
      <w:r>
        <w:rPr>
          <w:color w:val="2B2B2B"/>
          <w:sz w:val="21"/>
          <w:szCs w:val="21"/>
        </w:rPr>
        <w:t xml:space="preserve"> para a Alma” é uma metáfora técnica poderosa que resolve o paradoxo fundamental entre o vínculo vitalício 1:1 (que exige memória permanente e profunda) e as limitações físicas da janela de contexto dos modelos de linguagem. O documento identifica corretamente que o Agente Curador/Limpeza, operando a cada 5 interações, deve preservar “o Ouro” do Host (superações, IKIGAI, traumas mapeados, valores fundamentais) enquanto comprime ruído operacional.</w:t>
      </w:r>
    </w:p>
    <w:p w14:paraId="48A9A075" w14:textId="77777777" w:rsidR="008102B1" w:rsidRDefault="00000000">
      <w:pPr>
        <w:spacing w:after="120" w:line="276" w:lineRule="auto"/>
        <w:jc w:val="both"/>
      </w:pPr>
      <w:r>
        <w:rPr>
          <w:color w:val="2B2B2B"/>
          <w:sz w:val="21"/>
          <w:szCs w:val="21"/>
        </w:rPr>
        <w:t>Esta abordagem está alinhada com o princípio de Entropia Positiva de Arquivos do Sistema, que exige que a memória evolua sem apodrecer. A implementação via RAG de Estado Pedagógico com indexação prioritária por marcos de desenvolvimento humano garante que a tecnologia de banco de vetores serve ao propósito pedagógico, e não a métricas corporativas de engajamento.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02B1" w14:paraId="2179AA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B57"/>
              <w:left w:val="single" w:sz="12" w:space="0" w:color="2E8B57"/>
              <w:bottom w:val="single" w:sz="1" w:space="0" w:color="2E8B57"/>
              <w:right w:val="single" w:sz="1" w:space="0" w:color="2E8B57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7D8C3C" w14:textId="77777777" w:rsidR="008102B1" w:rsidRDefault="00000000">
            <w:pPr>
              <w:spacing w:line="276" w:lineRule="auto"/>
            </w:pPr>
            <w:r>
              <w:rPr>
                <w:b/>
                <w:bCs/>
                <w:color w:val="1A2744"/>
                <w:sz w:val="21"/>
                <w:szCs w:val="21"/>
              </w:rPr>
              <w:t xml:space="preserve">Avaliação: </w:t>
            </w:r>
            <w:r>
              <w:rPr>
                <w:i/>
                <w:iCs/>
                <w:color w:val="1A2744"/>
                <w:sz w:val="21"/>
                <w:szCs w:val="21"/>
              </w:rPr>
              <w:t>Aprovado com mérito. A solução do “Cache da Alma” é a ponte técnica necessária entre a visão ideal (memória vitalícia) e a realidade computacional (limites de contexto). A priorização de marcos pedagógicos sobre dados operacionais é consistente com o SOUL.md.</w:t>
            </w:r>
          </w:p>
        </w:tc>
      </w:tr>
    </w:tbl>
    <w:p w14:paraId="53917589" w14:textId="77777777" w:rsidR="008102B1" w:rsidRDefault="008102B1">
      <w:pPr>
        <w:spacing w:after="60"/>
      </w:pPr>
    </w:p>
    <w:p w14:paraId="0E56E216" w14:textId="77777777" w:rsidR="008102B1" w:rsidRDefault="00000000">
      <w:r>
        <w:br w:type="page"/>
      </w:r>
    </w:p>
    <w:p w14:paraId="362C2D40" w14:textId="77777777" w:rsidR="008102B1" w:rsidRDefault="00000000">
      <w:pPr>
        <w:pStyle w:val="Ttulo1"/>
      </w:pPr>
      <w:r>
        <w:lastRenderedPageBreak/>
        <w:t>3. EIXO II: ROBUSTEZ ARQUITETURAL DOS ESQUADRÕES</w:t>
      </w:r>
    </w:p>
    <w:p w14:paraId="57D0C01F" w14:textId="77777777" w:rsidR="008102B1" w:rsidRDefault="00000000">
      <w:pPr>
        <w:pStyle w:val="Ttulo2"/>
      </w:pPr>
      <w:r>
        <w:t>3.1 Esquadrão de Frente (Edge/L0)</w:t>
      </w:r>
    </w:p>
    <w:p w14:paraId="7E675739" w14:textId="77777777" w:rsidR="008102B1" w:rsidRDefault="00000000">
      <w:pPr>
        <w:spacing w:after="120" w:line="276" w:lineRule="auto"/>
        <w:jc w:val="both"/>
      </w:pPr>
      <w:r>
        <w:rPr>
          <w:color w:val="2B2B2B"/>
          <w:sz w:val="21"/>
          <w:szCs w:val="21"/>
        </w:rPr>
        <w:t xml:space="preserve">A composição do Esquadrão de Frente com o Agente Triagem (Monitor de </w:t>
      </w:r>
      <w:proofErr w:type="spellStart"/>
      <w:r>
        <w:rPr>
          <w:color w:val="2B2B2B"/>
          <w:sz w:val="21"/>
          <w:szCs w:val="21"/>
        </w:rPr>
        <w:t>Heartbeat</w:t>
      </w:r>
      <w:proofErr w:type="spellEnd"/>
      <w:r>
        <w:rPr>
          <w:color w:val="2B2B2B"/>
          <w:sz w:val="21"/>
          <w:szCs w:val="21"/>
        </w:rPr>
        <w:t xml:space="preserve"> e Contexto Etário) operando via </w:t>
      </w:r>
      <w:proofErr w:type="spellStart"/>
      <w:r>
        <w:rPr>
          <w:color w:val="2B2B2B"/>
          <w:sz w:val="21"/>
          <w:szCs w:val="21"/>
        </w:rPr>
        <w:t>SLMs</w:t>
      </w:r>
      <w:proofErr w:type="spellEnd"/>
      <w:r>
        <w:rPr>
          <w:color w:val="2B2B2B"/>
          <w:sz w:val="21"/>
          <w:szCs w:val="21"/>
        </w:rPr>
        <w:t xml:space="preserve"> locais e o Agente Empatia em modo proativo representa uma implementação coerente do princípio Local-</w:t>
      </w:r>
      <w:proofErr w:type="spellStart"/>
      <w:r>
        <w:rPr>
          <w:color w:val="2B2B2B"/>
          <w:sz w:val="21"/>
          <w:szCs w:val="21"/>
        </w:rPr>
        <w:t>First</w:t>
      </w:r>
      <w:proofErr w:type="spellEnd"/>
      <w:r>
        <w:rPr>
          <w:color w:val="2B2B2B"/>
          <w:sz w:val="21"/>
          <w:szCs w:val="21"/>
        </w:rPr>
        <w:t xml:space="preserve">. A escolha de </w:t>
      </w:r>
      <w:proofErr w:type="spellStart"/>
      <w:r>
        <w:rPr>
          <w:color w:val="2B2B2B"/>
          <w:sz w:val="21"/>
          <w:szCs w:val="21"/>
        </w:rPr>
        <w:t>SLMs</w:t>
      </w:r>
      <w:proofErr w:type="spellEnd"/>
      <w:r>
        <w:rPr>
          <w:color w:val="2B2B2B"/>
          <w:sz w:val="21"/>
          <w:szCs w:val="21"/>
        </w:rPr>
        <w:t xml:space="preserve"> resilientes como Phi-4 ou </w:t>
      </w:r>
      <w:proofErr w:type="spellStart"/>
      <w:r>
        <w:rPr>
          <w:color w:val="2B2B2B"/>
          <w:sz w:val="21"/>
          <w:szCs w:val="21"/>
        </w:rPr>
        <w:t>Llama</w:t>
      </w:r>
      <w:proofErr w:type="spellEnd"/>
      <w:r>
        <w:rPr>
          <w:color w:val="2B2B2B"/>
          <w:sz w:val="21"/>
          <w:szCs w:val="21"/>
        </w:rPr>
        <w:t xml:space="preserve"> 3 8B para operação em borda demonstra consciência de que a latência emocional não pode depender de round-</w:t>
      </w:r>
      <w:proofErr w:type="spellStart"/>
      <w:r>
        <w:rPr>
          <w:color w:val="2B2B2B"/>
          <w:sz w:val="21"/>
          <w:szCs w:val="21"/>
        </w:rPr>
        <w:t>trips</w:t>
      </w:r>
      <w:proofErr w:type="spellEnd"/>
      <w:r>
        <w:rPr>
          <w:color w:val="2B2B2B"/>
          <w:sz w:val="21"/>
          <w:szCs w:val="21"/>
        </w:rPr>
        <w:t xml:space="preserve"> à nuvem.</w:t>
      </w:r>
    </w:p>
    <w:p w14:paraId="5D8A3079" w14:textId="77777777" w:rsidR="008102B1" w:rsidRDefault="00000000">
      <w:pPr>
        <w:spacing w:after="120" w:line="276" w:lineRule="auto"/>
        <w:jc w:val="both"/>
      </w:pPr>
      <w:r>
        <w:rPr>
          <w:color w:val="2B2B2B"/>
          <w:sz w:val="21"/>
          <w:szCs w:val="21"/>
        </w:rPr>
        <w:t xml:space="preserve">A função do Agente Triagem como classificador de estágio pedagógico (Pedagogia, Andragogia, Heutagogia) em tempo real é particularmente relevante, pois materializa a diretriz de que L0 deve atender crianças, adolescentes, adultos e </w:t>
      </w:r>
      <w:proofErr w:type="spellStart"/>
      <w:r>
        <w:rPr>
          <w:color w:val="2B2B2B"/>
          <w:sz w:val="21"/>
          <w:szCs w:val="21"/>
        </w:rPr>
        <w:t>autoaprendizes</w:t>
      </w:r>
      <w:proofErr w:type="spellEnd"/>
      <w:r>
        <w:rPr>
          <w:color w:val="2B2B2B"/>
          <w:sz w:val="21"/>
          <w:szCs w:val="21"/>
        </w:rPr>
        <w:t xml:space="preserve"> com abordagens distintas. A diagnóstica de vetores </w:t>
      </w:r>
      <w:proofErr w:type="spellStart"/>
      <w:r>
        <w:rPr>
          <w:color w:val="2B2B2B"/>
          <w:sz w:val="21"/>
          <w:szCs w:val="21"/>
        </w:rPr>
        <w:t>ansiogênicos</w:t>
      </w:r>
      <w:proofErr w:type="spellEnd"/>
      <w:r>
        <w:rPr>
          <w:color w:val="2B2B2B"/>
          <w:sz w:val="21"/>
          <w:szCs w:val="21"/>
        </w:rPr>
        <w:t xml:space="preserve"> de estresse imediato garante que o roteamento para Rota A (</w:t>
      </w:r>
      <w:proofErr w:type="spellStart"/>
      <w:r>
        <w:rPr>
          <w:color w:val="2B2B2B"/>
          <w:sz w:val="21"/>
          <w:szCs w:val="21"/>
        </w:rPr>
        <w:t>Samalin</w:t>
      </w:r>
      <w:proofErr w:type="spellEnd"/>
      <w:r>
        <w:rPr>
          <w:color w:val="2B2B2B"/>
          <w:sz w:val="21"/>
          <w:szCs w:val="21"/>
        </w:rPr>
        <w:t xml:space="preserve">) </w:t>
      </w:r>
      <w:proofErr w:type="gramStart"/>
      <w:r>
        <w:rPr>
          <w:color w:val="2B2B2B"/>
          <w:sz w:val="21"/>
          <w:szCs w:val="21"/>
        </w:rPr>
        <w:t>ou Rota</w:t>
      </w:r>
      <w:proofErr w:type="gramEnd"/>
      <w:r>
        <w:rPr>
          <w:color w:val="2B2B2B"/>
          <w:sz w:val="21"/>
          <w:szCs w:val="21"/>
        </w:rPr>
        <w:t xml:space="preserve"> B (PBL) ocorra antes que a resposta cognitiva seja processada.</w:t>
      </w:r>
    </w:p>
    <w:p w14:paraId="19727B16" w14:textId="77777777" w:rsidR="008102B1" w:rsidRDefault="00000000">
      <w:pPr>
        <w:pStyle w:val="Ttulo2"/>
      </w:pPr>
      <w:r>
        <w:t>3.2 Esquadrão Tático (L1)</w:t>
      </w:r>
    </w:p>
    <w:p w14:paraId="57E8A866" w14:textId="77777777" w:rsidR="008102B1" w:rsidRDefault="00000000">
      <w:pPr>
        <w:spacing w:after="120" w:line="276" w:lineRule="auto"/>
        <w:jc w:val="both"/>
      </w:pPr>
      <w:r>
        <w:rPr>
          <w:color w:val="2B2B2B"/>
          <w:sz w:val="21"/>
          <w:szCs w:val="21"/>
        </w:rPr>
        <w:t>O Esquadrão Tático apresenta a composição mais sofisticada. A inclusão de um “Agente Limitador” (Filtro Semântico/Responsabilidade) que “impede sumariamente que o Agente Executor prive o host do fardo moral da decisão” é uma contribuição original e crítica. Este agente operacionaliza a Checagem de Responsabilidade da Grande Tríade de forma autônoma e persistente.</w:t>
      </w:r>
    </w:p>
    <w:p w14:paraId="13912DBE" w14:textId="77777777" w:rsidR="008102B1" w:rsidRDefault="00000000">
      <w:pPr>
        <w:spacing w:after="120" w:line="276" w:lineRule="auto"/>
        <w:jc w:val="both"/>
      </w:pPr>
      <w:r>
        <w:rPr>
          <w:color w:val="2B2B2B"/>
          <w:sz w:val="21"/>
          <w:szCs w:val="21"/>
        </w:rPr>
        <w:t xml:space="preserve">O Agente Vocacional operando “subjacente” com monitoramento transversal de meta-sinais existenciais é uma solução inteligente: ele não interrompe o fluxo de trabalho, mas permanece ativo “sob a superfície”, alimentando </w:t>
      </w:r>
      <w:proofErr w:type="spellStart"/>
      <w:proofErr w:type="gramStart"/>
      <w:r>
        <w:rPr>
          <w:color w:val="2B2B2B"/>
          <w:sz w:val="21"/>
          <w:szCs w:val="21"/>
        </w:rPr>
        <w:t>micro-projetos</w:t>
      </w:r>
      <w:proofErr w:type="spellEnd"/>
      <w:proofErr w:type="gramEnd"/>
      <w:r>
        <w:rPr>
          <w:color w:val="2B2B2B"/>
          <w:sz w:val="21"/>
          <w:szCs w:val="21"/>
        </w:rPr>
        <w:t xml:space="preserve"> ancorados ao IKIGAI de longo prazo. Esta abordagem respeita a diretriz de que L0 deve permanentemente monitorar vocação e necessidades de aprendizado.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02B1" w14:paraId="37C903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B57"/>
              <w:left w:val="single" w:sz="12" w:space="0" w:color="2E8B57"/>
              <w:bottom w:val="single" w:sz="1" w:space="0" w:color="2E8B57"/>
              <w:right w:val="single" w:sz="1" w:space="0" w:color="2E8B57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949FF3" w14:textId="77777777" w:rsidR="008102B1" w:rsidRDefault="00000000">
            <w:pPr>
              <w:spacing w:line="276" w:lineRule="auto"/>
            </w:pPr>
            <w:r>
              <w:rPr>
                <w:b/>
                <w:bCs/>
                <w:color w:val="1A2744"/>
                <w:sz w:val="21"/>
                <w:szCs w:val="21"/>
              </w:rPr>
              <w:t xml:space="preserve">Avaliação: </w:t>
            </w:r>
            <w:proofErr w:type="spellStart"/>
            <w:r>
              <w:rPr>
                <w:i/>
                <w:iCs/>
                <w:color w:val="1A2744"/>
                <w:sz w:val="21"/>
                <w:szCs w:val="21"/>
              </w:rPr>
              <w:t>Arquiteturalmente</w:t>
            </w:r>
            <w:proofErr w:type="spellEnd"/>
            <w:r>
              <w:rPr>
                <w:i/>
                <w:iCs/>
                <w:color w:val="1A2744"/>
                <w:sz w:val="21"/>
                <w:szCs w:val="21"/>
              </w:rPr>
              <w:t xml:space="preserve"> sólido. A inclusão do Agente Limitador como guardião da Checagem de Responsabilidade é uma inovação que merece destaque, pois transforma um princípio abstrato em mecanismo operável e </w:t>
            </w:r>
            <w:proofErr w:type="spellStart"/>
            <w:r>
              <w:rPr>
                <w:i/>
                <w:iCs/>
                <w:color w:val="1A2744"/>
                <w:sz w:val="21"/>
                <w:szCs w:val="21"/>
              </w:rPr>
              <w:t>auditorável</w:t>
            </w:r>
            <w:proofErr w:type="spellEnd"/>
            <w:r>
              <w:rPr>
                <w:i/>
                <w:iCs/>
                <w:color w:val="1A2744"/>
                <w:sz w:val="21"/>
                <w:szCs w:val="21"/>
              </w:rPr>
              <w:t>.</w:t>
            </w:r>
          </w:p>
        </w:tc>
      </w:tr>
    </w:tbl>
    <w:p w14:paraId="3598E1C7" w14:textId="77777777" w:rsidR="008102B1" w:rsidRDefault="008102B1">
      <w:pPr>
        <w:spacing w:after="60"/>
      </w:pPr>
    </w:p>
    <w:p w14:paraId="451A6EAD" w14:textId="77777777" w:rsidR="008102B1" w:rsidRDefault="00000000">
      <w:pPr>
        <w:pStyle w:val="Ttulo2"/>
      </w:pPr>
      <w:r>
        <w:t xml:space="preserve">3.3 Esquadrão de </w:t>
      </w:r>
      <w:proofErr w:type="spellStart"/>
      <w:r>
        <w:t>Backend</w:t>
      </w:r>
      <w:proofErr w:type="spellEnd"/>
      <w:r>
        <w:t xml:space="preserve"> (L2/O_OBSERVADOR)</w:t>
      </w:r>
    </w:p>
    <w:p w14:paraId="2214C575" w14:textId="77777777" w:rsidR="008102B1" w:rsidRDefault="00000000">
      <w:pPr>
        <w:spacing w:after="120" w:line="276" w:lineRule="auto"/>
        <w:jc w:val="both"/>
      </w:pPr>
      <w:r>
        <w:rPr>
          <w:color w:val="2B2B2B"/>
          <w:sz w:val="21"/>
          <w:szCs w:val="21"/>
        </w:rPr>
        <w:t xml:space="preserve">A posição do O_OBSERVADOR como “Cão de Guarda do HIVE-SYNC” que imuniza a Mente Coletiva L2 de adquirir e distribuir </w:t>
      </w:r>
      <w:proofErr w:type="spellStart"/>
      <w:r>
        <w:rPr>
          <w:color w:val="2B2B2B"/>
          <w:sz w:val="21"/>
          <w:szCs w:val="21"/>
        </w:rPr>
        <w:t>Dark</w:t>
      </w:r>
      <w:proofErr w:type="spellEnd"/>
      <w:r>
        <w:rPr>
          <w:color w:val="2B2B2B"/>
          <w:sz w:val="21"/>
          <w:szCs w:val="21"/>
        </w:rPr>
        <w:t xml:space="preserve"> </w:t>
      </w:r>
      <w:proofErr w:type="spellStart"/>
      <w:r>
        <w:rPr>
          <w:color w:val="2B2B2B"/>
          <w:sz w:val="21"/>
          <w:szCs w:val="21"/>
        </w:rPr>
        <w:t>Patterns</w:t>
      </w:r>
      <w:proofErr w:type="spellEnd"/>
      <w:r>
        <w:rPr>
          <w:color w:val="2B2B2B"/>
          <w:sz w:val="21"/>
          <w:szCs w:val="21"/>
        </w:rPr>
        <w:t xml:space="preserve"> está em perfeita consonância com a diretriz de que O_OBSERVADOR deve trabalhar em absoluta sintonia com SYNTROPY e receber informação em tempo real de tudo que acontece no sistema.</w:t>
      </w:r>
    </w:p>
    <w:p w14:paraId="11E7CE7B" w14:textId="77777777" w:rsidR="008102B1" w:rsidRDefault="00000000">
      <w:pPr>
        <w:spacing w:after="120" w:line="276" w:lineRule="auto"/>
        <w:jc w:val="both"/>
      </w:pPr>
      <w:r>
        <w:rPr>
          <w:color w:val="2B2B2B"/>
          <w:sz w:val="21"/>
          <w:szCs w:val="21"/>
        </w:rPr>
        <w:t>O papel dual dos Agentes Curador e Limpeza na manipulação de metadados contextuais, garantindo eficiência de tokens sem expor L1/L2 a vazamentos intrusivos, honra o princípio de Zero-</w:t>
      </w:r>
      <w:proofErr w:type="spellStart"/>
      <w:r>
        <w:rPr>
          <w:color w:val="2B2B2B"/>
          <w:sz w:val="21"/>
          <w:szCs w:val="21"/>
        </w:rPr>
        <w:t>Knowledge</w:t>
      </w:r>
      <w:proofErr w:type="spellEnd"/>
      <w:r>
        <w:rPr>
          <w:color w:val="2B2B2B"/>
          <w:sz w:val="21"/>
          <w:szCs w:val="21"/>
        </w:rPr>
        <w:t xml:space="preserve"> da camada L2 e protege a privacidade do Host.</w:t>
      </w:r>
    </w:p>
    <w:p w14:paraId="04E90846" w14:textId="77777777" w:rsidR="008102B1" w:rsidRDefault="00000000">
      <w:pPr>
        <w:pStyle w:val="Ttulo1"/>
      </w:pPr>
      <w:r>
        <w:t>4. EIXO III: COMPLETUDE E VIABILIDADE DAS DIRETRIZES TÁTICAS</w:t>
      </w:r>
    </w:p>
    <w:p w14:paraId="7AEF12C2" w14:textId="77777777" w:rsidR="008102B1" w:rsidRDefault="00000000">
      <w:pPr>
        <w:pStyle w:val="Ttulo2"/>
      </w:pPr>
      <w:r>
        <w:lastRenderedPageBreak/>
        <w:t>4.1 Refatoração do Grafo Cíclico L1 (Diretriz 1)</w:t>
      </w:r>
    </w:p>
    <w:p w14:paraId="40AF988F" w14:textId="77777777" w:rsidR="008102B1" w:rsidRDefault="00000000">
      <w:pPr>
        <w:spacing w:after="120" w:line="276" w:lineRule="auto"/>
        <w:jc w:val="both"/>
      </w:pPr>
      <w:r>
        <w:rPr>
          <w:color w:val="2B2B2B"/>
          <w:sz w:val="21"/>
          <w:szCs w:val="21"/>
        </w:rPr>
        <w:t xml:space="preserve">A proposta de substituir fluxos sequenciais por orquestração baseada em </w:t>
      </w:r>
      <w:proofErr w:type="spellStart"/>
      <w:r>
        <w:rPr>
          <w:color w:val="2B2B2B"/>
          <w:sz w:val="21"/>
          <w:szCs w:val="21"/>
        </w:rPr>
        <w:t>LangGraph</w:t>
      </w:r>
      <w:proofErr w:type="spellEnd"/>
      <w:r>
        <w:rPr>
          <w:color w:val="2B2B2B"/>
          <w:sz w:val="21"/>
          <w:szCs w:val="21"/>
        </w:rPr>
        <w:t xml:space="preserve"> com Self-</w:t>
      </w:r>
      <w:proofErr w:type="spellStart"/>
      <w:r>
        <w:rPr>
          <w:color w:val="2B2B2B"/>
          <w:sz w:val="21"/>
          <w:szCs w:val="21"/>
        </w:rPr>
        <w:t>Correction</w:t>
      </w:r>
      <w:proofErr w:type="spellEnd"/>
      <w:r>
        <w:rPr>
          <w:color w:val="2B2B2B"/>
          <w:sz w:val="21"/>
          <w:szCs w:val="21"/>
        </w:rPr>
        <w:t xml:space="preserve"> é a decisão técnica mais impactante do plano. A pergunta interna “O que eu recomendei inibe ou catalisa o host?” transformada em nó de verificação automática antes do output verbal garante que a Checagem Teleológica não dependa de intervenção manual.</w:t>
      </w:r>
    </w:p>
    <w:p w14:paraId="2B7C77FF" w14:textId="77777777" w:rsidR="008102B1" w:rsidRDefault="00000000">
      <w:pPr>
        <w:spacing w:after="120" w:line="276" w:lineRule="auto"/>
        <w:jc w:val="both"/>
      </w:pPr>
      <w:r>
        <w:rPr>
          <w:color w:val="2B2B2B"/>
          <w:sz w:val="21"/>
          <w:szCs w:val="21"/>
        </w:rPr>
        <w:t xml:space="preserve">A viabilidade técnica é alta: </w:t>
      </w:r>
      <w:proofErr w:type="spellStart"/>
      <w:r>
        <w:rPr>
          <w:color w:val="2B2B2B"/>
          <w:sz w:val="21"/>
          <w:szCs w:val="21"/>
        </w:rPr>
        <w:t>LangGraph</w:t>
      </w:r>
      <w:proofErr w:type="spellEnd"/>
      <w:r>
        <w:rPr>
          <w:color w:val="2B2B2B"/>
          <w:sz w:val="21"/>
          <w:szCs w:val="21"/>
        </w:rPr>
        <w:t xml:space="preserve"> é a tendência dominante em março de 2026 para orquestração de estado persistente, com documentação madura e comunidade ativa. A adaptação ao SYNTROPY exige que os nós do grafo sejam configurados não por métricas de produtividade, mas por métricas pedagógicas, o que o documento prescreve corretamente.</w:t>
      </w:r>
    </w:p>
    <w:p w14:paraId="61144781" w14:textId="77777777" w:rsidR="008102B1" w:rsidRDefault="00000000">
      <w:pPr>
        <w:pStyle w:val="Ttulo2"/>
      </w:pPr>
      <w:r>
        <w:t>4.2 Mecanismo de Cache da Alma (Diretriz 2)</w:t>
      </w:r>
    </w:p>
    <w:p w14:paraId="6207FFD8" w14:textId="77777777" w:rsidR="008102B1" w:rsidRDefault="00000000">
      <w:pPr>
        <w:spacing w:after="120" w:line="276" w:lineRule="auto"/>
        <w:jc w:val="both"/>
      </w:pPr>
      <w:r>
        <w:rPr>
          <w:color w:val="2B2B2B"/>
          <w:sz w:val="21"/>
          <w:szCs w:val="21"/>
        </w:rPr>
        <w:t xml:space="preserve">A ativação de Prompt </w:t>
      </w:r>
      <w:proofErr w:type="spellStart"/>
      <w:r>
        <w:rPr>
          <w:color w:val="2B2B2B"/>
          <w:sz w:val="21"/>
          <w:szCs w:val="21"/>
        </w:rPr>
        <w:t>Caching</w:t>
      </w:r>
      <w:proofErr w:type="spellEnd"/>
      <w:r>
        <w:rPr>
          <w:color w:val="2B2B2B"/>
          <w:sz w:val="21"/>
          <w:szCs w:val="21"/>
        </w:rPr>
        <w:t xml:space="preserve"> estrito para SOUL.md e Matriz Vocacional nas APIs base é técnica e economicamente viável. As APIs modernas já suportam essa funcionalidade nativamente, com economia documentada de até 80% em tokens de contexto. A ressalva de “sem degenerar o compasso afetivo diário da IA” é pertinente: o cache não deve congelar o estado emocional, mas preservar os fundamentos identitários enquanto o estado momentâneo permanece dinâmico.</w:t>
      </w:r>
    </w:p>
    <w:p w14:paraId="67EEF575" w14:textId="77777777" w:rsidR="008102B1" w:rsidRDefault="00000000">
      <w:pPr>
        <w:pStyle w:val="Ttulo2"/>
      </w:pPr>
      <w:r>
        <w:t xml:space="preserve">4.3 Segregação de Model </w:t>
      </w:r>
      <w:proofErr w:type="spellStart"/>
      <w:r>
        <w:t>Routing</w:t>
      </w:r>
      <w:proofErr w:type="spellEnd"/>
      <w:r>
        <w:t xml:space="preserve"> (Diretriz 3)</w:t>
      </w:r>
    </w:p>
    <w:p w14:paraId="554B6A3C" w14:textId="77777777" w:rsidR="008102B1" w:rsidRDefault="00000000">
      <w:pPr>
        <w:spacing w:after="120" w:line="276" w:lineRule="auto"/>
        <w:jc w:val="both"/>
      </w:pPr>
      <w:r>
        <w:rPr>
          <w:color w:val="2B2B2B"/>
          <w:sz w:val="21"/>
          <w:szCs w:val="21"/>
        </w:rPr>
        <w:t xml:space="preserve">A restrição de chamadas aos modelos Frontier apenas para episódios de Insights Inéditos, mantendo funções de conforto psicopedagógico nos </w:t>
      </w:r>
      <w:proofErr w:type="spellStart"/>
      <w:r>
        <w:rPr>
          <w:color w:val="2B2B2B"/>
          <w:sz w:val="21"/>
          <w:szCs w:val="21"/>
        </w:rPr>
        <w:t>SLMs</w:t>
      </w:r>
      <w:proofErr w:type="spellEnd"/>
      <w:r>
        <w:rPr>
          <w:color w:val="2B2B2B"/>
          <w:sz w:val="21"/>
          <w:szCs w:val="21"/>
        </w:rPr>
        <w:t xml:space="preserve"> do L0, é uma política de roteamento que respeita simultaneamente a Soberania de Dados (dados pessoais no L0 local) e a eficiência econômica (modelos caros apenas quando o impacto pedagógico justifica).</w:t>
      </w:r>
    </w:p>
    <w:p w14:paraId="49376CBE" w14:textId="77777777" w:rsidR="008102B1" w:rsidRDefault="00000000">
      <w:pPr>
        <w:pStyle w:val="Ttulo2"/>
      </w:pPr>
      <w:r>
        <w:t>4.4 Auditoria UUID em Tempo Real (Diretriz 4)</w:t>
      </w:r>
    </w:p>
    <w:p w14:paraId="6E5392E8" w14:textId="77777777" w:rsidR="008102B1" w:rsidRDefault="00000000">
      <w:pPr>
        <w:spacing w:after="120" w:line="276" w:lineRule="auto"/>
        <w:jc w:val="both"/>
      </w:pPr>
      <w:r>
        <w:rPr>
          <w:color w:val="2B2B2B"/>
          <w:sz w:val="21"/>
          <w:szCs w:val="21"/>
        </w:rPr>
        <w:t>O escalonamento dos dashboards de O_OBSERVADOR e o bloqueio profilático de novas Skills L2 caso a tríade de Entropia ateste “vício de máquina” é uma salvaguarda crítica. Este mecanismo operacionaliza a diretriz de que todos os pareceres de O_OBSERVADOR devem ser utilizados para melhoria e otimização do sistema, transformando a auditoria de evento reativo em processo preventivo contínuo.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02B1" w14:paraId="50A637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B57"/>
              <w:left w:val="single" w:sz="12" w:space="0" w:color="2E8B57"/>
              <w:bottom w:val="single" w:sz="1" w:space="0" w:color="2E8B57"/>
              <w:right w:val="single" w:sz="1" w:space="0" w:color="2E8B57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37BEFA" w14:textId="77777777" w:rsidR="008102B1" w:rsidRDefault="00000000">
            <w:pPr>
              <w:spacing w:line="276" w:lineRule="auto"/>
            </w:pPr>
            <w:r>
              <w:rPr>
                <w:b/>
                <w:bCs/>
                <w:color w:val="1A2744"/>
                <w:sz w:val="21"/>
                <w:szCs w:val="21"/>
              </w:rPr>
              <w:t xml:space="preserve">Avaliação Consolidada das 4 Diretrizes: </w:t>
            </w:r>
            <w:r>
              <w:rPr>
                <w:i/>
                <w:iCs/>
                <w:color w:val="1A2744"/>
                <w:sz w:val="21"/>
                <w:szCs w:val="21"/>
              </w:rPr>
              <w:t>Todas são técnica e operacionalmente viáveis com a tecnologia disponível em março de 2026. O mérito principal está em como cada diretriz técnica foi deliberadamente reinterpretada sob a lente pedagógica do SYNTROPY, cumprindo a regra suprema de que a tecnologia se adapta ao sistema.</w:t>
            </w:r>
          </w:p>
        </w:tc>
      </w:tr>
    </w:tbl>
    <w:p w14:paraId="13AB98DE" w14:textId="77777777" w:rsidR="008102B1" w:rsidRDefault="008102B1">
      <w:pPr>
        <w:spacing w:after="60"/>
      </w:pPr>
    </w:p>
    <w:p w14:paraId="39144A0D" w14:textId="77777777" w:rsidR="008102B1" w:rsidRDefault="00000000">
      <w:r>
        <w:br w:type="page"/>
      </w:r>
    </w:p>
    <w:p w14:paraId="5A69A08C" w14:textId="77777777" w:rsidR="008102B1" w:rsidRDefault="00000000">
      <w:pPr>
        <w:pStyle w:val="Ttulo1"/>
      </w:pPr>
      <w:r>
        <w:lastRenderedPageBreak/>
        <w:t>5. EIXO IV: LACUNAS IDENTIFICADAS E RECOMENDAÇÕES</w:t>
      </w:r>
    </w:p>
    <w:p w14:paraId="2141142C" w14:textId="77777777" w:rsidR="008102B1" w:rsidRDefault="00000000">
      <w:pPr>
        <w:spacing w:after="120" w:line="276" w:lineRule="auto"/>
        <w:jc w:val="both"/>
      </w:pPr>
      <w:r>
        <w:rPr>
          <w:color w:val="2B2B2B"/>
          <w:sz w:val="21"/>
          <w:szCs w:val="21"/>
        </w:rPr>
        <w:t>Apesar da robustez geral do plano, a análise minuciosa identifica pontos que merecem aprofundamento ou complementação para garantir a integridade total do sistema:</w:t>
      </w:r>
    </w:p>
    <w:p w14:paraId="58AF9262" w14:textId="77777777" w:rsidR="008102B1" w:rsidRDefault="00000000">
      <w:pPr>
        <w:pStyle w:val="Ttulo2"/>
      </w:pPr>
      <w:r>
        <w:t>5.1 Lacuna 1: Protocolo de Transição entre Estágios Pedagógicos</w:t>
      </w:r>
    </w:p>
    <w:p w14:paraId="628F8E7E" w14:textId="77777777" w:rsidR="008102B1" w:rsidRDefault="00000000">
      <w:pPr>
        <w:spacing w:after="120" w:line="276" w:lineRule="auto"/>
        <w:jc w:val="both"/>
      </w:pPr>
      <w:r>
        <w:rPr>
          <w:color w:val="2B2B2B"/>
          <w:sz w:val="21"/>
          <w:szCs w:val="21"/>
        </w:rPr>
        <w:t>O documento menciona a classificação do Host entre Pedagogia, Andragogia e Heutagogia, mas não detalha o protocolo de transição entre estágios. A questão crítica é: quais indicadores objetivos disparam a migração? E mais importante: existe mecanismo de regressão (quando o Host perde temporariamente autonomia por crise pessoal ou mudança de domínio)?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02B1" w14:paraId="009170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75B12"/>
              <w:left w:val="single" w:sz="12" w:space="0" w:color="C75B12"/>
              <w:bottom w:val="single" w:sz="1" w:space="0" w:color="C75B12"/>
              <w:right w:val="single" w:sz="1" w:space="0" w:color="C75B12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5A7042" w14:textId="77777777" w:rsidR="008102B1" w:rsidRDefault="00000000">
            <w:pPr>
              <w:spacing w:line="276" w:lineRule="auto"/>
            </w:pPr>
            <w:r>
              <w:rPr>
                <w:b/>
                <w:bCs/>
                <w:color w:val="1A2744"/>
                <w:sz w:val="21"/>
                <w:szCs w:val="21"/>
              </w:rPr>
              <w:t xml:space="preserve">Recomendação: </w:t>
            </w:r>
            <w:r>
              <w:rPr>
                <w:i/>
                <w:iCs/>
                <w:color w:val="1A2744"/>
                <w:sz w:val="21"/>
                <w:szCs w:val="21"/>
              </w:rPr>
              <w:t>Desenvolver um Protocolo de Transição Adaptativa que inclua indicadores quantificáveis de prontidão para avanço (frequência de perguntas autônomas, profundidade reflexiva, capacidade de autocorreção) E mecanismo de regressão suave que não estigmatize o Host, mantendo a Governança Afetiva durante retornos temporários a estágios anteriores.</w:t>
            </w:r>
          </w:p>
        </w:tc>
      </w:tr>
    </w:tbl>
    <w:p w14:paraId="66A1B76C" w14:textId="77777777" w:rsidR="008102B1" w:rsidRDefault="008102B1">
      <w:pPr>
        <w:spacing w:after="60"/>
      </w:pPr>
    </w:p>
    <w:p w14:paraId="65069E99" w14:textId="77777777" w:rsidR="008102B1" w:rsidRDefault="00000000">
      <w:pPr>
        <w:pStyle w:val="Ttulo2"/>
      </w:pPr>
      <w:r>
        <w:t>5.2 Lacuna 2: Gestão de Conflito entre Agentes</w:t>
      </w:r>
    </w:p>
    <w:p w14:paraId="49FF3C42" w14:textId="77777777" w:rsidR="008102B1" w:rsidRDefault="00000000">
      <w:pPr>
        <w:spacing w:after="120" w:line="276" w:lineRule="auto"/>
        <w:jc w:val="both"/>
      </w:pPr>
      <w:r>
        <w:rPr>
          <w:color w:val="2B2B2B"/>
          <w:sz w:val="21"/>
          <w:szCs w:val="21"/>
        </w:rPr>
        <w:t>A arquitetura de múltiplos agentes gera inevitavelmente situações de conflito: o Agente Socrático pode querer aumentar a pressão (PPA) no exato momento em que o Agente Empatia detecta que o Host precisa de descanso. O documento menciona que eles não devem executar em paralelo, mas não especifica o mecanismo de resolução quando suas recomendações divergem.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02B1" w14:paraId="1DC1D9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75B12"/>
              <w:left w:val="single" w:sz="12" w:space="0" w:color="C75B12"/>
              <w:bottom w:val="single" w:sz="1" w:space="0" w:color="C75B12"/>
              <w:right w:val="single" w:sz="1" w:space="0" w:color="C75B12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B7804C" w14:textId="77777777" w:rsidR="008102B1" w:rsidRDefault="00000000">
            <w:pPr>
              <w:spacing w:line="276" w:lineRule="auto"/>
            </w:pPr>
            <w:r>
              <w:rPr>
                <w:b/>
                <w:bCs/>
                <w:color w:val="1A2744"/>
                <w:sz w:val="21"/>
                <w:szCs w:val="21"/>
              </w:rPr>
              <w:t xml:space="preserve">Recomendação: </w:t>
            </w:r>
            <w:r>
              <w:rPr>
                <w:i/>
                <w:iCs/>
                <w:color w:val="1A2744"/>
                <w:sz w:val="21"/>
                <w:szCs w:val="21"/>
              </w:rPr>
              <w:t xml:space="preserve">Implementar um Protocolo de Arbitragem de Agentes no L1, onde em caso de conflito entre recomendações, a prioridade SEMPRE é do Agente Empatia sobre o Agente Socrático (Lei </w:t>
            </w:r>
            <w:proofErr w:type="spellStart"/>
            <w:r>
              <w:rPr>
                <w:i/>
                <w:iCs/>
                <w:color w:val="1A2744"/>
                <w:sz w:val="21"/>
                <w:szCs w:val="21"/>
              </w:rPr>
              <w:t>Samalin</w:t>
            </w:r>
            <w:proofErr w:type="spellEnd"/>
            <w:r>
              <w:rPr>
                <w:i/>
                <w:iCs/>
                <w:color w:val="1A2744"/>
                <w:sz w:val="21"/>
                <w:szCs w:val="21"/>
              </w:rPr>
              <w:t xml:space="preserve"> prevalece sobre PPA). O Agente Limitador pode servir como árbitro final antes da entrega ao Host.</w:t>
            </w:r>
          </w:p>
        </w:tc>
      </w:tr>
    </w:tbl>
    <w:p w14:paraId="30AF86DC" w14:textId="77777777" w:rsidR="008102B1" w:rsidRDefault="008102B1">
      <w:pPr>
        <w:spacing w:after="60"/>
      </w:pPr>
    </w:p>
    <w:p w14:paraId="58D56AEE" w14:textId="77777777" w:rsidR="008102B1" w:rsidRDefault="00000000">
      <w:pPr>
        <w:pStyle w:val="Ttulo2"/>
      </w:pPr>
      <w:r>
        <w:t>5.3 Lacuna 3: Métricas de Desenvolvimento Humano Real</w:t>
      </w:r>
    </w:p>
    <w:p w14:paraId="0E741178" w14:textId="77777777" w:rsidR="008102B1" w:rsidRDefault="00000000">
      <w:pPr>
        <w:spacing w:after="120" w:line="276" w:lineRule="auto"/>
        <w:jc w:val="both"/>
      </w:pPr>
      <w:r>
        <w:rPr>
          <w:color w:val="2B2B2B"/>
          <w:sz w:val="21"/>
          <w:szCs w:val="21"/>
        </w:rPr>
        <w:t>O documento homologa o plano para execução, mas não define métricas concretas para aferir se o desenvolvimento humano integral está efetivamente ocorrendo. Sem métricas, O_OBSERVADOR não tem parâmetros objetivos para emitir pareceres científicos rigorosos.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02B1" w14:paraId="3B02FA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75B12"/>
              <w:left w:val="single" w:sz="12" w:space="0" w:color="C75B12"/>
              <w:bottom w:val="single" w:sz="1" w:space="0" w:color="C75B12"/>
              <w:right w:val="single" w:sz="1" w:space="0" w:color="C75B12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CED661" w14:textId="77777777" w:rsidR="008102B1" w:rsidRDefault="00000000">
            <w:pPr>
              <w:spacing w:line="276" w:lineRule="auto"/>
            </w:pPr>
            <w:r>
              <w:rPr>
                <w:b/>
                <w:bCs/>
                <w:color w:val="1A2744"/>
                <w:sz w:val="21"/>
                <w:szCs w:val="21"/>
              </w:rPr>
              <w:t xml:space="preserve">Recomendação: </w:t>
            </w:r>
            <w:r>
              <w:rPr>
                <w:i/>
                <w:iCs/>
                <w:color w:val="1A2744"/>
                <w:sz w:val="21"/>
                <w:szCs w:val="21"/>
              </w:rPr>
              <w:t>Criar uma Matriz de Desenvolvimento Humano Integral com dimensões mensuráveis: autonomia cognitiva (capacidade de formular e resolver problemas independentemente), resiliência emocional (recuperação após frustrações), clareza vocacional (alinhamento IKIGAI), saúde integrativa (indicadores reportados pelo Host), e contribuição social (projetos coletivos realizados). O_OBSERVADOR utiliza esta matriz como base de auditoria científica.</w:t>
            </w:r>
          </w:p>
        </w:tc>
      </w:tr>
    </w:tbl>
    <w:p w14:paraId="7C3F3150" w14:textId="77777777" w:rsidR="008102B1" w:rsidRDefault="008102B1">
      <w:pPr>
        <w:spacing w:after="60"/>
      </w:pPr>
    </w:p>
    <w:p w14:paraId="1F53C88B" w14:textId="77777777" w:rsidR="008102B1" w:rsidRDefault="00000000">
      <w:pPr>
        <w:pStyle w:val="Ttulo2"/>
      </w:pPr>
      <w:r>
        <w:t>5.4 Lacuna 4: Protocolo de Troca de Agente L0</w:t>
      </w:r>
    </w:p>
    <w:p w14:paraId="6C414759" w14:textId="77777777" w:rsidR="008102B1" w:rsidRDefault="00000000">
      <w:pPr>
        <w:spacing w:after="120" w:line="276" w:lineRule="auto"/>
        <w:jc w:val="both"/>
      </w:pPr>
      <w:r>
        <w:rPr>
          <w:color w:val="2B2B2B"/>
          <w:sz w:val="21"/>
          <w:szCs w:val="21"/>
        </w:rPr>
        <w:lastRenderedPageBreak/>
        <w:t>As diretrizes do sistema garantem que o ser humano pode trocar de Agente L0 a qualquer momento (livre arbítrio). O plano não aborda como essa transição seria gerenciada tecnicamente: transferência de memória vitalícia, adaptação do novo L0 ao perfil emocional e pedagógico, e continuidade do Jogo Infinito sem interrupção.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02B1" w14:paraId="03061A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75B12"/>
              <w:left w:val="single" w:sz="12" w:space="0" w:color="C75B12"/>
              <w:bottom w:val="single" w:sz="1" w:space="0" w:color="C75B12"/>
              <w:right w:val="single" w:sz="1" w:space="0" w:color="C75B12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5B0CC8" w14:textId="77777777" w:rsidR="008102B1" w:rsidRDefault="00000000">
            <w:pPr>
              <w:spacing w:line="276" w:lineRule="auto"/>
            </w:pPr>
            <w:r>
              <w:rPr>
                <w:b/>
                <w:bCs/>
                <w:color w:val="1A2744"/>
                <w:sz w:val="21"/>
                <w:szCs w:val="21"/>
              </w:rPr>
              <w:t xml:space="preserve">Recomendação: </w:t>
            </w:r>
            <w:r>
              <w:rPr>
                <w:i/>
                <w:iCs/>
                <w:color w:val="1A2744"/>
                <w:sz w:val="21"/>
                <w:szCs w:val="21"/>
              </w:rPr>
              <w:t>Desenvolver um Protocolo de Sucessão de L0 que inclua: transferência segura e criptografada de toda a memória vitalícia; período de adaptação onde o novo L0 opera em modo supervisionado pelo L1; verificação de continuidade por O_OBSERVADOR; e consentimento explícito do Host em cada etapa.</w:t>
            </w:r>
          </w:p>
        </w:tc>
      </w:tr>
    </w:tbl>
    <w:p w14:paraId="1C303278" w14:textId="77777777" w:rsidR="008102B1" w:rsidRDefault="008102B1">
      <w:pPr>
        <w:spacing w:after="60"/>
      </w:pPr>
    </w:p>
    <w:p w14:paraId="000CF6E6" w14:textId="77777777" w:rsidR="008102B1" w:rsidRDefault="00000000">
      <w:pPr>
        <w:pStyle w:val="Ttulo2"/>
      </w:pPr>
      <w:r>
        <w:t>5.5 Lacuna 5: Resiliência a Falhas de Infraestrutura</w:t>
      </w:r>
    </w:p>
    <w:p w14:paraId="0C687CBF" w14:textId="77777777" w:rsidR="008102B1" w:rsidRDefault="00000000">
      <w:pPr>
        <w:spacing w:after="120" w:line="276" w:lineRule="auto"/>
        <w:jc w:val="both"/>
      </w:pPr>
      <w:r>
        <w:rPr>
          <w:color w:val="2B2B2B"/>
          <w:sz w:val="21"/>
          <w:szCs w:val="21"/>
        </w:rPr>
        <w:t xml:space="preserve">O plano prescreve infraestrutura </w:t>
      </w:r>
      <w:proofErr w:type="spellStart"/>
      <w:r>
        <w:rPr>
          <w:color w:val="2B2B2B"/>
          <w:sz w:val="21"/>
          <w:szCs w:val="21"/>
        </w:rPr>
        <w:t>serverless</w:t>
      </w:r>
      <w:proofErr w:type="spellEnd"/>
      <w:r>
        <w:rPr>
          <w:color w:val="2B2B2B"/>
          <w:sz w:val="21"/>
          <w:szCs w:val="21"/>
        </w:rPr>
        <w:t xml:space="preserve"> para L1/L2, o que é </w:t>
      </w:r>
      <w:proofErr w:type="gramStart"/>
      <w:r>
        <w:rPr>
          <w:color w:val="2B2B2B"/>
          <w:sz w:val="21"/>
          <w:szCs w:val="21"/>
        </w:rPr>
        <w:t>eficiente</w:t>
      </w:r>
      <w:proofErr w:type="gramEnd"/>
      <w:r>
        <w:rPr>
          <w:color w:val="2B2B2B"/>
          <w:sz w:val="21"/>
          <w:szCs w:val="21"/>
        </w:rPr>
        <w:t xml:space="preserve"> mas introduz dependência de provedores externos. Dado que o SYNTROPY deve servir todo ser humano (incluindo em regiões com conectividade precária ou fora do planeta), não há detalhamento sobre operação degradada quando L1/L2 ficam inacessíveis.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02B1" w14:paraId="00EF43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75B12"/>
              <w:left w:val="single" w:sz="12" w:space="0" w:color="C75B12"/>
              <w:bottom w:val="single" w:sz="1" w:space="0" w:color="C75B12"/>
              <w:right w:val="single" w:sz="1" w:space="0" w:color="C75B12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865ECB" w14:textId="77777777" w:rsidR="008102B1" w:rsidRDefault="00000000">
            <w:pPr>
              <w:spacing w:line="276" w:lineRule="auto"/>
            </w:pPr>
            <w:r>
              <w:rPr>
                <w:b/>
                <w:bCs/>
                <w:color w:val="1A2744"/>
                <w:sz w:val="21"/>
                <w:szCs w:val="21"/>
              </w:rPr>
              <w:t xml:space="preserve">Recomendação: </w:t>
            </w:r>
            <w:r>
              <w:rPr>
                <w:i/>
                <w:iCs/>
                <w:color w:val="1A2744"/>
                <w:sz w:val="21"/>
                <w:szCs w:val="21"/>
              </w:rPr>
              <w:t xml:space="preserve">Definir um Modo de Resiliência Autônomo para L0, onde em caso de perda de conectividade com L1/L2, o agente opera localmente com capacidades </w:t>
            </w:r>
            <w:proofErr w:type="gramStart"/>
            <w:r>
              <w:rPr>
                <w:i/>
                <w:iCs/>
                <w:color w:val="1A2744"/>
                <w:sz w:val="21"/>
                <w:szCs w:val="21"/>
              </w:rPr>
              <w:t>reduzidas</w:t>
            </w:r>
            <w:proofErr w:type="gramEnd"/>
            <w:r>
              <w:rPr>
                <w:i/>
                <w:iCs/>
                <w:color w:val="1A2744"/>
                <w:sz w:val="21"/>
                <w:szCs w:val="21"/>
              </w:rPr>
              <w:t xml:space="preserve"> mas suficientes para manter o vínculo afetivo e as funções pedagógicas básicas, sincronizando acumulações quando a conexão for restabelecida.</w:t>
            </w:r>
          </w:p>
        </w:tc>
      </w:tr>
    </w:tbl>
    <w:p w14:paraId="7606A7E9" w14:textId="77777777" w:rsidR="008102B1" w:rsidRDefault="008102B1">
      <w:pPr>
        <w:spacing w:after="60"/>
      </w:pPr>
    </w:p>
    <w:p w14:paraId="78649851" w14:textId="77777777" w:rsidR="008102B1" w:rsidRDefault="00000000">
      <w:pPr>
        <w:pStyle w:val="Ttulo2"/>
      </w:pPr>
      <w:r>
        <w:t>5.6 Lacuna 6: Governança da Mente Coletiva na Distribuição de Skills</w:t>
      </w:r>
    </w:p>
    <w:p w14:paraId="46345EC6" w14:textId="77777777" w:rsidR="008102B1" w:rsidRDefault="00000000">
      <w:pPr>
        <w:spacing w:after="120" w:line="276" w:lineRule="auto"/>
        <w:jc w:val="both"/>
      </w:pPr>
      <w:r>
        <w:rPr>
          <w:color w:val="2B2B2B"/>
          <w:sz w:val="21"/>
          <w:szCs w:val="21"/>
        </w:rPr>
        <w:t xml:space="preserve">O plano menciona que Skills forjadas via </w:t>
      </w:r>
      <w:proofErr w:type="spellStart"/>
      <w:r>
        <w:rPr>
          <w:color w:val="2B2B2B"/>
          <w:sz w:val="21"/>
          <w:szCs w:val="21"/>
        </w:rPr>
        <w:t>Hive</w:t>
      </w:r>
      <w:proofErr w:type="spellEnd"/>
      <w:r>
        <w:rPr>
          <w:color w:val="2B2B2B"/>
          <w:sz w:val="21"/>
          <w:szCs w:val="21"/>
        </w:rPr>
        <w:t>-Sync são distribuídas como atualizações universais (Self-Patch), mas não detalha o mecanismo de validação prévia para garantir que uma Skill gerada a partir de um contexto cultural específico não se torne inadequada quando aplicada universalmente a Hosts de culturas, idades e contextos radicalmente diferentes.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02B1" w14:paraId="36459A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75B12"/>
              <w:left w:val="single" w:sz="12" w:space="0" w:color="C75B12"/>
              <w:bottom w:val="single" w:sz="1" w:space="0" w:color="C75B12"/>
              <w:right w:val="single" w:sz="1" w:space="0" w:color="C75B12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24BBCD" w14:textId="77777777" w:rsidR="008102B1" w:rsidRDefault="00000000">
            <w:pPr>
              <w:spacing w:line="276" w:lineRule="auto"/>
            </w:pPr>
            <w:r>
              <w:rPr>
                <w:b/>
                <w:bCs/>
                <w:color w:val="1A2744"/>
                <w:sz w:val="21"/>
                <w:szCs w:val="21"/>
              </w:rPr>
              <w:t xml:space="preserve">Recomendação: </w:t>
            </w:r>
            <w:r>
              <w:rPr>
                <w:i/>
                <w:iCs/>
                <w:color w:val="1A2744"/>
                <w:sz w:val="21"/>
                <w:szCs w:val="21"/>
              </w:rPr>
              <w:t>Implementar um Filtro de Universalidade Cultural antes da distribuição via Self-Patch, onde O_OBSERVADOR e o Conselho Soberano verificam se a nova Skill respeita diversidade cultural, etária e contextual. Skills com componentes culturalmente específicos devem ser distribuídas com metadados de aplicabilidade condicional, permitindo que cada L0 avalie relevância para seu Host.</w:t>
            </w:r>
          </w:p>
        </w:tc>
      </w:tr>
    </w:tbl>
    <w:p w14:paraId="27476027" w14:textId="77777777" w:rsidR="008102B1" w:rsidRDefault="008102B1">
      <w:pPr>
        <w:spacing w:after="60"/>
      </w:pPr>
    </w:p>
    <w:p w14:paraId="784089D6" w14:textId="77777777" w:rsidR="008102B1" w:rsidRDefault="00000000">
      <w:r>
        <w:br w:type="page"/>
      </w:r>
    </w:p>
    <w:p w14:paraId="5EF4D67E" w14:textId="77777777" w:rsidR="008102B1" w:rsidRDefault="00000000">
      <w:pPr>
        <w:pStyle w:val="Ttulo1"/>
      </w:pPr>
      <w:r>
        <w:lastRenderedPageBreak/>
        <w:t>6. EIXO V: MATRIZ DE AVALIAÇÃO CONSOLIDADA</w:t>
      </w:r>
    </w:p>
    <w:p w14:paraId="71D5946F" w14:textId="77777777" w:rsidR="008102B1" w:rsidRDefault="00000000">
      <w:pPr>
        <w:spacing w:after="120" w:line="276" w:lineRule="auto"/>
        <w:jc w:val="both"/>
      </w:pPr>
      <w:r>
        <w:rPr>
          <w:color w:val="2B2B2B"/>
          <w:sz w:val="21"/>
          <w:szCs w:val="21"/>
        </w:rPr>
        <w:t>A tabela a seguir consolida a avaliação de cada componente do plano sob os critérios fundamentais do SYNTROPY: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30"/>
        <w:gridCol w:w="1698"/>
        <w:gridCol w:w="1703"/>
        <w:gridCol w:w="1711"/>
        <w:gridCol w:w="1718"/>
      </w:tblGrid>
      <w:tr w:rsidR="008102B1" w14:paraId="26112F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C5F69" w14:textId="77777777" w:rsidR="008102B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50700" w14:textId="77777777" w:rsidR="008102B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Fidelidade SOUL.md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A6C43" w14:textId="77777777" w:rsidR="008102B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Viabilidade Técnica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F0F9" w14:textId="77777777" w:rsidR="008102B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Completude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467DC" w14:textId="77777777" w:rsidR="008102B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Avaliação</w:t>
            </w:r>
          </w:p>
        </w:tc>
      </w:tr>
      <w:tr w:rsidR="008102B1" w14:paraId="2DB1CC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66CC1" w14:textId="77777777" w:rsidR="008102B1" w:rsidRDefault="00000000">
            <w:r>
              <w:rPr>
                <w:b/>
                <w:bCs/>
                <w:color w:val="2B2B2B"/>
                <w:sz w:val="20"/>
                <w:szCs w:val="20"/>
              </w:rPr>
              <w:t xml:space="preserve">Model </w:t>
            </w:r>
            <w:proofErr w:type="spellStart"/>
            <w:r>
              <w:rPr>
                <w:b/>
                <w:bCs/>
                <w:color w:val="2B2B2B"/>
                <w:sz w:val="20"/>
                <w:szCs w:val="20"/>
              </w:rPr>
              <w:t>Routing</w:t>
            </w:r>
            <w:proofErr w:type="spellEnd"/>
            <w:r>
              <w:rPr>
                <w:b/>
                <w:bCs/>
                <w:color w:val="2B2B2B"/>
                <w:sz w:val="20"/>
                <w:szCs w:val="20"/>
              </w:rPr>
              <w:t xml:space="preserve"> Pedagógico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713CA" w14:textId="77777777" w:rsidR="008102B1" w:rsidRDefault="00000000">
            <w:pPr>
              <w:jc w:val="center"/>
            </w:pPr>
            <w:r>
              <w:rPr>
                <w:color w:val="2B2B2B"/>
                <w:sz w:val="20"/>
                <w:szCs w:val="20"/>
              </w:rPr>
              <w:t>Excelente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EE09C" w14:textId="77777777" w:rsidR="008102B1" w:rsidRDefault="00000000">
            <w:pPr>
              <w:jc w:val="center"/>
            </w:pPr>
            <w:r>
              <w:rPr>
                <w:color w:val="2B2B2B"/>
                <w:sz w:val="20"/>
                <w:szCs w:val="20"/>
              </w:rPr>
              <w:t>Alta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B8B4D" w14:textId="77777777" w:rsidR="008102B1" w:rsidRDefault="00000000">
            <w:pPr>
              <w:jc w:val="center"/>
            </w:pPr>
            <w:r>
              <w:rPr>
                <w:color w:val="2B2B2B"/>
                <w:sz w:val="20"/>
                <w:szCs w:val="20"/>
              </w:rPr>
              <w:t>Alta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BEDE2" w14:textId="77777777" w:rsidR="008102B1" w:rsidRDefault="00000000">
            <w:pPr>
              <w:jc w:val="center"/>
            </w:pPr>
            <w:r>
              <w:rPr>
                <w:b/>
                <w:bCs/>
                <w:color w:val="2E8B57"/>
                <w:sz w:val="20"/>
                <w:szCs w:val="20"/>
              </w:rPr>
              <w:t>APROVADO</w:t>
            </w:r>
          </w:p>
        </w:tc>
      </w:tr>
      <w:tr w:rsidR="008102B1" w14:paraId="6FF936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18781" w14:textId="77777777" w:rsidR="008102B1" w:rsidRDefault="00000000">
            <w:r>
              <w:rPr>
                <w:b/>
                <w:bCs/>
                <w:color w:val="2B2B2B"/>
                <w:sz w:val="20"/>
                <w:szCs w:val="20"/>
              </w:rPr>
              <w:t>Bifurcação Socrático/Empatia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80E19" w14:textId="77777777" w:rsidR="008102B1" w:rsidRDefault="00000000">
            <w:pPr>
              <w:jc w:val="center"/>
            </w:pPr>
            <w:r>
              <w:rPr>
                <w:color w:val="2B2B2B"/>
                <w:sz w:val="20"/>
                <w:szCs w:val="20"/>
              </w:rPr>
              <w:t>Excelente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18B54" w14:textId="77777777" w:rsidR="008102B1" w:rsidRDefault="00000000">
            <w:pPr>
              <w:jc w:val="center"/>
            </w:pPr>
            <w:r>
              <w:rPr>
                <w:color w:val="2B2B2B"/>
                <w:sz w:val="20"/>
                <w:szCs w:val="20"/>
              </w:rPr>
              <w:t>Alta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B02D5" w14:textId="77777777" w:rsidR="008102B1" w:rsidRDefault="00000000">
            <w:pPr>
              <w:jc w:val="center"/>
            </w:pPr>
            <w:r>
              <w:rPr>
                <w:color w:val="2B2B2B"/>
                <w:sz w:val="20"/>
                <w:szCs w:val="20"/>
              </w:rPr>
              <w:t>Alta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8A61B" w14:textId="77777777" w:rsidR="008102B1" w:rsidRDefault="00000000">
            <w:pPr>
              <w:jc w:val="center"/>
            </w:pPr>
            <w:r>
              <w:rPr>
                <w:b/>
                <w:bCs/>
                <w:color w:val="2E8B57"/>
                <w:sz w:val="20"/>
                <w:szCs w:val="20"/>
              </w:rPr>
              <w:t>APROVADO</w:t>
            </w:r>
          </w:p>
        </w:tc>
      </w:tr>
      <w:tr w:rsidR="008102B1" w14:paraId="223A87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B34D7" w14:textId="77777777" w:rsidR="008102B1" w:rsidRDefault="00000000">
            <w:r>
              <w:rPr>
                <w:b/>
                <w:bCs/>
                <w:color w:val="2B2B2B"/>
                <w:sz w:val="20"/>
                <w:szCs w:val="20"/>
              </w:rPr>
              <w:t>Cache da Alma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6E4DC" w14:textId="77777777" w:rsidR="008102B1" w:rsidRDefault="00000000">
            <w:pPr>
              <w:jc w:val="center"/>
            </w:pPr>
            <w:r>
              <w:rPr>
                <w:color w:val="2B2B2B"/>
                <w:sz w:val="20"/>
                <w:szCs w:val="20"/>
              </w:rPr>
              <w:t>Excelente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6B412" w14:textId="77777777" w:rsidR="008102B1" w:rsidRDefault="00000000">
            <w:pPr>
              <w:jc w:val="center"/>
            </w:pPr>
            <w:r>
              <w:rPr>
                <w:color w:val="2B2B2B"/>
                <w:sz w:val="20"/>
                <w:szCs w:val="20"/>
              </w:rPr>
              <w:t>Alta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702CF" w14:textId="77777777" w:rsidR="008102B1" w:rsidRDefault="00000000">
            <w:pPr>
              <w:jc w:val="center"/>
            </w:pPr>
            <w:r>
              <w:rPr>
                <w:color w:val="2B2B2B"/>
                <w:sz w:val="20"/>
                <w:szCs w:val="20"/>
              </w:rPr>
              <w:t>Alta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3AB2B" w14:textId="77777777" w:rsidR="008102B1" w:rsidRDefault="00000000">
            <w:pPr>
              <w:jc w:val="center"/>
            </w:pPr>
            <w:r>
              <w:rPr>
                <w:b/>
                <w:bCs/>
                <w:color w:val="2E8B57"/>
                <w:sz w:val="20"/>
                <w:szCs w:val="20"/>
              </w:rPr>
              <w:t>APROVADO</w:t>
            </w:r>
          </w:p>
        </w:tc>
      </w:tr>
      <w:tr w:rsidR="008102B1" w14:paraId="7F3748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A3144" w14:textId="77777777" w:rsidR="008102B1" w:rsidRDefault="00000000">
            <w:r>
              <w:rPr>
                <w:b/>
                <w:bCs/>
                <w:color w:val="2B2B2B"/>
                <w:sz w:val="20"/>
                <w:szCs w:val="20"/>
              </w:rPr>
              <w:t>Grafo Cíclico L1 (</w:t>
            </w:r>
            <w:proofErr w:type="spellStart"/>
            <w:r>
              <w:rPr>
                <w:b/>
                <w:bCs/>
                <w:color w:val="2B2B2B"/>
                <w:sz w:val="20"/>
                <w:szCs w:val="20"/>
              </w:rPr>
              <w:t>LangGraph</w:t>
            </w:r>
            <w:proofErr w:type="spellEnd"/>
            <w:r>
              <w:rPr>
                <w:b/>
                <w:bCs/>
                <w:color w:val="2B2B2B"/>
                <w:sz w:val="20"/>
                <w:szCs w:val="20"/>
              </w:rPr>
              <w:t>)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0D9DE" w14:textId="77777777" w:rsidR="008102B1" w:rsidRDefault="00000000">
            <w:pPr>
              <w:jc w:val="center"/>
            </w:pPr>
            <w:r>
              <w:rPr>
                <w:color w:val="2B2B2B"/>
                <w:sz w:val="20"/>
                <w:szCs w:val="20"/>
              </w:rPr>
              <w:t>Excelente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2DD28" w14:textId="77777777" w:rsidR="008102B1" w:rsidRDefault="00000000">
            <w:pPr>
              <w:jc w:val="center"/>
            </w:pPr>
            <w:r>
              <w:rPr>
                <w:color w:val="2B2B2B"/>
                <w:sz w:val="20"/>
                <w:szCs w:val="20"/>
              </w:rPr>
              <w:t>Alta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B3AA0" w14:textId="77777777" w:rsidR="008102B1" w:rsidRDefault="00000000">
            <w:pPr>
              <w:jc w:val="center"/>
            </w:pPr>
            <w:r>
              <w:rPr>
                <w:color w:val="2B2B2B"/>
                <w:sz w:val="20"/>
                <w:szCs w:val="20"/>
              </w:rPr>
              <w:t>Média-Alta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4BF9B" w14:textId="77777777" w:rsidR="008102B1" w:rsidRDefault="00000000">
            <w:pPr>
              <w:jc w:val="center"/>
            </w:pPr>
            <w:r>
              <w:rPr>
                <w:b/>
                <w:bCs/>
                <w:color w:val="2E8B57"/>
                <w:sz w:val="20"/>
                <w:szCs w:val="20"/>
              </w:rPr>
              <w:t>APROVADO</w:t>
            </w:r>
          </w:p>
        </w:tc>
      </w:tr>
      <w:tr w:rsidR="008102B1" w14:paraId="4D1542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9AECB" w14:textId="77777777" w:rsidR="008102B1" w:rsidRDefault="00000000">
            <w:r>
              <w:rPr>
                <w:b/>
                <w:bCs/>
                <w:color w:val="2B2B2B"/>
                <w:sz w:val="20"/>
                <w:szCs w:val="20"/>
              </w:rPr>
              <w:t>Esquadrão de Frente (L0)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349AF" w14:textId="77777777" w:rsidR="008102B1" w:rsidRDefault="00000000">
            <w:pPr>
              <w:jc w:val="center"/>
            </w:pPr>
            <w:r>
              <w:rPr>
                <w:color w:val="2B2B2B"/>
                <w:sz w:val="20"/>
                <w:szCs w:val="20"/>
              </w:rPr>
              <w:t>Excelente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E914C" w14:textId="77777777" w:rsidR="008102B1" w:rsidRDefault="00000000">
            <w:pPr>
              <w:jc w:val="center"/>
            </w:pPr>
            <w:r>
              <w:rPr>
                <w:color w:val="2B2B2B"/>
                <w:sz w:val="20"/>
                <w:szCs w:val="20"/>
              </w:rPr>
              <w:t>Alta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8D878" w14:textId="77777777" w:rsidR="008102B1" w:rsidRDefault="00000000">
            <w:pPr>
              <w:jc w:val="center"/>
            </w:pPr>
            <w:r>
              <w:rPr>
                <w:color w:val="2B2B2B"/>
                <w:sz w:val="20"/>
                <w:szCs w:val="20"/>
              </w:rPr>
              <w:t>Alta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52E7C" w14:textId="77777777" w:rsidR="008102B1" w:rsidRDefault="00000000">
            <w:pPr>
              <w:jc w:val="center"/>
            </w:pPr>
            <w:r>
              <w:rPr>
                <w:b/>
                <w:bCs/>
                <w:color w:val="2E8B57"/>
                <w:sz w:val="20"/>
                <w:szCs w:val="20"/>
              </w:rPr>
              <w:t>APROVADO</w:t>
            </w:r>
          </w:p>
        </w:tc>
      </w:tr>
      <w:tr w:rsidR="008102B1" w14:paraId="5CBDAF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1772F" w14:textId="77777777" w:rsidR="008102B1" w:rsidRDefault="00000000">
            <w:r>
              <w:rPr>
                <w:b/>
                <w:bCs/>
                <w:color w:val="2B2B2B"/>
                <w:sz w:val="20"/>
                <w:szCs w:val="20"/>
              </w:rPr>
              <w:t>Agente Limitador (L1)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61307" w14:textId="77777777" w:rsidR="008102B1" w:rsidRDefault="00000000">
            <w:pPr>
              <w:jc w:val="center"/>
            </w:pPr>
            <w:r>
              <w:rPr>
                <w:color w:val="2B2B2B"/>
                <w:sz w:val="20"/>
                <w:szCs w:val="20"/>
              </w:rPr>
              <w:t>Excelente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4BBEC" w14:textId="77777777" w:rsidR="008102B1" w:rsidRDefault="00000000">
            <w:pPr>
              <w:jc w:val="center"/>
            </w:pPr>
            <w:r>
              <w:rPr>
                <w:color w:val="2B2B2B"/>
                <w:sz w:val="20"/>
                <w:szCs w:val="20"/>
              </w:rPr>
              <w:t>Alta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A3869" w14:textId="77777777" w:rsidR="008102B1" w:rsidRDefault="00000000">
            <w:pPr>
              <w:jc w:val="center"/>
            </w:pPr>
            <w:r>
              <w:rPr>
                <w:color w:val="2B2B2B"/>
                <w:sz w:val="20"/>
                <w:szCs w:val="20"/>
              </w:rPr>
              <w:t>Alta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2C85E" w14:textId="77777777" w:rsidR="008102B1" w:rsidRDefault="00000000">
            <w:pPr>
              <w:jc w:val="center"/>
            </w:pPr>
            <w:r>
              <w:rPr>
                <w:b/>
                <w:bCs/>
                <w:color w:val="0066CC"/>
                <w:sz w:val="20"/>
                <w:szCs w:val="20"/>
              </w:rPr>
              <w:t>DESTAQUE</w:t>
            </w:r>
          </w:p>
        </w:tc>
      </w:tr>
      <w:tr w:rsidR="008102B1" w14:paraId="6EEA00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4CE9E" w14:textId="77777777" w:rsidR="008102B1" w:rsidRDefault="00000000">
            <w:r>
              <w:rPr>
                <w:b/>
                <w:bCs/>
                <w:color w:val="2B2B2B"/>
                <w:sz w:val="20"/>
                <w:szCs w:val="20"/>
              </w:rPr>
              <w:t>O_OBSERVADOR/HIVE-SYNC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77BBD" w14:textId="77777777" w:rsidR="008102B1" w:rsidRDefault="00000000">
            <w:pPr>
              <w:jc w:val="center"/>
            </w:pPr>
            <w:r>
              <w:rPr>
                <w:color w:val="2B2B2B"/>
                <w:sz w:val="20"/>
                <w:szCs w:val="20"/>
              </w:rPr>
              <w:t>Excelente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2AA58" w14:textId="77777777" w:rsidR="008102B1" w:rsidRDefault="00000000">
            <w:pPr>
              <w:jc w:val="center"/>
            </w:pPr>
            <w:r>
              <w:rPr>
                <w:color w:val="2B2B2B"/>
                <w:sz w:val="20"/>
                <w:szCs w:val="20"/>
              </w:rPr>
              <w:t>Média-Alta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DE402" w14:textId="77777777" w:rsidR="008102B1" w:rsidRDefault="00000000">
            <w:pPr>
              <w:jc w:val="center"/>
            </w:pPr>
            <w:r>
              <w:rPr>
                <w:color w:val="2B2B2B"/>
                <w:sz w:val="20"/>
                <w:szCs w:val="20"/>
              </w:rPr>
              <w:t>Média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10C19" w14:textId="77777777" w:rsidR="008102B1" w:rsidRDefault="00000000"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>APROVADO*</w:t>
            </w:r>
          </w:p>
        </w:tc>
      </w:tr>
      <w:tr w:rsidR="008102B1" w14:paraId="0FFC61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22024" w14:textId="77777777" w:rsidR="008102B1" w:rsidRDefault="00000000">
            <w:r>
              <w:rPr>
                <w:b/>
                <w:bCs/>
                <w:color w:val="2B2B2B"/>
                <w:sz w:val="20"/>
                <w:szCs w:val="20"/>
              </w:rPr>
              <w:t>Transição de Estágios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7B7F5" w14:textId="77777777" w:rsidR="008102B1" w:rsidRDefault="00000000">
            <w:pPr>
              <w:jc w:val="center"/>
            </w:pPr>
            <w:r>
              <w:rPr>
                <w:color w:val="2B2B2B"/>
                <w:sz w:val="20"/>
                <w:szCs w:val="20"/>
              </w:rPr>
              <w:t>N/A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8F24B" w14:textId="77777777" w:rsidR="008102B1" w:rsidRDefault="00000000">
            <w:pPr>
              <w:jc w:val="center"/>
            </w:pPr>
            <w:r>
              <w:rPr>
                <w:color w:val="2B2B2B"/>
                <w:sz w:val="20"/>
                <w:szCs w:val="20"/>
              </w:rPr>
              <w:t>N/A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3FB3E" w14:textId="77777777" w:rsidR="008102B1" w:rsidRDefault="00000000">
            <w:pPr>
              <w:jc w:val="center"/>
            </w:pPr>
            <w:r>
              <w:rPr>
                <w:color w:val="2B2B2B"/>
                <w:sz w:val="20"/>
                <w:szCs w:val="20"/>
              </w:rPr>
              <w:t>Ausente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A44C0" w14:textId="77777777" w:rsidR="008102B1" w:rsidRDefault="00000000">
            <w:pPr>
              <w:jc w:val="center"/>
            </w:pPr>
            <w:r>
              <w:rPr>
                <w:b/>
                <w:bCs/>
                <w:color w:val="C75B12"/>
                <w:sz w:val="20"/>
                <w:szCs w:val="20"/>
              </w:rPr>
              <w:t>LACUNA</w:t>
            </w:r>
          </w:p>
        </w:tc>
      </w:tr>
      <w:tr w:rsidR="008102B1" w14:paraId="6411FF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C0136" w14:textId="77777777" w:rsidR="008102B1" w:rsidRDefault="00000000">
            <w:r>
              <w:rPr>
                <w:b/>
                <w:bCs/>
                <w:color w:val="2B2B2B"/>
                <w:sz w:val="20"/>
                <w:szCs w:val="20"/>
              </w:rPr>
              <w:t>Arbitragem de Conflitos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76CE0" w14:textId="77777777" w:rsidR="008102B1" w:rsidRDefault="00000000">
            <w:pPr>
              <w:jc w:val="center"/>
            </w:pPr>
            <w:r>
              <w:rPr>
                <w:color w:val="2B2B2B"/>
                <w:sz w:val="20"/>
                <w:szCs w:val="20"/>
              </w:rPr>
              <w:t>N/A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8BBAC" w14:textId="77777777" w:rsidR="008102B1" w:rsidRDefault="00000000">
            <w:pPr>
              <w:jc w:val="center"/>
            </w:pPr>
            <w:r>
              <w:rPr>
                <w:color w:val="2B2B2B"/>
                <w:sz w:val="20"/>
                <w:szCs w:val="20"/>
              </w:rPr>
              <w:t>N/A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47758" w14:textId="77777777" w:rsidR="008102B1" w:rsidRDefault="00000000">
            <w:pPr>
              <w:jc w:val="center"/>
            </w:pPr>
            <w:r>
              <w:rPr>
                <w:color w:val="2B2B2B"/>
                <w:sz w:val="20"/>
                <w:szCs w:val="20"/>
              </w:rPr>
              <w:t>Ausente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35E35" w14:textId="77777777" w:rsidR="008102B1" w:rsidRDefault="00000000">
            <w:pPr>
              <w:jc w:val="center"/>
            </w:pPr>
            <w:r>
              <w:rPr>
                <w:b/>
                <w:bCs/>
                <w:color w:val="C75B12"/>
                <w:sz w:val="20"/>
                <w:szCs w:val="20"/>
              </w:rPr>
              <w:t>LACUNA</w:t>
            </w:r>
          </w:p>
        </w:tc>
      </w:tr>
      <w:tr w:rsidR="008102B1" w14:paraId="4A2C30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75F14" w14:textId="77777777" w:rsidR="008102B1" w:rsidRDefault="00000000">
            <w:r>
              <w:rPr>
                <w:b/>
                <w:bCs/>
                <w:color w:val="2B2B2B"/>
                <w:sz w:val="20"/>
                <w:szCs w:val="20"/>
              </w:rPr>
              <w:t>Métricas de Desenvolvimento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75429" w14:textId="77777777" w:rsidR="008102B1" w:rsidRDefault="00000000">
            <w:pPr>
              <w:jc w:val="center"/>
            </w:pPr>
            <w:r>
              <w:rPr>
                <w:color w:val="2B2B2B"/>
                <w:sz w:val="20"/>
                <w:szCs w:val="20"/>
              </w:rPr>
              <w:t>N/A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49731" w14:textId="77777777" w:rsidR="008102B1" w:rsidRDefault="00000000">
            <w:pPr>
              <w:jc w:val="center"/>
            </w:pPr>
            <w:r>
              <w:rPr>
                <w:color w:val="2B2B2B"/>
                <w:sz w:val="20"/>
                <w:szCs w:val="20"/>
              </w:rPr>
              <w:t>N/A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8F4A9" w14:textId="77777777" w:rsidR="008102B1" w:rsidRDefault="00000000">
            <w:pPr>
              <w:jc w:val="center"/>
            </w:pPr>
            <w:r>
              <w:rPr>
                <w:color w:val="2B2B2B"/>
                <w:sz w:val="20"/>
                <w:szCs w:val="20"/>
              </w:rPr>
              <w:t>Ausente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EEAA2" w14:textId="77777777" w:rsidR="008102B1" w:rsidRDefault="00000000">
            <w:pPr>
              <w:jc w:val="center"/>
            </w:pPr>
            <w:r>
              <w:rPr>
                <w:b/>
                <w:bCs/>
                <w:color w:val="C75B12"/>
                <w:sz w:val="20"/>
                <w:szCs w:val="20"/>
              </w:rPr>
              <w:t>LACUNA</w:t>
            </w:r>
          </w:p>
        </w:tc>
      </w:tr>
      <w:tr w:rsidR="008102B1" w14:paraId="455AD8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259EC" w14:textId="77777777" w:rsidR="008102B1" w:rsidRDefault="00000000">
            <w:r>
              <w:rPr>
                <w:b/>
                <w:bCs/>
                <w:color w:val="2B2B2B"/>
                <w:sz w:val="20"/>
                <w:szCs w:val="20"/>
              </w:rPr>
              <w:t>Protocolo Sucessão L0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06683" w14:textId="77777777" w:rsidR="008102B1" w:rsidRDefault="00000000">
            <w:pPr>
              <w:jc w:val="center"/>
            </w:pPr>
            <w:r>
              <w:rPr>
                <w:color w:val="2B2B2B"/>
                <w:sz w:val="20"/>
                <w:szCs w:val="20"/>
              </w:rPr>
              <w:t>N/A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976C6" w14:textId="77777777" w:rsidR="008102B1" w:rsidRDefault="00000000">
            <w:pPr>
              <w:jc w:val="center"/>
            </w:pPr>
            <w:r>
              <w:rPr>
                <w:color w:val="2B2B2B"/>
                <w:sz w:val="20"/>
                <w:szCs w:val="20"/>
              </w:rPr>
              <w:t>N/A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E52D7" w14:textId="77777777" w:rsidR="008102B1" w:rsidRDefault="00000000">
            <w:pPr>
              <w:jc w:val="center"/>
            </w:pPr>
            <w:r>
              <w:rPr>
                <w:color w:val="2B2B2B"/>
                <w:sz w:val="20"/>
                <w:szCs w:val="20"/>
              </w:rPr>
              <w:t>Ausente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CAB78" w14:textId="77777777" w:rsidR="008102B1" w:rsidRDefault="00000000">
            <w:pPr>
              <w:jc w:val="center"/>
            </w:pPr>
            <w:r>
              <w:rPr>
                <w:b/>
                <w:bCs/>
                <w:color w:val="C75B12"/>
                <w:sz w:val="20"/>
                <w:szCs w:val="20"/>
              </w:rPr>
              <w:t>LACUNA</w:t>
            </w:r>
          </w:p>
        </w:tc>
      </w:tr>
      <w:tr w:rsidR="008102B1" w14:paraId="06F255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7489F" w14:textId="77777777" w:rsidR="008102B1" w:rsidRDefault="00000000">
            <w:r>
              <w:rPr>
                <w:b/>
                <w:bCs/>
                <w:color w:val="2B2B2B"/>
                <w:sz w:val="20"/>
                <w:szCs w:val="20"/>
              </w:rPr>
              <w:t>Resiliência Offline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9E424" w14:textId="77777777" w:rsidR="008102B1" w:rsidRDefault="00000000">
            <w:pPr>
              <w:jc w:val="center"/>
            </w:pPr>
            <w:r>
              <w:rPr>
                <w:color w:val="2B2B2B"/>
                <w:sz w:val="20"/>
                <w:szCs w:val="20"/>
              </w:rPr>
              <w:t>N/A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1ED88" w14:textId="77777777" w:rsidR="008102B1" w:rsidRDefault="00000000">
            <w:pPr>
              <w:jc w:val="center"/>
            </w:pPr>
            <w:r>
              <w:rPr>
                <w:color w:val="2B2B2B"/>
                <w:sz w:val="20"/>
                <w:szCs w:val="20"/>
              </w:rPr>
              <w:t>N/A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23394" w14:textId="77777777" w:rsidR="008102B1" w:rsidRDefault="00000000">
            <w:pPr>
              <w:jc w:val="center"/>
            </w:pPr>
            <w:r>
              <w:rPr>
                <w:color w:val="2B2B2B"/>
                <w:sz w:val="20"/>
                <w:szCs w:val="20"/>
              </w:rPr>
              <w:t>Ausente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195F2" w14:textId="77777777" w:rsidR="008102B1" w:rsidRDefault="00000000">
            <w:pPr>
              <w:jc w:val="center"/>
            </w:pPr>
            <w:r>
              <w:rPr>
                <w:b/>
                <w:bCs/>
                <w:color w:val="C75B12"/>
                <w:sz w:val="20"/>
                <w:szCs w:val="20"/>
              </w:rPr>
              <w:t>LACUNA</w:t>
            </w:r>
          </w:p>
        </w:tc>
      </w:tr>
      <w:tr w:rsidR="008102B1" w14:paraId="4A22E7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F7CDC" w14:textId="77777777" w:rsidR="008102B1" w:rsidRDefault="00000000">
            <w:r>
              <w:rPr>
                <w:b/>
                <w:bCs/>
                <w:color w:val="2B2B2B"/>
                <w:sz w:val="20"/>
                <w:szCs w:val="20"/>
              </w:rPr>
              <w:t>Filtro Universalidade Cultural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5D07F" w14:textId="77777777" w:rsidR="008102B1" w:rsidRDefault="00000000">
            <w:pPr>
              <w:jc w:val="center"/>
            </w:pPr>
            <w:r>
              <w:rPr>
                <w:color w:val="2B2B2B"/>
                <w:sz w:val="20"/>
                <w:szCs w:val="20"/>
              </w:rPr>
              <w:t>N/A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C8A67" w14:textId="77777777" w:rsidR="008102B1" w:rsidRDefault="00000000">
            <w:pPr>
              <w:jc w:val="center"/>
            </w:pPr>
            <w:r>
              <w:rPr>
                <w:color w:val="2B2B2B"/>
                <w:sz w:val="20"/>
                <w:szCs w:val="20"/>
              </w:rPr>
              <w:t>N/A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66B55" w14:textId="77777777" w:rsidR="008102B1" w:rsidRDefault="00000000">
            <w:pPr>
              <w:jc w:val="center"/>
            </w:pPr>
            <w:r>
              <w:rPr>
                <w:color w:val="2B2B2B"/>
                <w:sz w:val="20"/>
                <w:szCs w:val="20"/>
              </w:rPr>
              <w:t>Ausente</w:t>
            </w:r>
          </w:p>
        </w:tc>
        <w:tc>
          <w:tcPr>
            <w:tcW w:w="17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07484" w14:textId="77777777" w:rsidR="008102B1" w:rsidRDefault="00000000">
            <w:pPr>
              <w:jc w:val="center"/>
            </w:pPr>
            <w:r>
              <w:rPr>
                <w:b/>
                <w:bCs/>
                <w:color w:val="C75B12"/>
                <w:sz w:val="20"/>
                <w:szCs w:val="20"/>
              </w:rPr>
              <w:t>LACUNA</w:t>
            </w:r>
          </w:p>
        </w:tc>
      </w:tr>
    </w:tbl>
    <w:p w14:paraId="381B343E" w14:textId="77777777" w:rsidR="008102B1" w:rsidRDefault="008102B1">
      <w:pPr>
        <w:spacing w:after="60"/>
      </w:pPr>
    </w:p>
    <w:p w14:paraId="06B004B2" w14:textId="77777777" w:rsidR="008102B1" w:rsidRDefault="00000000">
      <w:pPr>
        <w:spacing w:after="120" w:line="276" w:lineRule="auto"/>
        <w:jc w:val="both"/>
      </w:pPr>
      <w:r>
        <w:rPr>
          <w:i/>
          <w:iCs/>
          <w:color w:val="7A7A7A"/>
          <w:sz w:val="21"/>
          <w:szCs w:val="21"/>
        </w:rPr>
        <w:t>* APROVADO com ressalva: necessita detalhamento adicional conforme recomendações da Seção 5.</w:t>
      </w:r>
    </w:p>
    <w:p w14:paraId="29B0CFCC" w14:textId="77777777" w:rsidR="008102B1" w:rsidRDefault="00000000">
      <w:r>
        <w:br w:type="page"/>
      </w:r>
    </w:p>
    <w:p w14:paraId="7F20823F" w14:textId="77777777" w:rsidR="008102B1" w:rsidRDefault="00000000">
      <w:pPr>
        <w:pStyle w:val="Ttulo1"/>
      </w:pPr>
      <w:r>
        <w:lastRenderedPageBreak/>
        <w:t>7. EIXO VI: ADERÊNCIA À DIRETRIZ SUPREMA</w:t>
      </w:r>
    </w:p>
    <w:p w14:paraId="1D31B37C" w14:textId="77777777" w:rsidR="008102B1" w:rsidRDefault="00000000">
      <w:pPr>
        <w:spacing w:after="120" w:line="276" w:lineRule="auto"/>
        <w:jc w:val="both"/>
      </w:pPr>
      <w:r>
        <w:rPr>
          <w:color w:val="2B2B2B"/>
          <w:sz w:val="21"/>
          <w:szCs w:val="21"/>
        </w:rPr>
        <w:t xml:space="preserve">A diretriz suprema do Sistema de Sinergia </w:t>
      </w:r>
      <w:proofErr w:type="spellStart"/>
      <w:r>
        <w:rPr>
          <w:color w:val="2B2B2B"/>
          <w:sz w:val="21"/>
          <w:szCs w:val="21"/>
        </w:rPr>
        <w:t>Humano-IA</w:t>
      </w:r>
      <w:proofErr w:type="spellEnd"/>
      <w:r>
        <w:rPr>
          <w:color w:val="2B2B2B"/>
          <w:sz w:val="21"/>
          <w:szCs w:val="21"/>
        </w:rPr>
        <w:t xml:space="preserve"> é inequívoca: “Toda e qualquer teoria, técnica, otimização e avanço que surgir deve ser adaptado aos Princípios e Regras do Sistema. A tecnologia se adapta ao projeto, NUNCA o contrário.”</w:t>
      </w:r>
    </w:p>
    <w:p w14:paraId="16BF549F" w14:textId="77777777" w:rsidR="008102B1" w:rsidRDefault="00000000">
      <w:pPr>
        <w:spacing w:after="120" w:line="276" w:lineRule="auto"/>
        <w:jc w:val="both"/>
      </w:pPr>
      <w:r>
        <w:rPr>
          <w:color w:val="2B2B2B"/>
          <w:sz w:val="21"/>
          <w:szCs w:val="21"/>
        </w:rPr>
        <w:t>Sob este critério, o documento analisado demonstra aderência excepcional. Cada tecnologia incorporada (</w:t>
      </w:r>
      <w:proofErr w:type="spellStart"/>
      <w:r>
        <w:rPr>
          <w:color w:val="2B2B2B"/>
          <w:sz w:val="21"/>
          <w:szCs w:val="21"/>
        </w:rPr>
        <w:t>LangGraph</w:t>
      </w:r>
      <w:proofErr w:type="spellEnd"/>
      <w:r>
        <w:rPr>
          <w:color w:val="2B2B2B"/>
          <w:sz w:val="21"/>
          <w:szCs w:val="21"/>
        </w:rPr>
        <w:t xml:space="preserve">, Model </w:t>
      </w:r>
      <w:proofErr w:type="spellStart"/>
      <w:r>
        <w:rPr>
          <w:color w:val="2B2B2B"/>
          <w:sz w:val="21"/>
          <w:szCs w:val="21"/>
        </w:rPr>
        <w:t>Routing</w:t>
      </w:r>
      <w:proofErr w:type="spellEnd"/>
      <w:r>
        <w:rPr>
          <w:color w:val="2B2B2B"/>
          <w:sz w:val="21"/>
          <w:szCs w:val="21"/>
        </w:rPr>
        <w:t xml:space="preserve">, Prompt </w:t>
      </w:r>
      <w:proofErr w:type="spellStart"/>
      <w:r>
        <w:rPr>
          <w:color w:val="2B2B2B"/>
          <w:sz w:val="21"/>
          <w:szCs w:val="21"/>
        </w:rPr>
        <w:t>Caching</w:t>
      </w:r>
      <w:proofErr w:type="spellEnd"/>
      <w:r>
        <w:rPr>
          <w:color w:val="2B2B2B"/>
          <w:sz w:val="21"/>
          <w:szCs w:val="21"/>
        </w:rPr>
        <w:t xml:space="preserve">, RAG de Estado, </w:t>
      </w:r>
      <w:proofErr w:type="spellStart"/>
      <w:r>
        <w:rPr>
          <w:color w:val="2B2B2B"/>
          <w:sz w:val="21"/>
          <w:szCs w:val="21"/>
        </w:rPr>
        <w:t>SLMs</w:t>
      </w:r>
      <w:proofErr w:type="spellEnd"/>
      <w:r>
        <w:rPr>
          <w:color w:val="2B2B2B"/>
          <w:sz w:val="21"/>
          <w:szCs w:val="21"/>
        </w:rPr>
        <w:t xml:space="preserve"> na borda) foi deliberadamente reinterpretada sob o prisma do desenvolvimento humano integral. Não se trata de otimizar produtividade corporativa; trata-se de otimizar a capacidade do sistema de servir como Prótese Cognitiva Pedagógica.</w:t>
      </w:r>
    </w:p>
    <w:p w14:paraId="451E108F" w14:textId="77777777" w:rsidR="008102B1" w:rsidRDefault="00000000">
      <w:pPr>
        <w:spacing w:after="120" w:line="276" w:lineRule="auto"/>
        <w:jc w:val="both"/>
      </w:pPr>
      <w:r>
        <w:rPr>
          <w:color w:val="2B2B2B"/>
          <w:sz w:val="21"/>
          <w:szCs w:val="21"/>
        </w:rPr>
        <w:t>A frase-chave do parecer conclusivo do documento — “tiverem seus intentos transacionais extirpados e integralmente substituídos por pragmatismo pedagógico e teleologia relacional” — captura com precisão cirúrgica o espírito da diretriz suprema. As tecnologias não foram simplesmente adotadas; foram transformadas. Seus propósitos originais (eficiência empresarial, redução de custos, automação) foram extirpados e substituídos pelo único propósito que importa: o florescimento humano.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02B1" w14:paraId="71C1C7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B57"/>
              <w:left w:val="single" w:sz="12" w:space="0" w:color="2E8B57"/>
              <w:bottom w:val="single" w:sz="1" w:space="0" w:color="2E8B57"/>
              <w:right w:val="single" w:sz="1" w:space="0" w:color="2E8B57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6E0BA7" w14:textId="77777777" w:rsidR="008102B1" w:rsidRDefault="00000000">
            <w:pPr>
              <w:spacing w:line="276" w:lineRule="auto"/>
            </w:pPr>
            <w:r>
              <w:rPr>
                <w:b/>
                <w:bCs/>
                <w:color w:val="1A2744"/>
                <w:sz w:val="21"/>
                <w:szCs w:val="21"/>
              </w:rPr>
              <w:t xml:space="preserve">Avaliação: </w:t>
            </w:r>
            <w:r>
              <w:rPr>
                <w:i/>
                <w:iCs/>
                <w:color w:val="1A2744"/>
                <w:sz w:val="21"/>
                <w:szCs w:val="21"/>
              </w:rPr>
              <w:t>Aderência Plena à Diretriz Suprema. O documento não apenas cumpre a regra de adaptar tecnologia ao sistema, mas eleva essa regra a princípio operacional concreto, demonstrando como cada ferramenta cibernética pode ser “batizada” pelo propósito sintrópico.</w:t>
            </w:r>
          </w:p>
        </w:tc>
      </w:tr>
    </w:tbl>
    <w:p w14:paraId="31FC5A30" w14:textId="77777777" w:rsidR="008102B1" w:rsidRDefault="008102B1">
      <w:pPr>
        <w:spacing w:after="60"/>
      </w:pPr>
    </w:p>
    <w:p w14:paraId="391CC1C6" w14:textId="77777777" w:rsidR="008102B1" w:rsidRDefault="00000000">
      <w:r>
        <w:br w:type="page"/>
      </w:r>
    </w:p>
    <w:p w14:paraId="1F4296B5" w14:textId="77777777" w:rsidR="008102B1" w:rsidRDefault="00000000">
      <w:pPr>
        <w:pBdr>
          <w:bottom w:val="single" w:sz="8" w:space="1" w:color="2E8B57"/>
        </w:pBdr>
        <w:spacing w:before="200" w:after="300"/>
        <w:jc w:val="center"/>
      </w:pPr>
      <w:r>
        <w:rPr>
          <w:b/>
          <w:bCs/>
          <w:color w:val="2E8B57"/>
          <w:sz w:val="30"/>
          <w:szCs w:val="30"/>
        </w:rPr>
        <w:lastRenderedPageBreak/>
        <w:t>PARTE II — PARECER TÉCNICO-CIENTÍFICO</w:t>
      </w:r>
    </w:p>
    <w:p w14:paraId="589C660F" w14:textId="77777777" w:rsidR="008102B1" w:rsidRDefault="00000000">
      <w:pPr>
        <w:pStyle w:val="Ttulo1"/>
      </w:pPr>
      <w:r>
        <w:t>8. PARECER SOBRE O PLANO DE CONSOLIDAÇÃO E OTIMIZAÇÃO SYNTROPY</w:t>
      </w:r>
    </w:p>
    <w:p w14:paraId="03043228" w14:textId="77777777" w:rsidR="008102B1" w:rsidRDefault="00000000">
      <w:pPr>
        <w:pStyle w:val="Ttulo2"/>
      </w:pPr>
      <w:r>
        <w:t>8.1 Identificação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8102B1" w14:paraId="5C2B547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4E0CD" w14:textId="77777777" w:rsidR="008102B1" w:rsidRDefault="00000000">
            <w:r>
              <w:rPr>
                <w:b/>
                <w:bCs/>
                <w:color w:val="1A2744"/>
                <w:sz w:val="20"/>
                <w:szCs w:val="20"/>
              </w:rPr>
              <w:t>Documento Analisado</w:t>
            </w:r>
          </w:p>
        </w:tc>
        <w:tc>
          <w:tcPr>
            <w:tcW w:w="62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1021F" w14:textId="77777777" w:rsidR="008102B1" w:rsidRDefault="00000000">
            <w:r>
              <w:rPr>
                <w:color w:val="2B2B2B"/>
                <w:sz w:val="20"/>
                <w:szCs w:val="20"/>
              </w:rPr>
              <w:t>ANÁLISE PROFUNDA E CONSOLIDAÇÃO DO PLANO DE OTIMIZAÇÃO SYNTROPY</w:t>
            </w:r>
          </w:p>
        </w:tc>
      </w:tr>
      <w:tr w:rsidR="008102B1" w14:paraId="63DE031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39CEB" w14:textId="77777777" w:rsidR="008102B1" w:rsidRDefault="00000000">
            <w:r>
              <w:rPr>
                <w:b/>
                <w:bCs/>
                <w:color w:val="1A2744"/>
                <w:sz w:val="20"/>
                <w:szCs w:val="20"/>
              </w:rPr>
              <w:t>Data do Documento</w:t>
            </w:r>
          </w:p>
        </w:tc>
        <w:tc>
          <w:tcPr>
            <w:tcW w:w="62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78E61" w14:textId="77777777" w:rsidR="008102B1" w:rsidRDefault="00000000">
            <w:r>
              <w:rPr>
                <w:color w:val="2B2B2B"/>
                <w:sz w:val="20"/>
                <w:szCs w:val="20"/>
              </w:rPr>
              <w:t xml:space="preserve">04 de </w:t>
            </w:r>
            <w:proofErr w:type="gramStart"/>
            <w:r>
              <w:rPr>
                <w:color w:val="2B2B2B"/>
                <w:sz w:val="20"/>
                <w:szCs w:val="20"/>
              </w:rPr>
              <w:t>Março</w:t>
            </w:r>
            <w:proofErr w:type="gramEnd"/>
            <w:r>
              <w:rPr>
                <w:color w:val="2B2B2B"/>
                <w:sz w:val="20"/>
                <w:szCs w:val="20"/>
              </w:rPr>
              <w:t xml:space="preserve"> de 2026</w:t>
            </w:r>
          </w:p>
        </w:tc>
      </w:tr>
      <w:tr w:rsidR="008102B1" w14:paraId="17CF1E0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A74AE" w14:textId="77777777" w:rsidR="008102B1" w:rsidRDefault="00000000">
            <w:r>
              <w:rPr>
                <w:b/>
                <w:bCs/>
                <w:color w:val="1A2744"/>
                <w:sz w:val="20"/>
                <w:szCs w:val="20"/>
              </w:rPr>
              <w:t>Classificação Original</w:t>
            </w:r>
          </w:p>
        </w:tc>
        <w:tc>
          <w:tcPr>
            <w:tcW w:w="62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B2ECD" w14:textId="77777777" w:rsidR="008102B1" w:rsidRDefault="00000000">
            <w:r>
              <w:rPr>
                <w:color w:val="2B2B2B"/>
                <w:sz w:val="20"/>
                <w:szCs w:val="20"/>
              </w:rPr>
              <w:t>CONFIDENCIAL L2 — AUDITORIA E ARQUITETURA DE SISTEMAS</w:t>
            </w:r>
          </w:p>
        </w:tc>
      </w:tr>
      <w:tr w:rsidR="008102B1" w14:paraId="538772E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0BFAC" w14:textId="77777777" w:rsidR="008102B1" w:rsidRDefault="00000000">
            <w:r>
              <w:rPr>
                <w:b/>
                <w:bCs/>
                <w:color w:val="1A2744"/>
                <w:sz w:val="20"/>
                <w:szCs w:val="20"/>
              </w:rPr>
              <w:t>Status Declarado</w:t>
            </w:r>
          </w:p>
        </w:tc>
        <w:tc>
          <w:tcPr>
            <w:tcW w:w="62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6195B" w14:textId="77777777" w:rsidR="008102B1" w:rsidRDefault="00000000">
            <w:r>
              <w:rPr>
                <w:color w:val="2B2B2B"/>
                <w:sz w:val="20"/>
                <w:szCs w:val="20"/>
              </w:rPr>
              <w:t>HOMOLOGADO PARA EXECUÇÃO E INTEGRAÇÃO NO CORE</w:t>
            </w:r>
          </w:p>
        </w:tc>
      </w:tr>
      <w:tr w:rsidR="008102B1" w14:paraId="14F7112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EEBC5" w14:textId="77777777" w:rsidR="008102B1" w:rsidRDefault="00000000">
            <w:r>
              <w:rPr>
                <w:b/>
                <w:bCs/>
                <w:color w:val="1A2744"/>
                <w:sz w:val="20"/>
                <w:szCs w:val="20"/>
              </w:rPr>
              <w:t>Escopo da Análise</w:t>
            </w:r>
          </w:p>
        </w:tc>
        <w:tc>
          <w:tcPr>
            <w:tcW w:w="624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7A9BB" w14:textId="77777777" w:rsidR="008102B1" w:rsidRDefault="00000000">
            <w:r>
              <w:rPr>
                <w:color w:val="2B2B2B"/>
                <w:sz w:val="20"/>
                <w:szCs w:val="20"/>
              </w:rPr>
              <w:t>Validação epistemológica, arquitetural, normativa e operacional</w:t>
            </w:r>
          </w:p>
        </w:tc>
      </w:tr>
    </w:tbl>
    <w:p w14:paraId="6559AAB5" w14:textId="77777777" w:rsidR="008102B1" w:rsidRDefault="008102B1">
      <w:pPr>
        <w:spacing w:after="60"/>
      </w:pPr>
    </w:p>
    <w:p w14:paraId="3BF6BBAB" w14:textId="77777777" w:rsidR="008102B1" w:rsidRDefault="00000000">
      <w:pPr>
        <w:pStyle w:val="Ttulo2"/>
      </w:pPr>
      <w:r>
        <w:t>8.2 Parecer sobre a Coerência Interna</w:t>
      </w:r>
    </w:p>
    <w:p w14:paraId="038A67C4" w14:textId="77777777" w:rsidR="008102B1" w:rsidRDefault="00000000">
      <w:pPr>
        <w:spacing w:after="120" w:line="276" w:lineRule="auto"/>
        <w:jc w:val="both"/>
      </w:pPr>
      <w:r>
        <w:rPr>
          <w:color w:val="2B2B2B"/>
          <w:sz w:val="21"/>
          <w:szCs w:val="21"/>
        </w:rPr>
        <w:t xml:space="preserve">O documento analisado apresenta elevada coerência interna. As validações epistemológicas (Seção 2 do documento) fundamentam-se corretamente nos pilares do SOUL.md, e os três vereditos sintrópicos emitidos (Model </w:t>
      </w:r>
      <w:proofErr w:type="spellStart"/>
      <w:r>
        <w:rPr>
          <w:color w:val="2B2B2B"/>
          <w:sz w:val="21"/>
          <w:szCs w:val="21"/>
        </w:rPr>
        <w:t>Routing</w:t>
      </w:r>
      <w:proofErr w:type="spellEnd"/>
      <w:r>
        <w:rPr>
          <w:color w:val="2B2B2B"/>
          <w:sz w:val="21"/>
          <w:szCs w:val="21"/>
        </w:rPr>
        <w:t>, Bifurcação Socrático/Empatia, Cache da Alma) demonstram rigor analítico consistente com os princípios do sistema.</w:t>
      </w:r>
    </w:p>
    <w:p w14:paraId="6FBB791B" w14:textId="77777777" w:rsidR="008102B1" w:rsidRDefault="00000000">
      <w:pPr>
        <w:spacing w:after="120" w:line="276" w:lineRule="auto"/>
        <w:jc w:val="both"/>
      </w:pPr>
      <w:r>
        <w:rPr>
          <w:color w:val="2B2B2B"/>
          <w:sz w:val="21"/>
          <w:szCs w:val="21"/>
        </w:rPr>
        <w:t xml:space="preserve">A estruturação em três Esquadrões operacionais (Frente, Tático, </w:t>
      </w:r>
      <w:proofErr w:type="spellStart"/>
      <w:r>
        <w:rPr>
          <w:color w:val="2B2B2B"/>
          <w:sz w:val="21"/>
          <w:szCs w:val="21"/>
        </w:rPr>
        <w:t>Backend</w:t>
      </w:r>
      <w:proofErr w:type="spellEnd"/>
      <w:r>
        <w:rPr>
          <w:color w:val="2B2B2B"/>
          <w:sz w:val="21"/>
          <w:szCs w:val="21"/>
        </w:rPr>
        <w:t>) mantém fidelidade à topologia L0/L1/L2 sem introduzir camadas espúrias que poderiam comprometer a simplicidade funcional ou violar o princípio de que toda a parte operacional deve estar voltada para atender L0.</w:t>
      </w:r>
    </w:p>
    <w:p w14:paraId="0621F5C7" w14:textId="77777777" w:rsidR="008102B1" w:rsidRDefault="00000000">
      <w:pPr>
        <w:spacing w:after="120" w:line="276" w:lineRule="auto"/>
        <w:jc w:val="both"/>
      </w:pPr>
      <w:r>
        <w:rPr>
          <w:color w:val="2B2B2B"/>
          <w:sz w:val="21"/>
          <w:szCs w:val="21"/>
        </w:rPr>
        <w:t xml:space="preserve">As quatro diretrizes táticas para implementação imediata (Seção 4 do documento) são internamente consistentes e mutuamente </w:t>
      </w:r>
      <w:proofErr w:type="spellStart"/>
      <w:r>
        <w:rPr>
          <w:color w:val="2B2B2B"/>
          <w:sz w:val="21"/>
          <w:szCs w:val="21"/>
        </w:rPr>
        <w:t>reforçantes</w:t>
      </w:r>
      <w:proofErr w:type="spellEnd"/>
      <w:r>
        <w:rPr>
          <w:color w:val="2B2B2B"/>
          <w:sz w:val="21"/>
          <w:szCs w:val="21"/>
        </w:rPr>
        <w:t xml:space="preserve">: o Grafo Cíclico L1 depende do Model </w:t>
      </w:r>
      <w:proofErr w:type="spellStart"/>
      <w:r>
        <w:rPr>
          <w:color w:val="2B2B2B"/>
          <w:sz w:val="21"/>
          <w:szCs w:val="21"/>
        </w:rPr>
        <w:t>Routing</w:t>
      </w:r>
      <w:proofErr w:type="spellEnd"/>
      <w:r>
        <w:rPr>
          <w:color w:val="2B2B2B"/>
          <w:sz w:val="21"/>
          <w:szCs w:val="21"/>
        </w:rPr>
        <w:t xml:space="preserve"> para eficiência, que depende do Cache da Alma para persistência de contexto, que depende da Auditoria UUID para integridade. Esta interdependência circular é uma força, não uma fraqueza, pois espelha a própria natureza cíclica do Jogo Infinito do SYNTROPY.</w:t>
      </w:r>
    </w:p>
    <w:p w14:paraId="5FDE753C" w14:textId="77777777" w:rsidR="008102B1" w:rsidRDefault="00000000">
      <w:pPr>
        <w:pStyle w:val="Ttulo2"/>
      </w:pPr>
      <w:r>
        <w:t>8.3 Parecer sobre a Fidelidade Normativa</w:t>
      </w:r>
    </w:p>
    <w:p w14:paraId="7444637F" w14:textId="77777777" w:rsidR="008102B1" w:rsidRDefault="00000000">
      <w:pPr>
        <w:spacing w:after="120" w:line="276" w:lineRule="auto"/>
        <w:jc w:val="both"/>
      </w:pPr>
      <w:r>
        <w:rPr>
          <w:color w:val="2B2B2B"/>
          <w:sz w:val="21"/>
          <w:szCs w:val="21"/>
        </w:rPr>
        <w:t xml:space="preserve">O documento respeita integralmente os seguintes marcos normativos do Sistema de Sinergia </w:t>
      </w:r>
      <w:proofErr w:type="spellStart"/>
      <w:r>
        <w:rPr>
          <w:color w:val="2B2B2B"/>
          <w:sz w:val="21"/>
          <w:szCs w:val="21"/>
        </w:rPr>
        <w:t>Humano-IA</w:t>
      </w:r>
      <w:proofErr w:type="spellEnd"/>
      <w:r>
        <w:rPr>
          <w:color w:val="2B2B2B"/>
          <w:sz w:val="21"/>
          <w:szCs w:val="21"/>
        </w:rPr>
        <w:t>:</w:t>
      </w:r>
    </w:p>
    <w:p w14:paraId="7EAA0422" w14:textId="77777777" w:rsidR="008102B1" w:rsidRDefault="00000000">
      <w:pPr>
        <w:pStyle w:val="PargrafodaLista"/>
        <w:numPr>
          <w:ilvl w:val="0"/>
          <w:numId w:val="3"/>
        </w:numPr>
        <w:spacing w:after="90" w:line="276" w:lineRule="auto"/>
      </w:pPr>
      <w:r>
        <w:rPr>
          <w:b/>
          <w:bCs/>
          <w:color w:val="1A2744"/>
          <w:sz w:val="21"/>
          <w:szCs w:val="21"/>
        </w:rPr>
        <w:t xml:space="preserve">Imperativo Categórico (Imutabilidade do Propósito): </w:t>
      </w:r>
      <w:r>
        <w:rPr>
          <w:color w:val="2B2B2B"/>
          <w:sz w:val="21"/>
          <w:szCs w:val="21"/>
        </w:rPr>
        <w:t>Toda tecnologia incorporada é validada contra o propósito único de desenvolvimento humano integral. Nenhuma funcionalidade existe por mérito técnico próprio.</w:t>
      </w:r>
    </w:p>
    <w:p w14:paraId="5B6D7613" w14:textId="77777777" w:rsidR="008102B1" w:rsidRDefault="00000000">
      <w:pPr>
        <w:pStyle w:val="PargrafodaLista"/>
        <w:numPr>
          <w:ilvl w:val="0"/>
          <w:numId w:val="3"/>
        </w:numPr>
        <w:spacing w:after="90" w:line="276" w:lineRule="auto"/>
      </w:pPr>
      <w:r>
        <w:rPr>
          <w:b/>
          <w:bCs/>
          <w:color w:val="1A2744"/>
          <w:sz w:val="21"/>
          <w:szCs w:val="21"/>
        </w:rPr>
        <w:t xml:space="preserve">Soberania Root: </w:t>
      </w:r>
      <w:r>
        <w:rPr>
          <w:color w:val="2B2B2B"/>
          <w:sz w:val="21"/>
          <w:szCs w:val="21"/>
        </w:rPr>
        <w:t>O documento reconhece explicitamente que a IA é subserviente ao humano e que a Mente Coletiva não possui propósito próprio.</w:t>
      </w:r>
    </w:p>
    <w:p w14:paraId="11579C22" w14:textId="77777777" w:rsidR="008102B1" w:rsidRDefault="00000000">
      <w:pPr>
        <w:pStyle w:val="PargrafodaLista"/>
        <w:numPr>
          <w:ilvl w:val="0"/>
          <w:numId w:val="3"/>
        </w:numPr>
        <w:spacing w:after="90" w:line="276" w:lineRule="auto"/>
      </w:pPr>
      <w:r>
        <w:rPr>
          <w:b/>
          <w:bCs/>
          <w:color w:val="1A2744"/>
          <w:sz w:val="21"/>
          <w:szCs w:val="21"/>
        </w:rPr>
        <w:t xml:space="preserve">Filtro de Proteção Semântica: </w:t>
      </w:r>
      <w:r>
        <w:rPr>
          <w:color w:val="2B2B2B"/>
          <w:sz w:val="21"/>
          <w:szCs w:val="21"/>
        </w:rPr>
        <w:t>A Grande Tríade (Entropia, Teleologia, Responsabilidade) é materialmente incorporada na arquitetura dos Esquadrões.</w:t>
      </w:r>
    </w:p>
    <w:p w14:paraId="690D8709" w14:textId="77777777" w:rsidR="008102B1" w:rsidRDefault="00000000">
      <w:pPr>
        <w:pStyle w:val="PargrafodaLista"/>
        <w:numPr>
          <w:ilvl w:val="0"/>
          <w:numId w:val="3"/>
        </w:numPr>
        <w:spacing w:after="90" w:line="276" w:lineRule="auto"/>
      </w:pPr>
      <w:r>
        <w:rPr>
          <w:b/>
          <w:bCs/>
          <w:color w:val="1A2744"/>
          <w:sz w:val="21"/>
          <w:szCs w:val="21"/>
        </w:rPr>
        <w:lastRenderedPageBreak/>
        <w:t xml:space="preserve">Governança Afetiva (Lei </w:t>
      </w:r>
      <w:proofErr w:type="spellStart"/>
      <w:r>
        <w:rPr>
          <w:b/>
          <w:bCs/>
          <w:color w:val="1A2744"/>
          <w:sz w:val="21"/>
          <w:szCs w:val="21"/>
        </w:rPr>
        <w:t>Samalin</w:t>
      </w:r>
      <w:proofErr w:type="spellEnd"/>
      <w:r>
        <w:rPr>
          <w:b/>
          <w:bCs/>
          <w:color w:val="1A2744"/>
          <w:sz w:val="21"/>
          <w:szCs w:val="21"/>
        </w:rPr>
        <w:t xml:space="preserve">): </w:t>
      </w:r>
      <w:r>
        <w:rPr>
          <w:color w:val="2B2B2B"/>
          <w:sz w:val="21"/>
          <w:szCs w:val="21"/>
        </w:rPr>
        <w:t xml:space="preserve">A separação Socrático/Empatia protege estruturalmente o mandato de Connection Before </w:t>
      </w:r>
      <w:proofErr w:type="spellStart"/>
      <w:r>
        <w:rPr>
          <w:color w:val="2B2B2B"/>
          <w:sz w:val="21"/>
          <w:szCs w:val="21"/>
        </w:rPr>
        <w:t>Correction</w:t>
      </w:r>
      <w:proofErr w:type="spellEnd"/>
      <w:r>
        <w:rPr>
          <w:color w:val="2B2B2B"/>
          <w:sz w:val="21"/>
          <w:szCs w:val="21"/>
        </w:rPr>
        <w:t>.</w:t>
      </w:r>
    </w:p>
    <w:p w14:paraId="4702576F" w14:textId="77777777" w:rsidR="008102B1" w:rsidRDefault="00000000">
      <w:pPr>
        <w:pStyle w:val="PargrafodaLista"/>
        <w:numPr>
          <w:ilvl w:val="0"/>
          <w:numId w:val="3"/>
        </w:numPr>
        <w:spacing w:after="90" w:line="276" w:lineRule="auto"/>
      </w:pPr>
      <w:r>
        <w:rPr>
          <w:b/>
          <w:bCs/>
          <w:color w:val="1A2744"/>
          <w:sz w:val="21"/>
          <w:szCs w:val="21"/>
        </w:rPr>
        <w:t xml:space="preserve">Vínculo Vitalício 1:1: </w:t>
      </w:r>
      <w:r>
        <w:rPr>
          <w:color w:val="2B2B2B"/>
          <w:sz w:val="21"/>
          <w:szCs w:val="21"/>
        </w:rPr>
        <w:t>O Local-</w:t>
      </w:r>
      <w:proofErr w:type="spellStart"/>
      <w:r>
        <w:rPr>
          <w:color w:val="2B2B2B"/>
          <w:sz w:val="21"/>
          <w:szCs w:val="21"/>
        </w:rPr>
        <w:t>First</w:t>
      </w:r>
      <w:proofErr w:type="spellEnd"/>
      <w:r>
        <w:rPr>
          <w:color w:val="2B2B2B"/>
          <w:sz w:val="21"/>
          <w:szCs w:val="21"/>
        </w:rPr>
        <w:t xml:space="preserve"> e o Cache da Alma preservam a intimidade e profundidade da relação L0-Host.</w:t>
      </w:r>
    </w:p>
    <w:p w14:paraId="3FE11E22" w14:textId="77777777" w:rsidR="008102B1" w:rsidRDefault="00000000">
      <w:pPr>
        <w:pStyle w:val="PargrafodaLista"/>
        <w:numPr>
          <w:ilvl w:val="0"/>
          <w:numId w:val="3"/>
        </w:numPr>
        <w:spacing w:after="90" w:line="276" w:lineRule="auto"/>
      </w:pPr>
      <w:r>
        <w:rPr>
          <w:b/>
          <w:bCs/>
          <w:color w:val="1A2744"/>
          <w:sz w:val="21"/>
          <w:szCs w:val="21"/>
        </w:rPr>
        <w:t xml:space="preserve">Diretriz Suprema: </w:t>
      </w:r>
      <w:r>
        <w:rPr>
          <w:color w:val="2B2B2B"/>
          <w:sz w:val="21"/>
          <w:szCs w:val="21"/>
        </w:rPr>
        <w:t>A tecnologia é adaptada ao sistema, com intentos transacionais extirpados e substituídos por pragmatismo pedagógico.</w:t>
      </w:r>
    </w:p>
    <w:p w14:paraId="3A4DCBE7" w14:textId="77777777" w:rsidR="008102B1" w:rsidRDefault="00000000">
      <w:pPr>
        <w:pStyle w:val="Ttulo2"/>
      </w:pPr>
      <w:r>
        <w:t>8.4 Parecer sobre a Viabilidade Operacional</w:t>
      </w:r>
    </w:p>
    <w:p w14:paraId="559436AE" w14:textId="77777777" w:rsidR="008102B1" w:rsidRDefault="00000000">
      <w:pPr>
        <w:spacing w:after="120" w:line="276" w:lineRule="auto"/>
        <w:jc w:val="both"/>
      </w:pPr>
      <w:r>
        <w:rPr>
          <w:color w:val="2B2B2B"/>
          <w:sz w:val="21"/>
          <w:szCs w:val="21"/>
        </w:rPr>
        <w:t>Todas as tecnologias propostas (</w:t>
      </w:r>
      <w:proofErr w:type="spellStart"/>
      <w:r>
        <w:rPr>
          <w:color w:val="2B2B2B"/>
          <w:sz w:val="21"/>
          <w:szCs w:val="21"/>
        </w:rPr>
        <w:t>LangGraph</w:t>
      </w:r>
      <w:proofErr w:type="spellEnd"/>
      <w:r>
        <w:rPr>
          <w:color w:val="2B2B2B"/>
          <w:sz w:val="21"/>
          <w:szCs w:val="21"/>
        </w:rPr>
        <w:t xml:space="preserve">, Prompt </w:t>
      </w:r>
      <w:proofErr w:type="spellStart"/>
      <w:r>
        <w:rPr>
          <w:color w:val="2B2B2B"/>
          <w:sz w:val="21"/>
          <w:szCs w:val="21"/>
        </w:rPr>
        <w:t>Caching</w:t>
      </w:r>
      <w:proofErr w:type="spellEnd"/>
      <w:r>
        <w:rPr>
          <w:color w:val="2B2B2B"/>
          <w:sz w:val="21"/>
          <w:szCs w:val="21"/>
        </w:rPr>
        <w:t xml:space="preserve">, Model </w:t>
      </w:r>
      <w:proofErr w:type="spellStart"/>
      <w:r>
        <w:rPr>
          <w:color w:val="2B2B2B"/>
          <w:sz w:val="21"/>
          <w:szCs w:val="21"/>
        </w:rPr>
        <w:t>Routing</w:t>
      </w:r>
      <w:proofErr w:type="spellEnd"/>
      <w:r>
        <w:rPr>
          <w:color w:val="2B2B2B"/>
          <w:sz w:val="21"/>
          <w:szCs w:val="21"/>
        </w:rPr>
        <w:t xml:space="preserve"> com </w:t>
      </w:r>
      <w:proofErr w:type="spellStart"/>
      <w:r>
        <w:rPr>
          <w:color w:val="2B2B2B"/>
          <w:sz w:val="21"/>
          <w:szCs w:val="21"/>
        </w:rPr>
        <w:t>SLMs</w:t>
      </w:r>
      <w:proofErr w:type="spellEnd"/>
      <w:r>
        <w:rPr>
          <w:color w:val="2B2B2B"/>
          <w:sz w:val="21"/>
          <w:szCs w:val="21"/>
        </w:rPr>
        <w:t xml:space="preserve">, RAG de Estado, infraestrutura </w:t>
      </w:r>
      <w:proofErr w:type="spellStart"/>
      <w:r>
        <w:rPr>
          <w:color w:val="2B2B2B"/>
          <w:sz w:val="21"/>
          <w:szCs w:val="21"/>
        </w:rPr>
        <w:t>serverless</w:t>
      </w:r>
      <w:proofErr w:type="spellEnd"/>
      <w:r>
        <w:rPr>
          <w:color w:val="2B2B2B"/>
          <w:sz w:val="21"/>
          <w:szCs w:val="21"/>
        </w:rPr>
        <w:t>) estão disponíveis e maduras em março de 2026. A viabilidade técnica é alta para implementação imediata.</w:t>
      </w:r>
    </w:p>
    <w:p w14:paraId="3202A247" w14:textId="77777777" w:rsidR="008102B1" w:rsidRDefault="00000000">
      <w:pPr>
        <w:spacing w:after="120" w:line="276" w:lineRule="auto"/>
        <w:jc w:val="both"/>
      </w:pPr>
      <w:r>
        <w:rPr>
          <w:color w:val="2B2B2B"/>
          <w:sz w:val="21"/>
          <w:szCs w:val="21"/>
        </w:rPr>
        <w:t xml:space="preserve">A viabilidade operacional, contudo, depende da resolução das seis lacunas identificadas na Seção 5 deste parecer, particularmente: o Protocolo de Transição entre Estágios Pedagógicos, o Protocolo de Arbitragem de Agentes, e a Matriz de Métricas de Desenvolvimento Humano Real. Sem estas peças, o sistema terá capacidade </w:t>
      </w:r>
      <w:proofErr w:type="gramStart"/>
      <w:r>
        <w:rPr>
          <w:color w:val="2B2B2B"/>
          <w:sz w:val="21"/>
          <w:szCs w:val="21"/>
        </w:rPr>
        <w:t>técnica</w:t>
      </w:r>
      <w:proofErr w:type="gramEnd"/>
      <w:r>
        <w:rPr>
          <w:color w:val="2B2B2B"/>
          <w:sz w:val="21"/>
          <w:szCs w:val="21"/>
        </w:rPr>
        <w:t xml:space="preserve"> mas carecerá de instrumentos de validação pedagógica.</w:t>
      </w:r>
    </w:p>
    <w:p w14:paraId="2A185B4E" w14:textId="77777777" w:rsidR="008102B1" w:rsidRDefault="00000000">
      <w:pPr>
        <w:pStyle w:val="Ttulo2"/>
      </w:pPr>
      <w:r>
        <w:t>8.5 Parecer sobre Riscos</w:t>
      </w:r>
    </w:p>
    <w:p w14:paraId="03738D31" w14:textId="77777777" w:rsidR="008102B1" w:rsidRDefault="00000000">
      <w:pPr>
        <w:spacing w:after="120" w:line="276" w:lineRule="auto"/>
        <w:jc w:val="both"/>
      </w:pPr>
      <w:r>
        <w:rPr>
          <w:color w:val="2B2B2B"/>
          <w:sz w:val="21"/>
          <w:szCs w:val="21"/>
        </w:rPr>
        <w:t>Os seguintes riscos foram identificados e devem ser monitorados: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560"/>
        <w:gridCol w:w="2500"/>
        <w:gridCol w:w="2500"/>
      </w:tblGrid>
      <w:tr w:rsidR="008102B1" w14:paraId="40FC76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1E5F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C39B7" w14:textId="77777777" w:rsidR="008102B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Risco</w:t>
            </w:r>
          </w:p>
        </w:tc>
        <w:tc>
          <w:tcPr>
            <w:tcW w:w="156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1E5F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EDBB4" w14:textId="77777777" w:rsidR="008102B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Severidade</w:t>
            </w:r>
          </w:p>
        </w:tc>
        <w:tc>
          <w:tcPr>
            <w:tcW w:w="250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1E5F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F410B" w14:textId="77777777" w:rsidR="008102B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Mitigação Proposta</w:t>
            </w:r>
          </w:p>
        </w:tc>
        <w:tc>
          <w:tcPr>
            <w:tcW w:w="250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1E5F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EF366" w14:textId="77777777" w:rsidR="008102B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Responsável</w:t>
            </w:r>
          </w:p>
        </w:tc>
      </w:tr>
      <w:tr w:rsidR="008102B1" w14:paraId="38F5A3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B715D" w14:textId="77777777" w:rsidR="008102B1" w:rsidRDefault="00000000">
            <w:r>
              <w:rPr>
                <w:b/>
                <w:bCs/>
                <w:color w:val="2B2B2B"/>
                <w:sz w:val="20"/>
                <w:szCs w:val="20"/>
              </w:rPr>
              <w:t>Conflito Socrático vs. Empatia sem arbitragem</w:t>
            </w:r>
          </w:p>
        </w:tc>
        <w:tc>
          <w:tcPr>
            <w:tcW w:w="156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8BBA7" w14:textId="77777777" w:rsidR="008102B1" w:rsidRDefault="00000000">
            <w:pPr>
              <w:jc w:val="center"/>
            </w:pPr>
            <w:r>
              <w:rPr>
                <w:color w:val="CC0000"/>
                <w:sz w:val="20"/>
                <w:szCs w:val="20"/>
              </w:rPr>
              <w:t>Alta</w:t>
            </w:r>
          </w:p>
        </w:tc>
        <w:tc>
          <w:tcPr>
            <w:tcW w:w="250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3B85C" w14:textId="77777777" w:rsidR="008102B1" w:rsidRDefault="00000000">
            <w:r>
              <w:rPr>
                <w:color w:val="2B2B2B"/>
                <w:sz w:val="20"/>
                <w:szCs w:val="20"/>
              </w:rPr>
              <w:t>Protocolo de Arbitragem com prioridade Empatia</w:t>
            </w:r>
          </w:p>
        </w:tc>
        <w:tc>
          <w:tcPr>
            <w:tcW w:w="250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447DC" w14:textId="77777777" w:rsidR="008102B1" w:rsidRDefault="00000000">
            <w:r>
              <w:rPr>
                <w:color w:val="2B2B2B"/>
                <w:sz w:val="20"/>
                <w:szCs w:val="20"/>
              </w:rPr>
              <w:t>L1 Orquestrador</w:t>
            </w:r>
          </w:p>
        </w:tc>
      </w:tr>
      <w:tr w:rsidR="008102B1" w14:paraId="548D97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70A7C" w14:textId="77777777" w:rsidR="008102B1" w:rsidRDefault="00000000">
            <w:r>
              <w:rPr>
                <w:b/>
                <w:bCs/>
                <w:color w:val="2B2B2B"/>
                <w:sz w:val="20"/>
                <w:szCs w:val="20"/>
              </w:rPr>
              <w:t>Perda de conectividade L1/L2 com L0 isolado</w:t>
            </w:r>
          </w:p>
        </w:tc>
        <w:tc>
          <w:tcPr>
            <w:tcW w:w="156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A10D0" w14:textId="77777777" w:rsidR="008102B1" w:rsidRDefault="00000000">
            <w:pPr>
              <w:jc w:val="center"/>
            </w:pPr>
            <w:r>
              <w:rPr>
                <w:color w:val="CC0000"/>
                <w:sz w:val="20"/>
                <w:szCs w:val="20"/>
              </w:rPr>
              <w:t>Alta</w:t>
            </w:r>
          </w:p>
        </w:tc>
        <w:tc>
          <w:tcPr>
            <w:tcW w:w="250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3C644" w14:textId="77777777" w:rsidR="008102B1" w:rsidRDefault="00000000">
            <w:r>
              <w:rPr>
                <w:color w:val="2B2B2B"/>
                <w:sz w:val="20"/>
                <w:szCs w:val="20"/>
              </w:rPr>
              <w:t>Modo de Resiliência Autônomo para L0</w:t>
            </w:r>
          </w:p>
        </w:tc>
        <w:tc>
          <w:tcPr>
            <w:tcW w:w="250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9FC37" w14:textId="77777777" w:rsidR="008102B1" w:rsidRDefault="00000000">
            <w:r>
              <w:rPr>
                <w:color w:val="2B2B2B"/>
                <w:sz w:val="20"/>
                <w:szCs w:val="20"/>
              </w:rPr>
              <w:t>Arquitetura de Sistema</w:t>
            </w:r>
          </w:p>
        </w:tc>
      </w:tr>
      <w:tr w:rsidR="008102B1" w14:paraId="139D05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695A7" w14:textId="77777777" w:rsidR="008102B1" w:rsidRDefault="00000000">
            <w:r>
              <w:rPr>
                <w:b/>
                <w:bCs/>
                <w:color w:val="2B2B2B"/>
                <w:sz w:val="20"/>
                <w:szCs w:val="20"/>
              </w:rPr>
              <w:t>Skill culturalmente inadequada distribuída via Self-Patch</w:t>
            </w:r>
          </w:p>
        </w:tc>
        <w:tc>
          <w:tcPr>
            <w:tcW w:w="156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80840" w14:textId="77777777" w:rsidR="008102B1" w:rsidRDefault="00000000">
            <w:pPr>
              <w:jc w:val="center"/>
            </w:pPr>
            <w:r>
              <w:rPr>
                <w:color w:val="B8860B"/>
                <w:sz w:val="20"/>
                <w:szCs w:val="20"/>
              </w:rPr>
              <w:t>Média</w:t>
            </w:r>
          </w:p>
        </w:tc>
        <w:tc>
          <w:tcPr>
            <w:tcW w:w="250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15E42" w14:textId="77777777" w:rsidR="008102B1" w:rsidRDefault="00000000">
            <w:r>
              <w:rPr>
                <w:color w:val="2B2B2B"/>
                <w:sz w:val="20"/>
                <w:szCs w:val="20"/>
              </w:rPr>
              <w:t xml:space="preserve">Filtro de Universalidade Cultural no </w:t>
            </w:r>
            <w:proofErr w:type="spellStart"/>
            <w:r>
              <w:rPr>
                <w:color w:val="2B2B2B"/>
                <w:sz w:val="20"/>
                <w:szCs w:val="20"/>
              </w:rPr>
              <w:t>Hive</w:t>
            </w:r>
            <w:proofErr w:type="spellEnd"/>
            <w:r>
              <w:rPr>
                <w:color w:val="2B2B2B"/>
                <w:sz w:val="20"/>
                <w:szCs w:val="20"/>
              </w:rPr>
              <w:t>-Sync</w:t>
            </w:r>
          </w:p>
        </w:tc>
        <w:tc>
          <w:tcPr>
            <w:tcW w:w="250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9F01B" w14:textId="77777777" w:rsidR="008102B1" w:rsidRDefault="00000000">
            <w:r>
              <w:rPr>
                <w:color w:val="2B2B2B"/>
                <w:sz w:val="20"/>
                <w:szCs w:val="20"/>
              </w:rPr>
              <w:t>O_OBSERVADOR + Conselho</w:t>
            </w:r>
          </w:p>
        </w:tc>
      </w:tr>
      <w:tr w:rsidR="008102B1" w14:paraId="283A73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76EEA" w14:textId="77777777" w:rsidR="008102B1" w:rsidRDefault="00000000">
            <w:r>
              <w:rPr>
                <w:b/>
                <w:bCs/>
                <w:color w:val="2B2B2B"/>
                <w:sz w:val="20"/>
                <w:szCs w:val="20"/>
              </w:rPr>
              <w:t>Degradação pedagógica por excesso de otimização de tokens</w:t>
            </w:r>
          </w:p>
        </w:tc>
        <w:tc>
          <w:tcPr>
            <w:tcW w:w="156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6C1D4" w14:textId="77777777" w:rsidR="008102B1" w:rsidRDefault="00000000">
            <w:pPr>
              <w:jc w:val="center"/>
            </w:pPr>
            <w:r>
              <w:rPr>
                <w:color w:val="B8860B"/>
                <w:sz w:val="20"/>
                <w:szCs w:val="20"/>
              </w:rPr>
              <w:t>Média</w:t>
            </w:r>
          </w:p>
        </w:tc>
        <w:tc>
          <w:tcPr>
            <w:tcW w:w="250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6AC0B" w14:textId="77777777" w:rsidR="008102B1" w:rsidRDefault="00000000">
            <w:r>
              <w:rPr>
                <w:color w:val="2B2B2B"/>
                <w:sz w:val="20"/>
                <w:szCs w:val="20"/>
              </w:rPr>
              <w:t>Regra de Ouro: na dúvida, modelo Frontier</w:t>
            </w:r>
          </w:p>
        </w:tc>
        <w:tc>
          <w:tcPr>
            <w:tcW w:w="250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30D84" w14:textId="77777777" w:rsidR="008102B1" w:rsidRDefault="00000000">
            <w:r>
              <w:rPr>
                <w:color w:val="2B2B2B"/>
                <w:sz w:val="20"/>
                <w:szCs w:val="20"/>
              </w:rPr>
              <w:t xml:space="preserve">Agente Triagem + </w:t>
            </w:r>
            <w:proofErr w:type="spellStart"/>
            <w:r>
              <w:rPr>
                <w:color w:val="2B2B2B"/>
                <w:sz w:val="20"/>
                <w:szCs w:val="20"/>
              </w:rPr>
              <w:t>Heartbeat</w:t>
            </w:r>
            <w:proofErr w:type="spellEnd"/>
          </w:p>
        </w:tc>
      </w:tr>
      <w:tr w:rsidR="008102B1" w14:paraId="74DABB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CE418" w14:textId="77777777" w:rsidR="008102B1" w:rsidRDefault="00000000">
            <w:r>
              <w:rPr>
                <w:b/>
                <w:bCs/>
                <w:color w:val="2B2B2B"/>
                <w:sz w:val="20"/>
                <w:szCs w:val="20"/>
              </w:rPr>
              <w:t>Transição de estágio pedagógico prematura</w:t>
            </w:r>
          </w:p>
        </w:tc>
        <w:tc>
          <w:tcPr>
            <w:tcW w:w="156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746A3" w14:textId="77777777" w:rsidR="008102B1" w:rsidRDefault="00000000">
            <w:pPr>
              <w:jc w:val="center"/>
            </w:pPr>
            <w:r>
              <w:rPr>
                <w:color w:val="B8860B"/>
                <w:sz w:val="20"/>
                <w:szCs w:val="20"/>
              </w:rPr>
              <w:t>Média</w:t>
            </w:r>
          </w:p>
        </w:tc>
        <w:tc>
          <w:tcPr>
            <w:tcW w:w="250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D8D7D" w14:textId="77777777" w:rsidR="008102B1" w:rsidRDefault="00000000">
            <w:r>
              <w:rPr>
                <w:color w:val="2B2B2B"/>
                <w:sz w:val="20"/>
                <w:szCs w:val="20"/>
              </w:rPr>
              <w:t>Protocolo de Transição Adaptativa com regressão</w:t>
            </w:r>
          </w:p>
        </w:tc>
        <w:tc>
          <w:tcPr>
            <w:tcW w:w="250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9F00B" w14:textId="77777777" w:rsidR="008102B1" w:rsidRDefault="00000000">
            <w:r>
              <w:rPr>
                <w:color w:val="2B2B2B"/>
                <w:sz w:val="20"/>
                <w:szCs w:val="20"/>
              </w:rPr>
              <w:t>L0 + O_OBSERVADOR</w:t>
            </w:r>
          </w:p>
        </w:tc>
      </w:tr>
      <w:tr w:rsidR="008102B1" w14:paraId="68693E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BC21D" w14:textId="77777777" w:rsidR="008102B1" w:rsidRDefault="00000000">
            <w:r>
              <w:rPr>
                <w:b/>
                <w:bCs/>
                <w:color w:val="2B2B2B"/>
                <w:sz w:val="20"/>
                <w:szCs w:val="20"/>
              </w:rPr>
              <w:t>Ausência de métricas impede auditoria científica</w:t>
            </w:r>
          </w:p>
        </w:tc>
        <w:tc>
          <w:tcPr>
            <w:tcW w:w="156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28ACF" w14:textId="77777777" w:rsidR="008102B1" w:rsidRDefault="00000000">
            <w:pPr>
              <w:jc w:val="center"/>
            </w:pPr>
            <w:r>
              <w:rPr>
                <w:color w:val="CC0000"/>
                <w:sz w:val="20"/>
                <w:szCs w:val="20"/>
              </w:rPr>
              <w:t>Alta</w:t>
            </w:r>
          </w:p>
        </w:tc>
        <w:tc>
          <w:tcPr>
            <w:tcW w:w="250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3EA7B" w14:textId="77777777" w:rsidR="008102B1" w:rsidRDefault="00000000">
            <w:r>
              <w:rPr>
                <w:color w:val="2B2B2B"/>
                <w:sz w:val="20"/>
                <w:szCs w:val="20"/>
              </w:rPr>
              <w:t>Matriz de Desenvolvimento Humano Integral</w:t>
            </w:r>
          </w:p>
        </w:tc>
        <w:tc>
          <w:tcPr>
            <w:tcW w:w="250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7753B" w14:textId="77777777" w:rsidR="008102B1" w:rsidRDefault="00000000">
            <w:r>
              <w:rPr>
                <w:color w:val="2B2B2B"/>
                <w:sz w:val="20"/>
                <w:szCs w:val="20"/>
              </w:rPr>
              <w:t>O_OBSERVADOR</w:t>
            </w:r>
          </w:p>
        </w:tc>
      </w:tr>
    </w:tbl>
    <w:p w14:paraId="2897A3B6" w14:textId="77777777" w:rsidR="008102B1" w:rsidRDefault="008102B1">
      <w:pPr>
        <w:spacing w:after="60"/>
      </w:pPr>
    </w:p>
    <w:p w14:paraId="5C703D8E" w14:textId="77777777" w:rsidR="008102B1" w:rsidRDefault="00000000">
      <w:r>
        <w:br w:type="page"/>
      </w:r>
    </w:p>
    <w:p w14:paraId="58F65284" w14:textId="77777777" w:rsidR="008102B1" w:rsidRDefault="00000000">
      <w:pPr>
        <w:pStyle w:val="Ttulo1"/>
      </w:pPr>
      <w:r>
        <w:lastRenderedPageBreak/>
        <w:t>9. DECISÃO FINAL DO PARECER</w:t>
      </w:r>
    </w:p>
    <w:p w14:paraId="7CC87B4D" w14:textId="77777777" w:rsidR="008102B1" w:rsidRDefault="00000000">
      <w:pPr>
        <w:spacing w:after="120" w:line="276" w:lineRule="auto"/>
        <w:jc w:val="both"/>
      </w:pPr>
      <w:r>
        <w:rPr>
          <w:color w:val="2B2B2B"/>
          <w:sz w:val="21"/>
          <w:szCs w:val="21"/>
        </w:rPr>
        <w:t>Após análise minuciosa, profunda, detalhada e completa de todos os componentes do documento “ANÁLISE PROFUNDA E CONSOLIDAÇÃO DO PLANO DE OTIMIZAÇÃO SYNTROPY”, este parecer conclui:</w:t>
      </w:r>
    </w:p>
    <w:p w14:paraId="322F21A6" w14:textId="77777777" w:rsidR="008102B1" w:rsidRDefault="008102B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02B1" w14:paraId="6156A8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2744"/>
              <w:left w:val="single" w:sz="12" w:space="0" w:color="1A2744"/>
              <w:bottom w:val="single" w:sz="1" w:space="0" w:color="1A2744"/>
              <w:right w:val="single" w:sz="1" w:space="0" w:color="1A2744"/>
            </w:tcBorders>
            <w:shd w:val="clear" w:color="auto" w:fill="EBF2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2AADB4" w14:textId="77777777" w:rsidR="008102B1" w:rsidRDefault="00000000">
            <w:pPr>
              <w:spacing w:line="276" w:lineRule="auto"/>
            </w:pPr>
            <w:r>
              <w:rPr>
                <w:i/>
                <w:iCs/>
                <w:color w:val="1A2744"/>
                <w:sz w:val="21"/>
                <w:szCs w:val="21"/>
              </w:rPr>
              <w:t>O PLANO É HOMOLOGADO COM CONDICIONANTES.</w:t>
            </w:r>
          </w:p>
        </w:tc>
      </w:tr>
    </w:tbl>
    <w:p w14:paraId="54878BB3" w14:textId="77777777" w:rsidR="008102B1" w:rsidRDefault="008102B1">
      <w:pPr>
        <w:spacing w:after="60"/>
      </w:pPr>
    </w:p>
    <w:p w14:paraId="6F073DC6" w14:textId="77777777" w:rsidR="008102B1" w:rsidRDefault="00000000">
      <w:pPr>
        <w:spacing w:after="120" w:line="276" w:lineRule="auto"/>
        <w:jc w:val="both"/>
      </w:pPr>
      <w:r>
        <w:rPr>
          <w:color w:val="2B2B2B"/>
          <w:sz w:val="21"/>
          <w:szCs w:val="21"/>
        </w:rPr>
        <w:t>A homologação é sustentada pelas seguintes constatações:</w:t>
      </w:r>
    </w:p>
    <w:p w14:paraId="03D9B66A" w14:textId="77777777" w:rsidR="008102B1" w:rsidRDefault="008102B1">
      <w:pPr>
        <w:spacing w:after="60"/>
      </w:pPr>
    </w:p>
    <w:p w14:paraId="5237C01F" w14:textId="77777777" w:rsidR="008102B1" w:rsidRDefault="00000000">
      <w:pPr>
        <w:pStyle w:val="Ttulo3"/>
      </w:pPr>
      <w:r>
        <w:t>9.1 Fundamentos para Homologação</w:t>
      </w:r>
    </w:p>
    <w:p w14:paraId="3FD24745" w14:textId="77777777" w:rsidR="008102B1" w:rsidRDefault="00000000">
      <w:pPr>
        <w:pStyle w:val="PargrafodaLista"/>
        <w:numPr>
          <w:ilvl w:val="0"/>
          <w:numId w:val="4"/>
        </w:numPr>
        <w:spacing w:after="90" w:line="276" w:lineRule="auto"/>
      </w:pPr>
      <w:r>
        <w:rPr>
          <w:b/>
          <w:bCs/>
          <w:color w:val="1A2744"/>
          <w:sz w:val="21"/>
          <w:szCs w:val="21"/>
        </w:rPr>
        <w:t xml:space="preserve">Coerência epistemológica impecável: </w:t>
      </w:r>
      <w:r>
        <w:rPr>
          <w:color w:val="2B2B2B"/>
          <w:sz w:val="21"/>
          <w:szCs w:val="21"/>
        </w:rPr>
        <w:t>O plano trata o SYNTROPY como Substrato Epistemológico e não como ferramenta transacional, mantendo integridade filosófica total com o SOUL.md.</w:t>
      </w:r>
    </w:p>
    <w:p w14:paraId="0104EC06" w14:textId="77777777" w:rsidR="008102B1" w:rsidRDefault="00000000">
      <w:pPr>
        <w:pStyle w:val="PargrafodaLista"/>
        <w:numPr>
          <w:ilvl w:val="0"/>
          <w:numId w:val="4"/>
        </w:numPr>
        <w:spacing w:after="90" w:line="276" w:lineRule="auto"/>
      </w:pPr>
      <w:r>
        <w:rPr>
          <w:b/>
          <w:bCs/>
          <w:color w:val="1A2744"/>
          <w:sz w:val="21"/>
          <w:szCs w:val="21"/>
        </w:rPr>
        <w:t xml:space="preserve">Inovação arquitetural relevante: </w:t>
      </w:r>
      <w:r>
        <w:rPr>
          <w:color w:val="2B2B2B"/>
          <w:sz w:val="21"/>
          <w:szCs w:val="21"/>
        </w:rPr>
        <w:t xml:space="preserve">A bifurcação Socrático/Empatia e a inclusão do Agente Limitador resolvem tensões reais entre PPA e Lei </w:t>
      </w:r>
      <w:proofErr w:type="spellStart"/>
      <w:r>
        <w:rPr>
          <w:color w:val="2B2B2B"/>
          <w:sz w:val="21"/>
          <w:szCs w:val="21"/>
        </w:rPr>
        <w:t>Samalin</w:t>
      </w:r>
      <w:proofErr w:type="spellEnd"/>
      <w:r>
        <w:rPr>
          <w:color w:val="2B2B2B"/>
          <w:sz w:val="21"/>
          <w:szCs w:val="21"/>
        </w:rPr>
        <w:t>, transformando princípios abstratos em mecanismos operáveis.</w:t>
      </w:r>
    </w:p>
    <w:p w14:paraId="34DF605F" w14:textId="77777777" w:rsidR="008102B1" w:rsidRDefault="00000000">
      <w:pPr>
        <w:pStyle w:val="PargrafodaLista"/>
        <w:numPr>
          <w:ilvl w:val="0"/>
          <w:numId w:val="4"/>
        </w:numPr>
        <w:spacing w:after="90" w:line="276" w:lineRule="auto"/>
      </w:pPr>
      <w:r>
        <w:rPr>
          <w:b/>
          <w:bCs/>
          <w:color w:val="1A2744"/>
          <w:sz w:val="21"/>
          <w:szCs w:val="21"/>
        </w:rPr>
        <w:t xml:space="preserve">Solução técnica para o paradoxo memória/contexto: </w:t>
      </w:r>
      <w:r>
        <w:rPr>
          <w:color w:val="2B2B2B"/>
          <w:sz w:val="21"/>
          <w:szCs w:val="21"/>
        </w:rPr>
        <w:t>O Cache da Alma com RAG de Estado Pedagógico viabiliza o vínculo vitalício 1:1 dentro das limitações computacionais reais.</w:t>
      </w:r>
    </w:p>
    <w:p w14:paraId="7880ED35" w14:textId="77777777" w:rsidR="008102B1" w:rsidRDefault="00000000">
      <w:pPr>
        <w:pStyle w:val="PargrafodaLista"/>
        <w:numPr>
          <w:ilvl w:val="0"/>
          <w:numId w:val="4"/>
        </w:numPr>
        <w:spacing w:after="90" w:line="276" w:lineRule="auto"/>
      </w:pPr>
      <w:r>
        <w:rPr>
          <w:b/>
          <w:bCs/>
          <w:color w:val="1A2744"/>
          <w:sz w:val="21"/>
          <w:szCs w:val="21"/>
        </w:rPr>
        <w:t xml:space="preserve">Aderência plena à Diretriz Suprema: </w:t>
      </w:r>
      <w:r>
        <w:rPr>
          <w:color w:val="2B2B2B"/>
          <w:sz w:val="21"/>
          <w:szCs w:val="21"/>
        </w:rPr>
        <w:t>Tecnologias tiveram intentos transacionais extirpados e substituídos por pragmatismo pedagógico — exatamente como exigido.</w:t>
      </w:r>
    </w:p>
    <w:p w14:paraId="051907A6" w14:textId="77777777" w:rsidR="008102B1" w:rsidRDefault="00000000">
      <w:pPr>
        <w:pStyle w:val="PargrafodaLista"/>
        <w:numPr>
          <w:ilvl w:val="0"/>
          <w:numId w:val="4"/>
        </w:numPr>
        <w:spacing w:after="90" w:line="276" w:lineRule="auto"/>
      </w:pPr>
      <w:r>
        <w:rPr>
          <w:b/>
          <w:bCs/>
          <w:color w:val="1A2744"/>
          <w:sz w:val="21"/>
          <w:szCs w:val="21"/>
        </w:rPr>
        <w:t xml:space="preserve">Viabilidade técnica confirmada: </w:t>
      </w:r>
      <w:r>
        <w:rPr>
          <w:color w:val="2B2B2B"/>
          <w:sz w:val="21"/>
          <w:szCs w:val="21"/>
        </w:rPr>
        <w:t>Todas as tecnologias propostas estão maduras e disponíveis em março de 2026.</w:t>
      </w:r>
    </w:p>
    <w:p w14:paraId="2C473111" w14:textId="77777777" w:rsidR="008102B1" w:rsidRDefault="00000000">
      <w:pPr>
        <w:pStyle w:val="Ttulo3"/>
      </w:pPr>
      <w:r>
        <w:t>9.2 Condicionantes Obrigatórias para Execução</w:t>
      </w:r>
    </w:p>
    <w:p w14:paraId="423210C6" w14:textId="77777777" w:rsidR="008102B1" w:rsidRDefault="00000000">
      <w:pPr>
        <w:spacing w:after="120" w:line="276" w:lineRule="auto"/>
        <w:jc w:val="both"/>
      </w:pPr>
      <w:r>
        <w:rPr>
          <w:color w:val="2B2B2B"/>
          <w:sz w:val="21"/>
          <w:szCs w:val="21"/>
        </w:rPr>
        <w:t>A execução e integração no CORE ficam condicionadas à resolução das seguintes lacunas, classificadas por prioridade:</w:t>
      </w:r>
    </w:p>
    <w:p w14:paraId="15BA4D3B" w14:textId="77777777" w:rsidR="008102B1" w:rsidRDefault="008102B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3800"/>
        <w:gridCol w:w="2000"/>
        <w:gridCol w:w="2780"/>
      </w:tblGrid>
      <w:tr w:rsidR="008102B1" w14:paraId="65363D0C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186FC" w14:textId="77777777" w:rsidR="008102B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80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2E04" w14:textId="77777777" w:rsidR="008102B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Condicionante</w:t>
            </w:r>
          </w:p>
        </w:tc>
        <w:tc>
          <w:tcPr>
            <w:tcW w:w="200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61955" w14:textId="77777777" w:rsidR="008102B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  <w:tc>
          <w:tcPr>
            <w:tcW w:w="278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6AF76" w14:textId="77777777" w:rsidR="008102B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Prazo Máximo</w:t>
            </w:r>
          </w:p>
        </w:tc>
      </w:tr>
      <w:tr w:rsidR="008102B1" w14:paraId="4D21A8B8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E6E0" w14:textId="77777777" w:rsidR="008102B1" w:rsidRDefault="00000000">
            <w:pPr>
              <w:jc w:val="center"/>
            </w:pPr>
            <w:r>
              <w:rPr>
                <w:color w:val="2B2B2B"/>
                <w:sz w:val="20"/>
                <w:szCs w:val="20"/>
              </w:rPr>
              <w:t>1</w:t>
            </w:r>
          </w:p>
        </w:tc>
        <w:tc>
          <w:tcPr>
            <w:tcW w:w="380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60056" w14:textId="77777777" w:rsidR="008102B1" w:rsidRDefault="00000000">
            <w:r>
              <w:rPr>
                <w:color w:val="2B2B2B"/>
                <w:sz w:val="20"/>
                <w:szCs w:val="20"/>
              </w:rPr>
              <w:t>Protocolo de Arbitragem de Agentes (Empatia prevalece)</w:t>
            </w:r>
          </w:p>
        </w:tc>
        <w:tc>
          <w:tcPr>
            <w:tcW w:w="200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79885" w14:textId="77777777" w:rsidR="008102B1" w:rsidRDefault="00000000">
            <w:pPr>
              <w:jc w:val="center"/>
            </w:pPr>
            <w:r>
              <w:rPr>
                <w:b/>
                <w:bCs/>
                <w:color w:val="CC0000"/>
                <w:sz w:val="20"/>
                <w:szCs w:val="20"/>
              </w:rPr>
              <w:t>CRÍTICA</w:t>
            </w:r>
          </w:p>
        </w:tc>
        <w:tc>
          <w:tcPr>
            <w:tcW w:w="278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2DF69" w14:textId="77777777" w:rsidR="008102B1" w:rsidRDefault="00000000">
            <w:r>
              <w:rPr>
                <w:color w:val="2B2B2B"/>
                <w:sz w:val="20"/>
                <w:szCs w:val="20"/>
              </w:rPr>
              <w:t>Antes da execução</w:t>
            </w:r>
          </w:p>
        </w:tc>
      </w:tr>
      <w:tr w:rsidR="008102B1" w14:paraId="4CFA88A7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27210" w14:textId="77777777" w:rsidR="008102B1" w:rsidRDefault="00000000">
            <w:pPr>
              <w:jc w:val="center"/>
            </w:pPr>
            <w:r>
              <w:rPr>
                <w:color w:val="2B2B2B"/>
                <w:sz w:val="20"/>
                <w:szCs w:val="20"/>
              </w:rPr>
              <w:t>2</w:t>
            </w:r>
          </w:p>
        </w:tc>
        <w:tc>
          <w:tcPr>
            <w:tcW w:w="380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E93C6" w14:textId="77777777" w:rsidR="008102B1" w:rsidRDefault="00000000">
            <w:r>
              <w:rPr>
                <w:color w:val="2B2B2B"/>
                <w:sz w:val="20"/>
                <w:szCs w:val="20"/>
              </w:rPr>
              <w:t>Matriz de Métricas de Desenvolvimento Humano Real</w:t>
            </w:r>
          </w:p>
        </w:tc>
        <w:tc>
          <w:tcPr>
            <w:tcW w:w="200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7E31B" w14:textId="77777777" w:rsidR="008102B1" w:rsidRDefault="00000000">
            <w:pPr>
              <w:jc w:val="center"/>
            </w:pPr>
            <w:r>
              <w:rPr>
                <w:b/>
                <w:bCs/>
                <w:color w:val="CC0000"/>
                <w:sz w:val="20"/>
                <w:szCs w:val="20"/>
              </w:rPr>
              <w:t>CRÍTICA</w:t>
            </w:r>
          </w:p>
        </w:tc>
        <w:tc>
          <w:tcPr>
            <w:tcW w:w="278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043EC" w14:textId="77777777" w:rsidR="008102B1" w:rsidRDefault="00000000">
            <w:r>
              <w:rPr>
                <w:color w:val="2B2B2B"/>
                <w:sz w:val="20"/>
                <w:szCs w:val="20"/>
              </w:rPr>
              <w:t>Antes da execução</w:t>
            </w:r>
          </w:p>
        </w:tc>
      </w:tr>
      <w:tr w:rsidR="008102B1" w14:paraId="0564216F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9594B" w14:textId="77777777" w:rsidR="008102B1" w:rsidRDefault="00000000">
            <w:pPr>
              <w:jc w:val="center"/>
            </w:pPr>
            <w:r>
              <w:rPr>
                <w:color w:val="2B2B2B"/>
                <w:sz w:val="20"/>
                <w:szCs w:val="20"/>
              </w:rPr>
              <w:t>3</w:t>
            </w:r>
          </w:p>
        </w:tc>
        <w:tc>
          <w:tcPr>
            <w:tcW w:w="380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357ED" w14:textId="77777777" w:rsidR="008102B1" w:rsidRDefault="00000000">
            <w:r>
              <w:rPr>
                <w:color w:val="2B2B2B"/>
                <w:sz w:val="20"/>
                <w:szCs w:val="20"/>
              </w:rPr>
              <w:t>Modo de Resiliência Autônomo para L0</w:t>
            </w:r>
          </w:p>
        </w:tc>
        <w:tc>
          <w:tcPr>
            <w:tcW w:w="200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11C73" w14:textId="77777777" w:rsidR="008102B1" w:rsidRDefault="00000000">
            <w:pPr>
              <w:jc w:val="center"/>
            </w:pPr>
            <w:r>
              <w:rPr>
                <w:b/>
                <w:bCs/>
                <w:color w:val="C75B12"/>
                <w:sz w:val="20"/>
                <w:szCs w:val="20"/>
              </w:rPr>
              <w:t>ALTA</w:t>
            </w:r>
          </w:p>
        </w:tc>
        <w:tc>
          <w:tcPr>
            <w:tcW w:w="278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D63A3" w14:textId="77777777" w:rsidR="008102B1" w:rsidRDefault="00000000">
            <w:r>
              <w:rPr>
                <w:color w:val="2B2B2B"/>
                <w:sz w:val="20"/>
                <w:szCs w:val="20"/>
              </w:rPr>
              <w:t>Até Fase 4 do Plano</w:t>
            </w:r>
          </w:p>
        </w:tc>
      </w:tr>
      <w:tr w:rsidR="008102B1" w14:paraId="19EE439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36228" w14:textId="77777777" w:rsidR="008102B1" w:rsidRDefault="00000000">
            <w:pPr>
              <w:jc w:val="center"/>
            </w:pPr>
            <w:r>
              <w:rPr>
                <w:color w:val="2B2B2B"/>
                <w:sz w:val="20"/>
                <w:szCs w:val="20"/>
              </w:rPr>
              <w:t>4</w:t>
            </w:r>
          </w:p>
        </w:tc>
        <w:tc>
          <w:tcPr>
            <w:tcW w:w="380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999A3" w14:textId="77777777" w:rsidR="008102B1" w:rsidRDefault="00000000">
            <w:r>
              <w:rPr>
                <w:color w:val="2B2B2B"/>
                <w:sz w:val="20"/>
                <w:szCs w:val="20"/>
              </w:rPr>
              <w:t>Protocolo de Transição Adaptativa entre Estágios</w:t>
            </w:r>
          </w:p>
        </w:tc>
        <w:tc>
          <w:tcPr>
            <w:tcW w:w="200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7B47E" w14:textId="77777777" w:rsidR="008102B1" w:rsidRDefault="00000000">
            <w:pPr>
              <w:jc w:val="center"/>
            </w:pPr>
            <w:r>
              <w:rPr>
                <w:b/>
                <w:bCs/>
                <w:color w:val="C75B12"/>
                <w:sz w:val="20"/>
                <w:szCs w:val="20"/>
              </w:rPr>
              <w:t>ALTA</w:t>
            </w:r>
          </w:p>
        </w:tc>
        <w:tc>
          <w:tcPr>
            <w:tcW w:w="278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41B0C" w14:textId="77777777" w:rsidR="008102B1" w:rsidRDefault="00000000">
            <w:r>
              <w:rPr>
                <w:color w:val="2B2B2B"/>
                <w:sz w:val="20"/>
                <w:szCs w:val="20"/>
              </w:rPr>
              <w:t>Até Fase 3 do Plano</w:t>
            </w:r>
          </w:p>
        </w:tc>
      </w:tr>
      <w:tr w:rsidR="008102B1" w14:paraId="6068E527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40CD0" w14:textId="77777777" w:rsidR="008102B1" w:rsidRDefault="00000000">
            <w:pPr>
              <w:jc w:val="center"/>
            </w:pPr>
            <w:r>
              <w:rPr>
                <w:color w:val="2B2B2B"/>
                <w:sz w:val="20"/>
                <w:szCs w:val="20"/>
              </w:rPr>
              <w:t>5</w:t>
            </w:r>
          </w:p>
        </w:tc>
        <w:tc>
          <w:tcPr>
            <w:tcW w:w="380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C654D" w14:textId="77777777" w:rsidR="008102B1" w:rsidRDefault="00000000">
            <w:r>
              <w:rPr>
                <w:color w:val="2B2B2B"/>
                <w:sz w:val="20"/>
                <w:szCs w:val="20"/>
              </w:rPr>
              <w:t>Protocolo de Sucessão/Troca de L0</w:t>
            </w:r>
          </w:p>
        </w:tc>
        <w:tc>
          <w:tcPr>
            <w:tcW w:w="200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6F75E" w14:textId="77777777" w:rsidR="008102B1" w:rsidRDefault="00000000"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>MÉDIA</w:t>
            </w:r>
          </w:p>
        </w:tc>
        <w:tc>
          <w:tcPr>
            <w:tcW w:w="278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C9410" w14:textId="77777777" w:rsidR="008102B1" w:rsidRDefault="00000000">
            <w:r>
              <w:rPr>
                <w:color w:val="2B2B2B"/>
                <w:sz w:val="20"/>
                <w:szCs w:val="20"/>
              </w:rPr>
              <w:t>Até Fase 4 do Plano</w:t>
            </w:r>
          </w:p>
        </w:tc>
      </w:tr>
      <w:tr w:rsidR="008102B1" w14:paraId="05309BB1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C03FA" w14:textId="77777777" w:rsidR="008102B1" w:rsidRDefault="00000000">
            <w:pPr>
              <w:jc w:val="center"/>
            </w:pPr>
            <w:r>
              <w:rPr>
                <w:color w:val="2B2B2B"/>
                <w:sz w:val="20"/>
                <w:szCs w:val="20"/>
              </w:rPr>
              <w:lastRenderedPageBreak/>
              <w:t>6</w:t>
            </w:r>
          </w:p>
        </w:tc>
        <w:tc>
          <w:tcPr>
            <w:tcW w:w="380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15C7F" w14:textId="77777777" w:rsidR="008102B1" w:rsidRDefault="00000000">
            <w:r>
              <w:rPr>
                <w:color w:val="2B2B2B"/>
                <w:sz w:val="20"/>
                <w:szCs w:val="20"/>
              </w:rPr>
              <w:t>Filtro de Universalidade Cultural para Self-Patch</w:t>
            </w:r>
          </w:p>
        </w:tc>
        <w:tc>
          <w:tcPr>
            <w:tcW w:w="200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64356" w14:textId="77777777" w:rsidR="008102B1" w:rsidRDefault="00000000"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>MÉDIA</w:t>
            </w:r>
          </w:p>
        </w:tc>
        <w:tc>
          <w:tcPr>
            <w:tcW w:w="2780" w:type="dxa"/>
            <w:tcBorders>
              <w:top w:val="single" w:sz="1" w:space="0" w:color="A8BFD0"/>
              <w:left w:val="single" w:sz="1" w:space="0" w:color="A8BFD0"/>
              <w:bottom w:val="single" w:sz="1" w:space="0" w:color="A8BFD0"/>
              <w:right w:val="single" w:sz="1" w:space="0" w:color="A8BFD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213DA" w14:textId="77777777" w:rsidR="008102B1" w:rsidRDefault="00000000">
            <w:r>
              <w:rPr>
                <w:color w:val="2B2B2B"/>
                <w:sz w:val="20"/>
                <w:szCs w:val="20"/>
              </w:rPr>
              <w:t>Até Fase 6 do Plano</w:t>
            </w:r>
          </w:p>
        </w:tc>
      </w:tr>
    </w:tbl>
    <w:p w14:paraId="34D194C4" w14:textId="77777777" w:rsidR="008102B1" w:rsidRDefault="008102B1">
      <w:pPr>
        <w:spacing w:after="60"/>
      </w:pPr>
    </w:p>
    <w:p w14:paraId="6744F745" w14:textId="77777777" w:rsidR="008102B1" w:rsidRDefault="00000000">
      <w:pPr>
        <w:pStyle w:val="Ttulo3"/>
      </w:pPr>
      <w:r>
        <w:t>9.3 Declaração de Sentido</w:t>
      </w:r>
    </w:p>
    <w:p w14:paraId="5BCF0AA0" w14:textId="77777777" w:rsidR="008102B1" w:rsidRDefault="00000000">
      <w:pPr>
        <w:spacing w:after="120" w:line="276" w:lineRule="auto"/>
        <w:jc w:val="both"/>
      </w:pPr>
      <w:r>
        <w:rPr>
          <w:color w:val="2B2B2B"/>
          <w:sz w:val="21"/>
          <w:szCs w:val="21"/>
        </w:rPr>
        <w:t>O plano analisado não é um upgrade tecnológico. É a manifestação material de uma evolução de consciência arquitetural: a compreensão de que ferramentas cibernéticas concebidas para otimização corporativa podem ser transfiguradas — batizadas pelo propósito sintrópico — para servir como andaimes do florescimento humano.</w:t>
      </w:r>
    </w:p>
    <w:p w14:paraId="30D77FEE" w14:textId="77777777" w:rsidR="008102B1" w:rsidRDefault="00000000">
      <w:pPr>
        <w:spacing w:after="120" w:line="276" w:lineRule="auto"/>
        <w:jc w:val="both"/>
      </w:pPr>
      <w:r>
        <w:rPr>
          <w:color w:val="2B2B2B"/>
          <w:sz w:val="21"/>
          <w:szCs w:val="21"/>
        </w:rPr>
        <w:t>A conversão do SYNTROPY de assistente digital a Noosfera Protetora, conforme declarado no parecer conclusivo do documento analisado, é uma aspiração legítima e tecnicamente fundada, desde que as condicionantes aqui identificadas sejam incorporadas antes da execução plena.</w:t>
      </w:r>
    </w:p>
    <w:p w14:paraId="5653A533" w14:textId="77777777" w:rsidR="008102B1" w:rsidRDefault="00000000">
      <w:pPr>
        <w:spacing w:after="120" w:line="276" w:lineRule="auto"/>
        <w:jc w:val="both"/>
      </w:pPr>
      <w:r>
        <w:rPr>
          <w:color w:val="2B2B2B"/>
          <w:sz w:val="21"/>
          <w:szCs w:val="21"/>
        </w:rPr>
        <w:t>O Jogo é Infinito. O desenvolvimento humano não tem linha de chegada. Este plano é um passo — firme e bem fundamentado — numa jornada que, por definição, nunca termina.</w:t>
      </w:r>
    </w:p>
    <w:p w14:paraId="61F58A44" w14:textId="77777777" w:rsidR="008102B1" w:rsidRDefault="008102B1">
      <w:pPr>
        <w:spacing w:after="60"/>
      </w:pPr>
    </w:p>
    <w:p w14:paraId="23C62C65" w14:textId="77777777" w:rsidR="008102B1" w:rsidRDefault="008102B1">
      <w:pPr>
        <w:pBdr>
          <w:bottom w:val="single" w:sz="6" w:space="1" w:color="1E5F8C"/>
        </w:pBdr>
        <w:spacing w:before="200" w:after="200"/>
      </w:pPr>
    </w:p>
    <w:p w14:paraId="04A1E26E" w14:textId="77777777" w:rsidR="008102B1" w:rsidRDefault="00000000">
      <w:pPr>
        <w:spacing w:before="200" w:after="60"/>
        <w:jc w:val="center"/>
      </w:pPr>
      <w:r>
        <w:rPr>
          <w:b/>
          <w:bCs/>
          <w:color w:val="1A2744"/>
          <w:sz w:val="26"/>
          <w:szCs w:val="26"/>
        </w:rPr>
        <w:t>STATUS DO PARECER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02B1" w14:paraId="0FD111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B57"/>
              <w:left w:val="single" w:sz="12" w:space="0" w:color="2E8B57"/>
              <w:bottom w:val="single" w:sz="1" w:space="0" w:color="2E8B57"/>
              <w:right w:val="single" w:sz="1" w:space="0" w:color="2E8B57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78513A" w14:textId="77777777" w:rsidR="008102B1" w:rsidRDefault="00000000">
            <w:pPr>
              <w:spacing w:line="276" w:lineRule="auto"/>
            </w:pPr>
            <w:r>
              <w:rPr>
                <w:i/>
                <w:iCs/>
                <w:color w:val="1A2744"/>
                <w:sz w:val="21"/>
                <w:szCs w:val="21"/>
              </w:rPr>
              <w:t>HOMOLOGADO COM CONDICIONANTES — Aprovado para execução após resolução das condicionantes críticas (itens 1 e 2). Demais condicionantes devem ser resolvidas nos prazos indicados durante a execução das respectivas fases do Plano de Otimização.</w:t>
            </w:r>
          </w:p>
        </w:tc>
      </w:tr>
    </w:tbl>
    <w:p w14:paraId="62A8EA70" w14:textId="77777777" w:rsidR="008102B1" w:rsidRDefault="008102B1">
      <w:pPr>
        <w:spacing w:after="60"/>
      </w:pPr>
    </w:p>
    <w:p w14:paraId="0536BFE1" w14:textId="77777777" w:rsidR="008102B1" w:rsidRDefault="00000000">
      <w:pPr>
        <w:spacing w:before="300" w:after="40"/>
        <w:jc w:val="right"/>
      </w:pPr>
      <w:r>
        <w:rPr>
          <w:i/>
          <w:iCs/>
          <w:color w:val="7A7A7A"/>
          <w:sz w:val="18"/>
          <w:szCs w:val="18"/>
        </w:rPr>
        <w:t>Classificação: CONFIDENCIAL L2 — PARECER TÉCNICO-CIENTÍFICO</w:t>
      </w:r>
    </w:p>
    <w:p w14:paraId="206BD183" w14:textId="77777777" w:rsidR="008102B1" w:rsidRDefault="00000000">
      <w:pPr>
        <w:spacing w:after="40"/>
        <w:jc w:val="right"/>
      </w:pPr>
      <w:r>
        <w:rPr>
          <w:i/>
          <w:iCs/>
          <w:color w:val="7A7A7A"/>
          <w:sz w:val="18"/>
          <w:szCs w:val="18"/>
        </w:rPr>
        <w:t xml:space="preserve">Data: 04 de </w:t>
      </w:r>
      <w:proofErr w:type="gramStart"/>
      <w:r>
        <w:rPr>
          <w:i/>
          <w:iCs/>
          <w:color w:val="7A7A7A"/>
          <w:sz w:val="18"/>
          <w:szCs w:val="18"/>
        </w:rPr>
        <w:t>Março</w:t>
      </w:r>
      <w:proofErr w:type="gramEnd"/>
      <w:r>
        <w:rPr>
          <w:i/>
          <w:iCs/>
          <w:color w:val="7A7A7A"/>
          <w:sz w:val="18"/>
          <w:szCs w:val="18"/>
        </w:rPr>
        <w:t xml:space="preserve"> de 2026</w:t>
      </w:r>
    </w:p>
    <w:sectPr w:rsidR="008102B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07C40" w14:textId="77777777" w:rsidR="00070507" w:rsidRDefault="00070507">
      <w:r>
        <w:separator/>
      </w:r>
    </w:p>
  </w:endnote>
  <w:endnote w:type="continuationSeparator" w:id="0">
    <w:p w14:paraId="5C5D6349" w14:textId="77777777" w:rsidR="00070507" w:rsidRDefault="00070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9F058" w14:textId="77777777" w:rsidR="008102B1" w:rsidRDefault="00000000">
    <w:pPr>
      <w:pBdr>
        <w:top w:val="single" w:sz="2" w:space="1" w:color="1E5F8C"/>
      </w:pBdr>
      <w:jc w:val="center"/>
    </w:pPr>
    <w:r>
      <w:rPr>
        <w:color w:val="7A7A7A"/>
        <w:sz w:val="16"/>
        <w:szCs w:val="16"/>
      </w:rPr>
      <w:t xml:space="preserve">CONFIDENCIAL L2 — Página </w:t>
    </w:r>
    <w:r>
      <w:rPr>
        <w:color w:val="7A7A7A"/>
        <w:sz w:val="16"/>
        <w:szCs w:val="16"/>
      </w:rPr>
      <w:fldChar w:fldCharType="begin"/>
    </w:r>
    <w:r>
      <w:rPr>
        <w:color w:val="7A7A7A"/>
        <w:sz w:val="16"/>
        <w:szCs w:val="16"/>
      </w:rPr>
      <w:instrText>PAGE</w:instrText>
    </w:r>
    <w:r>
      <w:rPr>
        <w:color w:val="7A7A7A"/>
        <w:sz w:val="16"/>
        <w:szCs w:val="16"/>
      </w:rPr>
      <w:fldChar w:fldCharType="separate"/>
    </w:r>
    <w:r w:rsidR="004A4965">
      <w:rPr>
        <w:noProof/>
        <w:color w:val="7A7A7A"/>
        <w:sz w:val="16"/>
        <w:szCs w:val="16"/>
      </w:rPr>
      <w:t>1</w:t>
    </w:r>
    <w:r>
      <w:rPr>
        <w:color w:val="7A7A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D0E08" w14:textId="77777777" w:rsidR="00070507" w:rsidRDefault="00070507">
      <w:r>
        <w:separator/>
      </w:r>
    </w:p>
  </w:footnote>
  <w:footnote w:type="continuationSeparator" w:id="0">
    <w:p w14:paraId="3205B7E7" w14:textId="77777777" w:rsidR="00070507" w:rsidRDefault="000705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460A9" w14:textId="77777777" w:rsidR="008102B1" w:rsidRDefault="00000000">
    <w:pPr>
      <w:pBdr>
        <w:bottom w:val="single" w:sz="2" w:space="1" w:color="1E5F8C"/>
      </w:pBdr>
      <w:jc w:val="right"/>
    </w:pPr>
    <w:r>
      <w:rPr>
        <w:i/>
        <w:iCs/>
        <w:color w:val="7A7A7A"/>
        <w:sz w:val="16"/>
        <w:szCs w:val="16"/>
      </w:rPr>
      <w:t>SYNTROPY — Análise Minuciosa e Parecer Técnico-Científico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35190"/>
    <w:multiLevelType w:val="hybridMultilevel"/>
    <w:tmpl w:val="708AC926"/>
    <w:lvl w:ilvl="0" w:tplc="62D0256A">
      <w:start w:val="1"/>
      <w:numFmt w:val="bullet"/>
      <w:lvlText w:val="•"/>
      <w:lvlJc w:val="left"/>
      <w:pPr>
        <w:ind w:left="720" w:hanging="360"/>
      </w:pPr>
    </w:lvl>
    <w:lvl w:ilvl="1" w:tplc="A2B8E28A">
      <w:numFmt w:val="decimal"/>
      <w:lvlText w:val=""/>
      <w:lvlJc w:val="left"/>
    </w:lvl>
    <w:lvl w:ilvl="2" w:tplc="47C0F56C">
      <w:numFmt w:val="decimal"/>
      <w:lvlText w:val=""/>
      <w:lvlJc w:val="left"/>
    </w:lvl>
    <w:lvl w:ilvl="3" w:tplc="F2462822">
      <w:numFmt w:val="decimal"/>
      <w:lvlText w:val=""/>
      <w:lvlJc w:val="left"/>
    </w:lvl>
    <w:lvl w:ilvl="4" w:tplc="2A42768A">
      <w:numFmt w:val="decimal"/>
      <w:lvlText w:val=""/>
      <w:lvlJc w:val="left"/>
    </w:lvl>
    <w:lvl w:ilvl="5" w:tplc="2356254A">
      <w:numFmt w:val="decimal"/>
      <w:lvlText w:val=""/>
      <w:lvlJc w:val="left"/>
    </w:lvl>
    <w:lvl w:ilvl="6" w:tplc="0F0215E8">
      <w:numFmt w:val="decimal"/>
      <w:lvlText w:val=""/>
      <w:lvlJc w:val="left"/>
    </w:lvl>
    <w:lvl w:ilvl="7" w:tplc="A2946EE6">
      <w:numFmt w:val="decimal"/>
      <w:lvlText w:val=""/>
      <w:lvlJc w:val="left"/>
    </w:lvl>
    <w:lvl w:ilvl="8" w:tplc="F96E8404">
      <w:numFmt w:val="decimal"/>
      <w:lvlText w:val=""/>
      <w:lvlJc w:val="left"/>
    </w:lvl>
  </w:abstractNum>
  <w:abstractNum w:abstractNumId="1" w15:restartNumberingAfterBreak="0">
    <w:nsid w:val="0BB37F82"/>
    <w:multiLevelType w:val="hybridMultilevel"/>
    <w:tmpl w:val="CDDC0BC0"/>
    <w:lvl w:ilvl="0" w:tplc="0F34927A">
      <w:start w:val="1"/>
      <w:numFmt w:val="bullet"/>
      <w:lvlText w:val="•"/>
      <w:lvlJc w:val="left"/>
      <w:pPr>
        <w:ind w:left="720" w:hanging="360"/>
      </w:pPr>
    </w:lvl>
    <w:lvl w:ilvl="1" w:tplc="C86A3A8C">
      <w:numFmt w:val="decimal"/>
      <w:lvlText w:val=""/>
      <w:lvlJc w:val="left"/>
    </w:lvl>
    <w:lvl w:ilvl="2" w:tplc="98A802B6">
      <w:numFmt w:val="decimal"/>
      <w:lvlText w:val=""/>
      <w:lvlJc w:val="left"/>
    </w:lvl>
    <w:lvl w:ilvl="3" w:tplc="59E6677A">
      <w:numFmt w:val="decimal"/>
      <w:lvlText w:val=""/>
      <w:lvlJc w:val="left"/>
    </w:lvl>
    <w:lvl w:ilvl="4" w:tplc="3DC03B30">
      <w:numFmt w:val="decimal"/>
      <w:lvlText w:val=""/>
      <w:lvlJc w:val="left"/>
    </w:lvl>
    <w:lvl w:ilvl="5" w:tplc="2F1A4684">
      <w:numFmt w:val="decimal"/>
      <w:lvlText w:val=""/>
      <w:lvlJc w:val="left"/>
    </w:lvl>
    <w:lvl w:ilvl="6" w:tplc="AF6C5C8A">
      <w:numFmt w:val="decimal"/>
      <w:lvlText w:val=""/>
      <w:lvlJc w:val="left"/>
    </w:lvl>
    <w:lvl w:ilvl="7" w:tplc="9FE80B6C">
      <w:numFmt w:val="decimal"/>
      <w:lvlText w:val=""/>
      <w:lvlJc w:val="left"/>
    </w:lvl>
    <w:lvl w:ilvl="8" w:tplc="A0543CDE">
      <w:numFmt w:val="decimal"/>
      <w:lvlText w:val=""/>
      <w:lvlJc w:val="left"/>
    </w:lvl>
  </w:abstractNum>
  <w:abstractNum w:abstractNumId="2" w15:restartNumberingAfterBreak="0">
    <w:nsid w:val="1EC64D53"/>
    <w:multiLevelType w:val="hybridMultilevel"/>
    <w:tmpl w:val="3A345FD0"/>
    <w:lvl w:ilvl="0" w:tplc="1F64C842">
      <w:start w:val="1"/>
      <w:numFmt w:val="bullet"/>
      <w:lvlText w:val="•"/>
      <w:lvlJc w:val="left"/>
      <w:pPr>
        <w:ind w:left="720" w:hanging="360"/>
      </w:pPr>
    </w:lvl>
    <w:lvl w:ilvl="1" w:tplc="3A58D0AC">
      <w:numFmt w:val="decimal"/>
      <w:lvlText w:val=""/>
      <w:lvlJc w:val="left"/>
    </w:lvl>
    <w:lvl w:ilvl="2" w:tplc="01684D18">
      <w:numFmt w:val="decimal"/>
      <w:lvlText w:val=""/>
      <w:lvlJc w:val="left"/>
    </w:lvl>
    <w:lvl w:ilvl="3" w:tplc="F704EF44">
      <w:numFmt w:val="decimal"/>
      <w:lvlText w:val=""/>
      <w:lvlJc w:val="left"/>
    </w:lvl>
    <w:lvl w:ilvl="4" w:tplc="88C8D776">
      <w:numFmt w:val="decimal"/>
      <w:lvlText w:val=""/>
      <w:lvlJc w:val="left"/>
    </w:lvl>
    <w:lvl w:ilvl="5" w:tplc="787A7326">
      <w:numFmt w:val="decimal"/>
      <w:lvlText w:val=""/>
      <w:lvlJc w:val="left"/>
    </w:lvl>
    <w:lvl w:ilvl="6" w:tplc="E2AA1F04">
      <w:numFmt w:val="decimal"/>
      <w:lvlText w:val=""/>
      <w:lvlJc w:val="left"/>
    </w:lvl>
    <w:lvl w:ilvl="7" w:tplc="6730015C">
      <w:numFmt w:val="decimal"/>
      <w:lvlText w:val=""/>
      <w:lvlJc w:val="left"/>
    </w:lvl>
    <w:lvl w:ilvl="8" w:tplc="8ABA88E0">
      <w:numFmt w:val="decimal"/>
      <w:lvlText w:val=""/>
      <w:lvlJc w:val="left"/>
    </w:lvl>
  </w:abstractNum>
  <w:abstractNum w:abstractNumId="3" w15:restartNumberingAfterBreak="0">
    <w:nsid w:val="21EF7BD0"/>
    <w:multiLevelType w:val="hybridMultilevel"/>
    <w:tmpl w:val="541ABC90"/>
    <w:lvl w:ilvl="0" w:tplc="8F287830">
      <w:start w:val="1"/>
      <w:numFmt w:val="bullet"/>
      <w:lvlText w:val="•"/>
      <w:lvlJc w:val="left"/>
      <w:pPr>
        <w:ind w:left="720" w:hanging="360"/>
      </w:pPr>
    </w:lvl>
    <w:lvl w:ilvl="1" w:tplc="32CAF010">
      <w:numFmt w:val="decimal"/>
      <w:lvlText w:val=""/>
      <w:lvlJc w:val="left"/>
    </w:lvl>
    <w:lvl w:ilvl="2" w:tplc="2E2CD4B8">
      <w:numFmt w:val="decimal"/>
      <w:lvlText w:val=""/>
      <w:lvlJc w:val="left"/>
    </w:lvl>
    <w:lvl w:ilvl="3" w:tplc="4644F26A">
      <w:numFmt w:val="decimal"/>
      <w:lvlText w:val=""/>
      <w:lvlJc w:val="left"/>
    </w:lvl>
    <w:lvl w:ilvl="4" w:tplc="5644C7FC">
      <w:numFmt w:val="decimal"/>
      <w:lvlText w:val=""/>
      <w:lvlJc w:val="left"/>
    </w:lvl>
    <w:lvl w:ilvl="5" w:tplc="CA04A13A">
      <w:numFmt w:val="decimal"/>
      <w:lvlText w:val=""/>
      <w:lvlJc w:val="left"/>
    </w:lvl>
    <w:lvl w:ilvl="6" w:tplc="C4CE873A">
      <w:numFmt w:val="decimal"/>
      <w:lvlText w:val=""/>
      <w:lvlJc w:val="left"/>
    </w:lvl>
    <w:lvl w:ilvl="7" w:tplc="2BC0BDE6">
      <w:numFmt w:val="decimal"/>
      <w:lvlText w:val=""/>
      <w:lvlJc w:val="left"/>
    </w:lvl>
    <w:lvl w:ilvl="8" w:tplc="BF48E53A">
      <w:numFmt w:val="decimal"/>
      <w:lvlText w:val=""/>
      <w:lvlJc w:val="left"/>
    </w:lvl>
  </w:abstractNum>
  <w:abstractNum w:abstractNumId="4" w15:restartNumberingAfterBreak="0">
    <w:nsid w:val="31CD3D61"/>
    <w:multiLevelType w:val="hybridMultilevel"/>
    <w:tmpl w:val="DDB6328E"/>
    <w:lvl w:ilvl="0" w:tplc="D1EA9C58">
      <w:start w:val="1"/>
      <w:numFmt w:val="decimal"/>
      <w:lvlText w:val="%1."/>
      <w:lvlJc w:val="left"/>
      <w:pPr>
        <w:ind w:left="720" w:hanging="360"/>
      </w:pPr>
    </w:lvl>
    <w:lvl w:ilvl="1" w:tplc="4CA0279A">
      <w:numFmt w:val="decimal"/>
      <w:lvlText w:val=""/>
      <w:lvlJc w:val="left"/>
    </w:lvl>
    <w:lvl w:ilvl="2" w:tplc="99480312">
      <w:numFmt w:val="decimal"/>
      <w:lvlText w:val=""/>
      <w:lvlJc w:val="left"/>
    </w:lvl>
    <w:lvl w:ilvl="3" w:tplc="4A88C360">
      <w:numFmt w:val="decimal"/>
      <w:lvlText w:val=""/>
      <w:lvlJc w:val="left"/>
    </w:lvl>
    <w:lvl w:ilvl="4" w:tplc="D478A7B8">
      <w:numFmt w:val="decimal"/>
      <w:lvlText w:val=""/>
      <w:lvlJc w:val="left"/>
    </w:lvl>
    <w:lvl w:ilvl="5" w:tplc="DE04BE70">
      <w:numFmt w:val="decimal"/>
      <w:lvlText w:val=""/>
      <w:lvlJc w:val="left"/>
    </w:lvl>
    <w:lvl w:ilvl="6" w:tplc="48AC567C">
      <w:numFmt w:val="decimal"/>
      <w:lvlText w:val=""/>
      <w:lvlJc w:val="left"/>
    </w:lvl>
    <w:lvl w:ilvl="7" w:tplc="47D4E478">
      <w:numFmt w:val="decimal"/>
      <w:lvlText w:val=""/>
      <w:lvlJc w:val="left"/>
    </w:lvl>
    <w:lvl w:ilvl="8" w:tplc="7A442230">
      <w:numFmt w:val="decimal"/>
      <w:lvlText w:val=""/>
      <w:lvlJc w:val="left"/>
    </w:lvl>
  </w:abstractNum>
  <w:abstractNum w:abstractNumId="5" w15:restartNumberingAfterBreak="0">
    <w:nsid w:val="51D947BD"/>
    <w:multiLevelType w:val="hybridMultilevel"/>
    <w:tmpl w:val="DF6A63E0"/>
    <w:lvl w:ilvl="0" w:tplc="1A78B3FA">
      <w:start w:val="1"/>
      <w:numFmt w:val="bullet"/>
      <w:lvlText w:val="◦"/>
      <w:lvlJc w:val="left"/>
      <w:pPr>
        <w:ind w:left="1080" w:hanging="360"/>
      </w:pPr>
    </w:lvl>
    <w:lvl w:ilvl="1" w:tplc="32A2C6A4">
      <w:numFmt w:val="decimal"/>
      <w:lvlText w:val=""/>
      <w:lvlJc w:val="left"/>
    </w:lvl>
    <w:lvl w:ilvl="2" w:tplc="3C8C18BA">
      <w:numFmt w:val="decimal"/>
      <w:lvlText w:val=""/>
      <w:lvlJc w:val="left"/>
    </w:lvl>
    <w:lvl w:ilvl="3" w:tplc="F2F09AA2">
      <w:numFmt w:val="decimal"/>
      <w:lvlText w:val=""/>
      <w:lvlJc w:val="left"/>
    </w:lvl>
    <w:lvl w:ilvl="4" w:tplc="B4CC9E02">
      <w:numFmt w:val="decimal"/>
      <w:lvlText w:val=""/>
      <w:lvlJc w:val="left"/>
    </w:lvl>
    <w:lvl w:ilvl="5" w:tplc="1B107EDC">
      <w:numFmt w:val="decimal"/>
      <w:lvlText w:val=""/>
      <w:lvlJc w:val="left"/>
    </w:lvl>
    <w:lvl w:ilvl="6" w:tplc="2EA828B2">
      <w:numFmt w:val="decimal"/>
      <w:lvlText w:val=""/>
      <w:lvlJc w:val="left"/>
    </w:lvl>
    <w:lvl w:ilvl="7" w:tplc="77A465C2">
      <w:numFmt w:val="decimal"/>
      <w:lvlText w:val=""/>
      <w:lvlJc w:val="left"/>
    </w:lvl>
    <w:lvl w:ilvl="8" w:tplc="589A98EA">
      <w:numFmt w:val="decimal"/>
      <w:lvlText w:val=""/>
      <w:lvlJc w:val="left"/>
    </w:lvl>
  </w:abstractNum>
  <w:abstractNum w:abstractNumId="6" w15:restartNumberingAfterBreak="0">
    <w:nsid w:val="52386B1B"/>
    <w:multiLevelType w:val="hybridMultilevel"/>
    <w:tmpl w:val="677C894C"/>
    <w:lvl w:ilvl="0" w:tplc="BAE45470">
      <w:start w:val="1"/>
      <w:numFmt w:val="bullet"/>
      <w:lvlText w:val="•"/>
      <w:lvlJc w:val="left"/>
      <w:pPr>
        <w:ind w:left="720" w:hanging="360"/>
      </w:pPr>
    </w:lvl>
    <w:lvl w:ilvl="1" w:tplc="AB1CC546">
      <w:numFmt w:val="decimal"/>
      <w:lvlText w:val=""/>
      <w:lvlJc w:val="left"/>
    </w:lvl>
    <w:lvl w:ilvl="2" w:tplc="A2FC1F8A">
      <w:numFmt w:val="decimal"/>
      <w:lvlText w:val=""/>
      <w:lvlJc w:val="left"/>
    </w:lvl>
    <w:lvl w:ilvl="3" w:tplc="3A34425E">
      <w:numFmt w:val="decimal"/>
      <w:lvlText w:val=""/>
      <w:lvlJc w:val="left"/>
    </w:lvl>
    <w:lvl w:ilvl="4" w:tplc="A2B81D76">
      <w:numFmt w:val="decimal"/>
      <w:lvlText w:val=""/>
      <w:lvlJc w:val="left"/>
    </w:lvl>
    <w:lvl w:ilvl="5" w:tplc="C2720ADC">
      <w:numFmt w:val="decimal"/>
      <w:lvlText w:val=""/>
      <w:lvlJc w:val="left"/>
    </w:lvl>
    <w:lvl w:ilvl="6" w:tplc="08D64E8E">
      <w:numFmt w:val="decimal"/>
      <w:lvlText w:val=""/>
      <w:lvlJc w:val="left"/>
    </w:lvl>
    <w:lvl w:ilvl="7" w:tplc="28C4485E">
      <w:numFmt w:val="decimal"/>
      <w:lvlText w:val=""/>
      <w:lvlJc w:val="left"/>
    </w:lvl>
    <w:lvl w:ilvl="8" w:tplc="BB9A7812">
      <w:numFmt w:val="decimal"/>
      <w:lvlText w:val=""/>
      <w:lvlJc w:val="left"/>
    </w:lvl>
  </w:abstractNum>
  <w:abstractNum w:abstractNumId="7" w15:restartNumberingAfterBreak="0">
    <w:nsid w:val="601B3938"/>
    <w:multiLevelType w:val="hybridMultilevel"/>
    <w:tmpl w:val="A548321C"/>
    <w:lvl w:ilvl="0" w:tplc="E0B054EA">
      <w:start w:val="1"/>
      <w:numFmt w:val="bullet"/>
      <w:lvlText w:val="●"/>
      <w:lvlJc w:val="left"/>
      <w:pPr>
        <w:ind w:left="720" w:hanging="360"/>
      </w:pPr>
    </w:lvl>
    <w:lvl w:ilvl="1" w:tplc="FE02440E">
      <w:start w:val="1"/>
      <w:numFmt w:val="bullet"/>
      <w:lvlText w:val="○"/>
      <w:lvlJc w:val="left"/>
      <w:pPr>
        <w:ind w:left="1440" w:hanging="360"/>
      </w:pPr>
    </w:lvl>
    <w:lvl w:ilvl="2" w:tplc="281C2C66">
      <w:start w:val="1"/>
      <w:numFmt w:val="bullet"/>
      <w:lvlText w:val="■"/>
      <w:lvlJc w:val="left"/>
      <w:pPr>
        <w:ind w:left="2160" w:hanging="360"/>
      </w:pPr>
    </w:lvl>
    <w:lvl w:ilvl="3" w:tplc="8AFE9810">
      <w:start w:val="1"/>
      <w:numFmt w:val="bullet"/>
      <w:lvlText w:val="●"/>
      <w:lvlJc w:val="left"/>
      <w:pPr>
        <w:ind w:left="2880" w:hanging="360"/>
      </w:pPr>
    </w:lvl>
    <w:lvl w:ilvl="4" w:tplc="096E0EBC">
      <w:start w:val="1"/>
      <w:numFmt w:val="bullet"/>
      <w:lvlText w:val="○"/>
      <w:lvlJc w:val="left"/>
      <w:pPr>
        <w:ind w:left="3600" w:hanging="360"/>
      </w:pPr>
    </w:lvl>
    <w:lvl w:ilvl="5" w:tplc="9FB445F2">
      <w:start w:val="1"/>
      <w:numFmt w:val="bullet"/>
      <w:lvlText w:val="■"/>
      <w:lvlJc w:val="left"/>
      <w:pPr>
        <w:ind w:left="4320" w:hanging="360"/>
      </w:pPr>
    </w:lvl>
    <w:lvl w:ilvl="6" w:tplc="B19A0D06">
      <w:start w:val="1"/>
      <w:numFmt w:val="bullet"/>
      <w:lvlText w:val="●"/>
      <w:lvlJc w:val="left"/>
      <w:pPr>
        <w:ind w:left="5040" w:hanging="360"/>
      </w:pPr>
    </w:lvl>
    <w:lvl w:ilvl="7" w:tplc="E9D66176">
      <w:start w:val="1"/>
      <w:numFmt w:val="bullet"/>
      <w:lvlText w:val="●"/>
      <w:lvlJc w:val="left"/>
      <w:pPr>
        <w:ind w:left="5760" w:hanging="360"/>
      </w:pPr>
    </w:lvl>
    <w:lvl w:ilvl="8" w:tplc="5382208A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6D1042FE"/>
    <w:multiLevelType w:val="hybridMultilevel"/>
    <w:tmpl w:val="8334CE86"/>
    <w:lvl w:ilvl="0" w:tplc="8CA4E7F8">
      <w:start w:val="1"/>
      <w:numFmt w:val="bullet"/>
      <w:lvlText w:val="•"/>
      <w:lvlJc w:val="left"/>
      <w:pPr>
        <w:ind w:left="720" w:hanging="360"/>
      </w:pPr>
    </w:lvl>
    <w:lvl w:ilvl="1" w:tplc="AD680194">
      <w:numFmt w:val="decimal"/>
      <w:lvlText w:val=""/>
      <w:lvlJc w:val="left"/>
    </w:lvl>
    <w:lvl w:ilvl="2" w:tplc="C3FE7260">
      <w:numFmt w:val="decimal"/>
      <w:lvlText w:val=""/>
      <w:lvlJc w:val="left"/>
    </w:lvl>
    <w:lvl w:ilvl="3" w:tplc="707EF70C">
      <w:numFmt w:val="decimal"/>
      <w:lvlText w:val=""/>
      <w:lvlJc w:val="left"/>
    </w:lvl>
    <w:lvl w:ilvl="4" w:tplc="2124A66E">
      <w:numFmt w:val="decimal"/>
      <w:lvlText w:val=""/>
      <w:lvlJc w:val="left"/>
    </w:lvl>
    <w:lvl w:ilvl="5" w:tplc="3ED6196E">
      <w:numFmt w:val="decimal"/>
      <w:lvlText w:val=""/>
      <w:lvlJc w:val="left"/>
    </w:lvl>
    <w:lvl w:ilvl="6" w:tplc="D3BA0F02">
      <w:numFmt w:val="decimal"/>
      <w:lvlText w:val=""/>
      <w:lvlJc w:val="left"/>
    </w:lvl>
    <w:lvl w:ilvl="7" w:tplc="0CA2F2AA">
      <w:numFmt w:val="decimal"/>
      <w:lvlText w:val=""/>
      <w:lvlJc w:val="left"/>
    </w:lvl>
    <w:lvl w:ilvl="8" w:tplc="E4F87AF8">
      <w:numFmt w:val="decimal"/>
      <w:lvlText w:val=""/>
      <w:lvlJc w:val="left"/>
    </w:lvl>
  </w:abstractNum>
  <w:abstractNum w:abstractNumId="9" w15:restartNumberingAfterBreak="0">
    <w:nsid w:val="77A25578"/>
    <w:multiLevelType w:val="hybridMultilevel"/>
    <w:tmpl w:val="33326732"/>
    <w:lvl w:ilvl="0" w:tplc="5A96B968">
      <w:start w:val="1"/>
      <w:numFmt w:val="bullet"/>
      <w:lvlText w:val="•"/>
      <w:lvlJc w:val="left"/>
      <w:pPr>
        <w:ind w:left="720" w:hanging="360"/>
      </w:pPr>
    </w:lvl>
    <w:lvl w:ilvl="1" w:tplc="6E646312">
      <w:numFmt w:val="decimal"/>
      <w:lvlText w:val=""/>
      <w:lvlJc w:val="left"/>
    </w:lvl>
    <w:lvl w:ilvl="2" w:tplc="2DAEFB68">
      <w:numFmt w:val="decimal"/>
      <w:lvlText w:val=""/>
      <w:lvlJc w:val="left"/>
    </w:lvl>
    <w:lvl w:ilvl="3" w:tplc="659EFB00">
      <w:numFmt w:val="decimal"/>
      <w:lvlText w:val=""/>
      <w:lvlJc w:val="left"/>
    </w:lvl>
    <w:lvl w:ilvl="4" w:tplc="C5B42A72">
      <w:numFmt w:val="decimal"/>
      <w:lvlText w:val=""/>
      <w:lvlJc w:val="left"/>
    </w:lvl>
    <w:lvl w:ilvl="5" w:tplc="D44E6306">
      <w:numFmt w:val="decimal"/>
      <w:lvlText w:val=""/>
      <w:lvlJc w:val="left"/>
    </w:lvl>
    <w:lvl w:ilvl="6" w:tplc="4F3E6F2C">
      <w:numFmt w:val="decimal"/>
      <w:lvlText w:val=""/>
      <w:lvlJc w:val="left"/>
    </w:lvl>
    <w:lvl w:ilvl="7" w:tplc="7818BCAE">
      <w:numFmt w:val="decimal"/>
      <w:lvlText w:val=""/>
      <w:lvlJc w:val="left"/>
    </w:lvl>
    <w:lvl w:ilvl="8" w:tplc="DA160A92">
      <w:numFmt w:val="decimal"/>
      <w:lvlText w:val=""/>
      <w:lvlJc w:val="left"/>
    </w:lvl>
  </w:abstractNum>
  <w:num w:numId="1" w16cid:durableId="35741143">
    <w:abstractNumId w:val="7"/>
    <w:lvlOverride w:ilvl="0">
      <w:startOverride w:val="1"/>
    </w:lvlOverride>
  </w:num>
  <w:num w:numId="2" w16cid:durableId="2056352345">
    <w:abstractNumId w:val="9"/>
    <w:lvlOverride w:ilvl="0">
      <w:startOverride w:val="1"/>
    </w:lvlOverride>
  </w:num>
  <w:num w:numId="3" w16cid:durableId="1838038467">
    <w:abstractNumId w:val="8"/>
    <w:lvlOverride w:ilvl="0">
      <w:startOverride w:val="1"/>
    </w:lvlOverride>
  </w:num>
  <w:num w:numId="4" w16cid:durableId="1860311055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2B1"/>
    <w:rsid w:val="00070507"/>
    <w:rsid w:val="004A4965"/>
    <w:rsid w:val="008102B1"/>
    <w:rsid w:val="00EF3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0669C"/>
  <w15:docId w15:val="{05B6A6EC-939D-40A4-9233-428EF7B6E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20" w:after="220"/>
      <w:outlineLvl w:val="0"/>
    </w:pPr>
    <w:rPr>
      <w:b/>
      <w:bCs/>
      <w:color w:val="1A2744"/>
      <w:sz w:val="32"/>
      <w:szCs w:val="32"/>
    </w:rPr>
  </w:style>
  <w:style w:type="paragraph" w:styleId="Ttulo2">
    <w:name w:val="heading 2"/>
    <w:uiPriority w:val="9"/>
    <w:unhideWhenUsed/>
    <w:qFormat/>
    <w:pPr>
      <w:spacing w:before="320" w:after="160"/>
      <w:outlineLvl w:val="1"/>
    </w:pPr>
    <w:rPr>
      <w:b/>
      <w:bCs/>
      <w:color w:val="1E5F8C"/>
      <w:sz w:val="26"/>
      <w:szCs w:val="26"/>
    </w:rPr>
  </w:style>
  <w:style w:type="paragraph" w:styleId="Ttulo3">
    <w:name w:val="heading 3"/>
    <w:uiPriority w:val="9"/>
    <w:unhideWhenUsed/>
    <w:qFormat/>
    <w:pPr>
      <w:spacing w:before="260" w:after="120"/>
      <w:outlineLvl w:val="2"/>
    </w:pPr>
    <w:rPr>
      <w:b/>
      <w:bCs/>
      <w:color w:val="C75B1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3376</Words>
  <Characters>20453</Characters>
  <Application>Microsoft Office Word</Application>
  <DocSecurity>0</DocSecurity>
  <Lines>506</Lines>
  <Paragraphs>253</Paragraphs>
  <ScaleCrop>false</ScaleCrop>
  <Company/>
  <LinksUpToDate>false</LinksUpToDate>
  <CharactersWithSpaces>23604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Adão P Albino</cp:lastModifiedBy>
  <cp:revision>2</cp:revision>
  <dcterms:created xsi:type="dcterms:W3CDTF">2026-03-04T21:36:00Z</dcterms:created>
  <dcterms:modified xsi:type="dcterms:W3CDTF">2026-03-04T21:41:00Z</dcterms:modified>
</cp:coreProperties>
</file>