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9AF7" w14:textId="77777777" w:rsidR="00470CF7" w:rsidRDefault="00000000">
      <w:pPr>
        <w:pStyle w:val="a4"/>
      </w:pPr>
      <w:r>
        <w:t>Отчет по выполнению идивидуального проекта. Этап №5</w:t>
      </w:r>
    </w:p>
    <w:p w14:paraId="3F5DC12F" w14:textId="77777777" w:rsidR="00470CF7" w:rsidRDefault="00000000">
      <w:pPr>
        <w:pStyle w:val="a5"/>
      </w:pPr>
      <w:r>
        <w:t>Основы информационной безопасности</w:t>
      </w:r>
    </w:p>
    <w:p w14:paraId="0AC8FE8C" w14:textId="4130DC8D" w:rsidR="00470CF7" w:rsidRDefault="00AC0E9F">
      <w:pPr>
        <w:pStyle w:val="Author"/>
      </w:pPr>
      <w:r>
        <w:t>Гонтарь</w:t>
      </w:r>
      <w:r w:rsidR="00000000">
        <w:t xml:space="preserve"> </w:t>
      </w:r>
      <w:r>
        <w:t>П</w:t>
      </w:r>
      <w:r w:rsidR="00000000">
        <w:t xml:space="preserve">. </w:t>
      </w:r>
      <w:r>
        <w:t>Е</w:t>
      </w:r>
      <w:r w:rsidR="00000000">
        <w:t>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51421965"/>
        <w:docPartObj>
          <w:docPartGallery w:val="Table of Contents"/>
          <w:docPartUnique/>
        </w:docPartObj>
      </w:sdtPr>
      <w:sdtContent>
        <w:p w14:paraId="5BD9E57F" w14:textId="77777777" w:rsidR="00470CF7" w:rsidRDefault="00000000">
          <w:pPr>
            <w:pStyle w:val="ae"/>
          </w:pPr>
          <w:r>
            <w:t>Содержание</w:t>
          </w:r>
        </w:p>
        <w:p w14:paraId="51463285" w14:textId="77777777" w:rsidR="00AC0E9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52790" w:history="1">
            <w:r w:rsidR="00AC0E9F" w:rsidRPr="00E46BD0">
              <w:rPr>
                <w:rStyle w:val="ad"/>
                <w:noProof/>
              </w:rPr>
              <w:t>1</w:t>
            </w:r>
            <w:r w:rsidR="00AC0E9F">
              <w:rPr>
                <w:noProof/>
              </w:rPr>
              <w:tab/>
            </w:r>
            <w:r w:rsidR="00AC0E9F" w:rsidRPr="00E46BD0">
              <w:rPr>
                <w:rStyle w:val="ad"/>
                <w:noProof/>
              </w:rPr>
              <w:t>Цель работы</w:t>
            </w:r>
            <w:r w:rsidR="00AC0E9F">
              <w:rPr>
                <w:noProof/>
                <w:webHidden/>
              </w:rPr>
              <w:tab/>
            </w:r>
            <w:r w:rsidR="00AC0E9F">
              <w:rPr>
                <w:noProof/>
                <w:webHidden/>
              </w:rPr>
              <w:fldChar w:fldCharType="begin"/>
            </w:r>
            <w:r w:rsidR="00AC0E9F">
              <w:rPr>
                <w:noProof/>
                <w:webHidden/>
              </w:rPr>
              <w:instrText xml:space="preserve"> PAGEREF _Toc229852790 \h </w:instrText>
            </w:r>
            <w:r w:rsidR="00AC0E9F">
              <w:rPr>
                <w:noProof/>
                <w:webHidden/>
              </w:rPr>
            </w:r>
            <w:r w:rsidR="00AC0E9F">
              <w:rPr>
                <w:noProof/>
                <w:webHidden/>
              </w:rPr>
              <w:fldChar w:fldCharType="separate"/>
            </w:r>
            <w:r w:rsidR="00AC0E9F">
              <w:rPr>
                <w:noProof/>
                <w:webHidden/>
              </w:rPr>
              <w:t>1</w:t>
            </w:r>
            <w:r w:rsidR="00AC0E9F">
              <w:rPr>
                <w:noProof/>
                <w:webHidden/>
              </w:rPr>
              <w:fldChar w:fldCharType="end"/>
            </w:r>
          </w:hyperlink>
        </w:p>
        <w:p w14:paraId="0D0CFC0D" w14:textId="77777777" w:rsidR="00AC0E9F" w:rsidRDefault="00AC0E9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52791" w:history="1">
            <w:r w:rsidRPr="00E46BD0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E46BD0">
              <w:rPr>
                <w:rStyle w:val="ad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2922" w14:textId="77777777" w:rsidR="00AC0E9F" w:rsidRDefault="00AC0E9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52792" w:history="1">
            <w:r w:rsidRPr="00E46BD0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E46BD0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CFD8" w14:textId="77777777" w:rsidR="00AC0E9F" w:rsidRDefault="00AC0E9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52793" w:history="1">
            <w:r w:rsidRPr="00E46BD0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E46BD0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9125" w14:textId="77777777" w:rsidR="00AC0E9F" w:rsidRDefault="00AC0E9F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9852794" w:history="1">
            <w:r w:rsidRPr="00E46BD0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32611" w14:textId="77777777" w:rsidR="00470CF7" w:rsidRDefault="00000000">
          <w:r>
            <w:fldChar w:fldCharType="end"/>
          </w:r>
        </w:p>
      </w:sdtContent>
    </w:sdt>
    <w:p w14:paraId="081803B1" w14:textId="77777777" w:rsidR="00470CF7" w:rsidRDefault="00000000">
      <w:pPr>
        <w:pStyle w:val="1"/>
      </w:pPr>
      <w:bookmarkStart w:id="0" w:name="цель-работы"/>
      <w:bookmarkStart w:id="1" w:name="_Toc229852790"/>
      <w:r>
        <w:rPr>
          <w:rStyle w:val="SectionNumber"/>
        </w:rPr>
        <w:t>1</w:t>
      </w:r>
      <w:r>
        <w:tab/>
        <w:t>Цель работы</w:t>
      </w:r>
      <w:bookmarkEnd w:id="1"/>
    </w:p>
    <w:p w14:paraId="1C52428B" w14:textId="77777777" w:rsidR="00470CF7" w:rsidRDefault="00000000">
      <w:pPr>
        <w:pStyle w:val="FirstParagraph"/>
      </w:pPr>
      <w:r>
        <w:t>Научиться использовать Burp Suite.</w:t>
      </w:r>
    </w:p>
    <w:p w14:paraId="1ACF980A" w14:textId="77777777" w:rsidR="00470CF7" w:rsidRDefault="00000000">
      <w:pPr>
        <w:pStyle w:val="1"/>
      </w:pPr>
      <w:bookmarkStart w:id="2" w:name="теоретическое-введение"/>
      <w:bookmarkStart w:id="3" w:name="_Toc229852791"/>
      <w:bookmarkEnd w:id="0"/>
      <w:r>
        <w:rPr>
          <w:rStyle w:val="SectionNumber"/>
        </w:rPr>
        <w:t>2</w:t>
      </w:r>
      <w:r>
        <w:tab/>
        <w:t>Теоретическое введение</w:t>
      </w:r>
      <w:bookmarkEnd w:id="3"/>
    </w:p>
    <w:p w14:paraId="2908890B" w14:textId="77777777" w:rsidR="00470CF7" w:rsidRDefault="00000000">
      <w:pPr>
        <w:pStyle w:val="FirstParagraph"/>
      </w:pPr>
      <w:r>
        <w:t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веб-приложения. Эти инструменты позволяют сканировать, анализировать и использовать веб-приложения с помощью ручных и автоматических методов. Интеграция интерфейсов этих инструментов обеспечивает полную платформу атаки для обмена информацией между одним или несколькими инструментами, что делает Burp Suite очень эффективной и простой в использовании платформой для атаки веб-приложений. [1].</w:t>
      </w:r>
    </w:p>
    <w:p w14:paraId="477E3F2E" w14:textId="77777777" w:rsidR="00470CF7" w:rsidRDefault="00000000">
      <w:pPr>
        <w:pStyle w:val="1"/>
      </w:pPr>
      <w:bookmarkStart w:id="4" w:name="выполнение-лабораторной-работы"/>
      <w:bookmarkStart w:id="5" w:name="_Toc229852792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514A912D" w14:textId="77777777" w:rsidR="00470CF7" w:rsidRDefault="00000000">
      <w:pPr>
        <w:pStyle w:val="FirstParagraph"/>
      </w:pPr>
      <w:r>
        <w:t>Запускаю локальный сервер, на котором открою веб-приложение DVWA для тестирования инструмента Burp Suite (рис. 1).</w:t>
      </w:r>
    </w:p>
    <w:p w14:paraId="34B05C31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3AFC3DA5" wp14:editId="79D5A998">
            <wp:extent cx="2197633" cy="906715"/>
            <wp:effectExtent l="0" t="0" r="0" b="0"/>
            <wp:docPr id="23" name="Picture" descr="Запуск локального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33" cy="90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D8C67" w14:textId="77777777" w:rsidR="00470CF7" w:rsidRDefault="00000000">
      <w:pPr>
        <w:pStyle w:val="ImageCaption"/>
      </w:pPr>
      <w:r>
        <w:t>Рис. 1: Запуск локального сервера</w:t>
      </w:r>
    </w:p>
    <w:p w14:paraId="24904BFF" w14:textId="77777777" w:rsidR="00470CF7" w:rsidRDefault="00000000">
      <w:pPr>
        <w:pStyle w:val="a0"/>
      </w:pPr>
      <w:r>
        <w:lastRenderedPageBreak/>
        <w:t>Запускаю инструмент Burp Suite (рис. 2).</w:t>
      </w:r>
    </w:p>
    <w:p w14:paraId="4EC043C9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14D83770" wp14:editId="45D38A0C">
            <wp:extent cx="3733800" cy="1932693"/>
            <wp:effectExtent l="0" t="0" r="0" b="0"/>
            <wp:docPr id="26" name="Picture" descr="Запуск при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5612B" w14:textId="77777777" w:rsidR="00470CF7" w:rsidRDefault="00000000">
      <w:pPr>
        <w:pStyle w:val="ImageCaption"/>
      </w:pPr>
      <w:r>
        <w:t>Рис. 2: Запуск приложения</w:t>
      </w:r>
    </w:p>
    <w:p w14:paraId="209D7EB9" w14:textId="77777777" w:rsidR="00470CF7" w:rsidRDefault="00000000">
      <w:pPr>
        <w:pStyle w:val="a0"/>
      </w:pPr>
      <w:r>
        <w:t>Открываю сетевые настройки браузера, для подготовке к работе (рис. 3).</w:t>
      </w:r>
    </w:p>
    <w:p w14:paraId="5513395A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5F63B757" wp14:editId="0F7D5B4D">
            <wp:extent cx="3733800" cy="949562"/>
            <wp:effectExtent l="0" t="0" r="0" b="0"/>
            <wp:docPr id="29" name="Picture" descr="Сетевые настройки брауз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C09BC" w14:textId="77777777" w:rsidR="00470CF7" w:rsidRDefault="00000000">
      <w:pPr>
        <w:pStyle w:val="ImageCaption"/>
      </w:pPr>
      <w:r>
        <w:t>Рис. 3: Сетевые настройки браузера</w:t>
      </w:r>
    </w:p>
    <w:p w14:paraId="605E5B8B" w14:textId="77777777" w:rsidR="00470CF7" w:rsidRDefault="00000000">
      <w:pPr>
        <w:pStyle w:val="a0"/>
      </w:pPr>
      <w:r>
        <w:t>Изменение настроек сервера для работы с proxy и захватом данных с помощью Burp Suite (рис. 4).</w:t>
      </w:r>
    </w:p>
    <w:p w14:paraId="1EEAD311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7245284" wp14:editId="277E7EFA">
            <wp:extent cx="3733800" cy="3622204"/>
            <wp:effectExtent l="0" t="0" r="0" b="0"/>
            <wp:docPr id="32" name="Picture" descr="Настройки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FF869" w14:textId="77777777" w:rsidR="00470CF7" w:rsidRDefault="00000000">
      <w:pPr>
        <w:pStyle w:val="ImageCaption"/>
      </w:pPr>
      <w:r>
        <w:t>Рис. 4: Настройки сервера</w:t>
      </w:r>
    </w:p>
    <w:p w14:paraId="46D9A7B1" w14:textId="77777777" w:rsidR="00470CF7" w:rsidRDefault="00000000">
      <w:pPr>
        <w:pStyle w:val="a0"/>
      </w:pPr>
      <w:r>
        <w:t>Изменяю настройки Proxy инструмента Burp Suite для дальнейшей работы (рис. 5).</w:t>
      </w:r>
    </w:p>
    <w:p w14:paraId="2702F915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3AD9FB50" wp14:editId="578AF245">
            <wp:extent cx="3733800" cy="2485119"/>
            <wp:effectExtent l="0" t="0" r="0" b="0"/>
            <wp:docPr id="35" name="Picture" descr="Настройки Burp Su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A74EB" w14:textId="77777777" w:rsidR="00470CF7" w:rsidRDefault="00000000">
      <w:pPr>
        <w:pStyle w:val="ImageCaption"/>
      </w:pPr>
      <w:r>
        <w:t>Рис. 5: Настройки Burp Suite</w:t>
      </w:r>
    </w:p>
    <w:p w14:paraId="6A04307D" w14:textId="77777777" w:rsidR="00470CF7" w:rsidRDefault="00000000">
      <w:pPr>
        <w:pStyle w:val="a0"/>
      </w:pPr>
      <w:r>
        <w:t>Во вкладке Proxy устанавливаю “Intercept is on” (рис. 6).</w:t>
      </w:r>
    </w:p>
    <w:p w14:paraId="3DC51270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87D227A" wp14:editId="43A05AE4">
            <wp:extent cx="3733800" cy="1542221"/>
            <wp:effectExtent l="0" t="0" r="0" b="0"/>
            <wp:docPr id="38" name="Picture" descr="Настройки Prox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12329" w14:textId="77777777" w:rsidR="00470CF7" w:rsidRDefault="00000000">
      <w:pPr>
        <w:pStyle w:val="ImageCaption"/>
      </w:pPr>
      <w:r>
        <w:t>Рис. 6: Настройки Proxy</w:t>
      </w:r>
    </w:p>
    <w:p w14:paraId="458EB8E1" w14:textId="77777777" w:rsidR="00470CF7" w:rsidRDefault="00000000">
      <w:pPr>
        <w:pStyle w:val="a0"/>
      </w:pPr>
      <w:r>
        <w:t xml:space="preserve">Чтобы Burp Suite исправно работал с локальным сервером, наобходимо установить параметр </w:t>
      </w:r>
      <w:r>
        <w:rPr>
          <w:rStyle w:val="VerbatimChar"/>
        </w:rPr>
        <w:t>network_allow_hijacking_loacalhost</w:t>
      </w:r>
      <w:r>
        <w:t xml:space="preserve"> на </w:t>
      </w:r>
      <w:r>
        <w:rPr>
          <w:rStyle w:val="VerbatimChar"/>
        </w:rPr>
        <w:t>true</w:t>
      </w:r>
      <w:r>
        <w:t xml:space="preserve"> (рис. 7).</w:t>
      </w:r>
    </w:p>
    <w:p w14:paraId="0F57798A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79CBBBFC" wp14:editId="17F7A69D">
            <wp:extent cx="3733800" cy="1128732"/>
            <wp:effectExtent l="0" t="0" r="0" b="0"/>
            <wp:docPr id="41" name="Picture" descr="Настройки парамет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E68E5" w14:textId="77777777" w:rsidR="00470CF7" w:rsidRDefault="00000000">
      <w:pPr>
        <w:pStyle w:val="ImageCaption"/>
      </w:pPr>
      <w:r>
        <w:t>Рис. 7: Настройки параметров</w:t>
      </w:r>
    </w:p>
    <w:p w14:paraId="546AD0CA" w14:textId="77777777" w:rsidR="00470CF7" w:rsidRDefault="00000000">
      <w:pPr>
        <w:pStyle w:val="a0"/>
      </w:pPr>
      <w:r>
        <w:t>Пытаюсь зайти в браузере на DVWA, тут же во вкладки Proxy появляется захваченный запрос. Нажимаем “Forward”, чтобы загрузить страницу (рис. 8).</w:t>
      </w:r>
    </w:p>
    <w:p w14:paraId="20D8A6AF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12BF9673" wp14:editId="5AFB8335">
            <wp:extent cx="3733800" cy="1099894"/>
            <wp:effectExtent l="0" t="0" r="0" b="0"/>
            <wp:docPr id="44" name="Picture" descr="Получаемые запросы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F3E20" w14:textId="77777777" w:rsidR="00470CF7" w:rsidRDefault="00000000">
      <w:pPr>
        <w:pStyle w:val="ImageCaption"/>
      </w:pPr>
      <w:r>
        <w:t>Рис. 8: Получаемые запросы сервера</w:t>
      </w:r>
    </w:p>
    <w:p w14:paraId="567F0E17" w14:textId="77777777" w:rsidR="00470CF7" w:rsidRDefault="00000000">
      <w:pPr>
        <w:pStyle w:val="a0"/>
      </w:pPr>
      <w:r>
        <w:t>Загрузилась страница авторизации, текст запроса поменялся (рис. 9).</w:t>
      </w:r>
    </w:p>
    <w:p w14:paraId="634C7899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7DE56264" wp14:editId="63FC83DF">
            <wp:extent cx="3733800" cy="1173592"/>
            <wp:effectExtent l="0" t="0" r="0" b="0"/>
            <wp:docPr id="47" name="Picture" descr="Страница авториз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B632C" w14:textId="77777777" w:rsidR="00470CF7" w:rsidRDefault="00000000">
      <w:pPr>
        <w:pStyle w:val="ImageCaption"/>
      </w:pPr>
      <w:r>
        <w:t>Рис. 9: Страница авторизации</w:t>
      </w:r>
    </w:p>
    <w:p w14:paraId="3AD83D71" w14:textId="77777777" w:rsidR="00470CF7" w:rsidRDefault="00000000">
      <w:pPr>
        <w:pStyle w:val="a0"/>
      </w:pPr>
      <w:r>
        <w:t>История запросов хранится во вкладке Target (рис. 10).</w:t>
      </w:r>
    </w:p>
    <w:p w14:paraId="14B9E335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95BF16E" wp14:editId="0749E6A0">
            <wp:extent cx="3733800" cy="2710520"/>
            <wp:effectExtent l="0" t="0" r="0" b="0"/>
            <wp:docPr id="50" name="Picture" descr="История запро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E22D9" w14:textId="77777777" w:rsidR="00470CF7" w:rsidRDefault="00000000">
      <w:pPr>
        <w:pStyle w:val="ImageCaption"/>
      </w:pPr>
      <w:r>
        <w:t>Рис. 10: История запросов</w:t>
      </w:r>
    </w:p>
    <w:p w14:paraId="629BBA51" w14:textId="77777777" w:rsidR="00470CF7" w:rsidRDefault="00000000">
      <w:pPr>
        <w:pStyle w:val="a0"/>
      </w:pPr>
      <w:r>
        <w:t xml:space="preserve">Попробуем ввести неправильные, случайные данные в веб-приложении и нажмем </w:t>
      </w:r>
      <w:r>
        <w:rPr>
          <w:rStyle w:val="VerbatimChar"/>
        </w:rPr>
        <w:t>Login</w:t>
      </w:r>
      <w:r>
        <w:t>. В запросе увидим строку, в которой отображаются введенные нами данные, то есть поле для ввода (рис. 11).</w:t>
      </w:r>
    </w:p>
    <w:p w14:paraId="0B47AD51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39213D8D" wp14:editId="4B431141">
            <wp:extent cx="3733800" cy="1068477"/>
            <wp:effectExtent l="0" t="0" r="0" b="0"/>
            <wp:docPr id="53" name="Picture" descr="Ввод случайных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0A184" w14:textId="77777777" w:rsidR="00470CF7" w:rsidRDefault="00000000">
      <w:pPr>
        <w:pStyle w:val="ImageCaption"/>
      </w:pPr>
      <w:r>
        <w:t>Рис. 11: Ввод случайных данных</w:t>
      </w:r>
    </w:p>
    <w:p w14:paraId="79D11B6B" w14:textId="77777777" w:rsidR="00470CF7" w:rsidRDefault="00000000">
      <w:pPr>
        <w:pStyle w:val="a0"/>
      </w:pPr>
      <w:r>
        <w:t>Этот запрос так же можно найти во вкладке Target, там же жмем правой кнопкой мыши на хост нужного запроса, и далее нажимаем “Send to Intruder” (рис. 12).</w:t>
      </w:r>
    </w:p>
    <w:p w14:paraId="6615C93C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F9CBF1" wp14:editId="1811DAE2">
            <wp:extent cx="3733800" cy="2995587"/>
            <wp:effectExtent l="0" t="0" r="0" b="0"/>
            <wp:docPr id="56" name="Picture" descr="POST-запрос с вводом пароля и логи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5FC41" w14:textId="77777777" w:rsidR="00470CF7" w:rsidRDefault="00000000">
      <w:pPr>
        <w:pStyle w:val="ImageCaption"/>
      </w:pPr>
      <w:r>
        <w:t>Рис. 12: POST-запрос с вводом пароля и логина</w:t>
      </w:r>
    </w:p>
    <w:p w14:paraId="683B344F" w14:textId="77777777" w:rsidR="00470CF7" w:rsidRDefault="00000000">
      <w:pPr>
        <w:pStyle w:val="a0"/>
      </w:pPr>
      <w:r>
        <w:t>Попадаем на вкладку Intruder, видим значения по умолчанию у типа атаки и наш запрос (рис. 13).</w:t>
      </w:r>
    </w:p>
    <w:p w14:paraId="4252ADB7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0006CD06" wp14:editId="1FF40625">
            <wp:extent cx="3733800" cy="2695940"/>
            <wp:effectExtent l="0" t="0" r="0" b="0"/>
            <wp:docPr id="59" name="Picture" descr="Вкладка Intru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F1859" w14:textId="77777777" w:rsidR="00470CF7" w:rsidRDefault="00000000">
      <w:pPr>
        <w:pStyle w:val="ImageCaption"/>
      </w:pPr>
      <w:r>
        <w:t>Рис. 13: Вкладка Intruder</w:t>
      </w:r>
    </w:p>
    <w:p w14:paraId="21B60A7E" w14:textId="77777777" w:rsidR="00470CF7" w:rsidRDefault="00000000">
      <w:pPr>
        <w:pStyle w:val="a0"/>
      </w:pPr>
      <w:r>
        <w:t>Изменяем значение типа атаки на Cluster bomb и проставляем специальные символы у тех данных в форме для ввода, которые будем пробивать, то есть у имени пользователя и пароля (рис. 14).</w:t>
      </w:r>
    </w:p>
    <w:p w14:paraId="5FBD3680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F9C7E4D" wp14:editId="61A634AD">
            <wp:extent cx="3733800" cy="2661593"/>
            <wp:effectExtent l="0" t="0" r="0" b="0"/>
            <wp:docPr id="62" name="Picture" descr="Изменение типа ата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0A536" w14:textId="77777777" w:rsidR="00470CF7" w:rsidRDefault="00000000">
      <w:pPr>
        <w:pStyle w:val="ImageCaption"/>
      </w:pPr>
      <w:r>
        <w:t>Рис. 14: Изменение типа атаки</w:t>
      </w:r>
    </w:p>
    <w:p w14:paraId="5D2F0B37" w14:textId="77777777" w:rsidR="00470CF7" w:rsidRDefault="00000000">
      <w:pPr>
        <w:pStyle w:val="a0"/>
      </w:pPr>
      <w:r>
        <w:t xml:space="preserve">Так как мы отметили два параметра для подбора, то нам нужно два списка со значениями для подбора. Заполняем первый список в </w:t>
      </w:r>
      <w:r>
        <w:rPr>
          <w:rStyle w:val="VerbatimChar"/>
        </w:rPr>
        <w:t>Payload setting</w:t>
      </w:r>
      <w:r>
        <w:t xml:space="preserve"> (рис. 15).</w:t>
      </w:r>
    </w:p>
    <w:p w14:paraId="70CE2DE5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403FAF7B" wp14:editId="663BEB55">
            <wp:extent cx="3733800" cy="1837067"/>
            <wp:effectExtent l="0" t="0" r="0" b="0"/>
            <wp:docPr id="65" name="Picture" descr="Первый Simple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3A021" w14:textId="77777777" w:rsidR="00470CF7" w:rsidRDefault="00000000">
      <w:pPr>
        <w:pStyle w:val="ImageCaption"/>
      </w:pPr>
      <w:r>
        <w:t>Рис. 15: Первый Simple list</w:t>
      </w:r>
    </w:p>
    <w:p w14:paraId="5BE2E83B" w14:textId="77777777" w:rsidR="00470CF7" w:rsidRDefault="00000000">
      <w:pPr>
        <w:pStyle w:val="a0"/>
      </w:pPr>
      <w:r>
        <w:t>Переключаемся на второй список и добавляем значения в него. В строке request count видим нужное количество запросов, чтобы проверить все возможные пары пользователь-пароль (рис. 16).</w:t>
      </w:r>
    </w:p>
    <w:p w14:paraId="2AF3FBE6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23BFFA11" wp14:editId="16E91E04">
            <wp:extent cx="3733800" cy="1805767"/>
            <wp:effectExtent l="0" t="0" r="0" b="0"/>
            <wp:docPr id="68" name="Picture" descr="Второй Simple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35F93" w14:textId="77777777" w:rsidR="00470CF7" w:rsidRDefault="00000000">
      <w:pPr>
        <w:pStyle w:val="ImageCaption"/>
      </w:pPr>
      <w:r>
        <w:t>Рис. 16: Второй Simple list</w:t>
      </w:r>
    </w:p>
    <w:p w14:paraId="1B466D03" w14:textId="77777777" w:rsidR="00470CF7" w:rsidRDefault="00000000">
      <w:pPr>
        <w:pStyle w:val="a0"/>
      </w:pPr>
      <w:r>
        <w:lastRenderedPageBreak/>
        <w:t>Запускаю атаку и начинаю подбор (рис. 17).</w:t>
      </w:r>
    </w:p>
    <w:p w14:paraId="77D0C110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08315001" wp14:editId="66D6F3F4">
            <wp:extent cx="3733800" cy="1537318"/>
            <wp:effectExtent l="0" t="0" r="0" b="0"/>
            <wp:docPr id="71" name="Picture" descr="Запуск ата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B6CC3" w14:textId="77777777" w:rsidR="00470CF7" w:rsidRDefault="00000000">
      <w:pPr>
        <w:pStyle w:val="ImageCaption"/>
      </w:pPr>
      <w:r>
        <w:t>Рис. 17: Запуск атаки</w:t>
      </w:r>
    </w:p>
    <w:p w14:paraId="65D848AF" w14:textId="77777777" w:rsidR="00470CF7" w:rsidRDefault="00000000">
      <w:pPr>
        <w:pStyle w:val="a0"/>
      </w:pPr>
      <w:r>
        <w:t>При открытии результата каждого post-запроса можно увидеть полученный get-запрос, в нем видно, куда нас перенаправило после выполнения ввода пары пользователь-пароль. В представленном случае с подбором пары admin-admin нас перенаправило на login.php, это значит, что пара не подходит (рис. 18).</w:t>
      </w:r>
    </w:p>
    <w:p w14:paraId="3569453B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5F59BD51" wp14:editId="10C0B8ED">
            <wp:extent cx="3733800" cy="3235960"/>
            <wp:effectExtent l="0" t="0" r="0" b="0"/>
            <wp:docPr id="74" name="Picture" descr="Результат запро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1B23D" w14:textId="77777777" w:rsidR="00470CF7" w:rsidRDefault="00000000">
      <w:pPr>
        <w:pStyle w:val="ImageCaption"/>
      </w:pPr>
      <w:r>
        <w:t>Рис. 18: Результат запроса</w:t>
      </w:r>
    </w:p>
    <w:p w14:paraId="4A6FA4C7" w14:textId="77777777" w:rsidR="00470CF7" w:rsidRDefault="00000000">
      <w:pPr>
        <w:pStyle w:val="a0"/>
      </w:pPr>
      <w:r>
        <w:t>Проверим результат пары admin-password во вкладке Response, теперь нас перенаправляет на страницу index.php, значит пара должна быть верной (рис. 19).</w:t>
      </w:r>
    </w:p>
    <w:p w14:paraId="38113F3C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C83102C" wp14:editId="5B104B0A">
            <wp:extent cx="3733800" cy="3133300"/>
            <wp:effectExtent l="0" t="0" r="0" b="0"/>
            <wp:docPr id="77" name="Picture" descr="Результат запро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3AB94" w14:textId="77777777" w:rsidR="00470CF7" w:rsidRDefault="00000000">
      <w:pPr>
        <w:pStyle w:val="ImageCaption"/>
      </w:pPr>
      <w:r>
        <w:t>Рис. 19: Результат запроса</w:t>
      </w:r>
    </w:p>
    <w:p w14:paraId="6FCA0AE1" w14:textId="77777777" w:rsidR="00470CF7" w:rsidRDefault="00000000">
      <w:pPr>
        <w:pStyle w:val="a0"/>
      </w:pPr>
      <w:r>
        <w:t>Дополнительная проверка с использованием Repeater, нажимаем на нужный нам запрос правой кнопкой мыши и жмем “Send to Repeater” (рис. 20).</w:t>
      </w:r>
    </w:p>
    <w:p w14:paraId="351049D5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1B1B9D6B" wp14:editId="0D72E319">
            <wp:extent cx="3733800" cy="1557972"/>
            <wp:effectExtent l="0" t="0" r="0" b="0"/>
            <wp:docPr id="80" name="Picture" descr="Дополнительная проверка результа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D4007" w14:textId="77777777" w:rsidR="00470CF7" w:rsidRDefault="00000000">
      <w:pPr>
        <w:pStyle w:val="ImageCaption"/>
      </w:pPr>
      <w:r>
        <w:t>Рис. 20: Дополнительная проверка результата</w:t>
      </w:r>
    </w:p>
    <w:p w14:paraId="44BE299B" w14:textId="77777777" w:rsidR="00470CF7" w:rsidRDefault="00000000">
      <w:pPr>
        <w:pStyle w:val="a0"/>
      </w:pPr>
      <w:r>
        <w:t>Переходим во вкладку “Repeater” (рис. 21).</w:t>
      </w:r>
    </w:p>
    <w:p w14:paraId="4E4EE9B6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7EE5AA" wp14:editId="1E3D6B59">
            <wp:extent cx="3733800" cy="2718633"/>
            <wp:effectExtent l="0" t="0" r="0" b="0"/>
            <wp:docPr id="83" name="Picture" descr="Вкладка Repea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8D31E" w14:textId="77777777" w:rsidR="00470CF7" w:rsidRDefault="00000000">
      <w:pPr>
        <w:pStyle w:val="ImageCaption"/>
      </w:pPr>
      <w:r>
        <w:t>Рис. 21: Вкладка Repeater</w:t>
      </w:r>
    </w:p>
    <w:p w14:paraId="0478043D" w14:textId="77777777" w:rsidR="00470CF7" w:rsidRDefault="00000000">
      <w:pPr>
        <w:pStyle w:val="a0"/>
      </w:pPr>
      <w:r>
        <w:t>Нажимаем “send”, получаем в Response в результат перенаправление на index.php (рис. 22).</w:t>
      </w:r>
    </w:p>
    <w:p w14:paraId="0B473F93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354BFED6" wp14:editId="3F7C38DA">
            <wp:extent cx="3733800" cy="2755221"/>
            <wp:effectExtent l="0" t="0" r="0" b="0"/>
            <wp:docPr id="86" name="Picture" descr="Окно Respon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5EB2B5" w14:textId="77777777" w:rsidR="00470CF7" w:rsidRDefault="00000000">
      <w:pPr>
        <w:pStyle w:val="ImageCaption"/>
      </w:pPr>
      <w:r>
        <w:t>Рис. 22: Окно Response</w:t>
      </w:r>
    </w:p>
    <w:p w14:paraId="16FAAE76" w14:textId="77777777" w:rsidR="00470CF7" w:rsidRDefault="00000000">
      <w:pPr>
        <w:pStyle w:val="a0"/>
      </w:pPr>
      <w:r>
        <w:t xml:space="preserve">После нажатия на </w:t>
      </w:r>
      <w:r>
        <w:rPr>
          <w:rStyle w:val="VerbatimChar"/>
        </w:rPr>
        <w:t>Follow redirection</w:t>
      </w:r>
      <w:r>
        <w:t>, получим нескомпилированный html код в окне Response (рис. 23).</w:t>
      </w:r>
    </w:p>
    <w:p w14:paraId="2A039D24" w14:textId="77777777" w:rsidR="00470C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9DC642" wp14:editId="0ECB9B42">
            <wp:extent cx="3733800" cy="2736850"/>
            <wp:effectExtent l="0" t="0" r="0" b="0"/>
            <wp:docPr id="89" name="Picture" descr="Изменение в окне Respon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0315D" w14:textId="77777777" w:rsidR="00470CF7" w:rsidRDefault="00000000">
      <w:pPr>
        <w:pStyle w:val="ImageCaption"/>
      </w:pPr>
      <w:r>
        <w:t>Рис. 23: Изменение в окне Response</w:t>
      </w:r>
    </w:p>
    <w:p w14:paraId="6D629AF8" w14:textId="77777777" w:rsidR="00470CF7" w:rsidRDefault="00000000">
      <w:pPr>
        <w:pStyle w:val="a0"/>
      </w:pPr>
      <w:r>
        <w:t>Далее в подокне Render получим то, как выглядит полученная страница (рис. 24).</w:t>
      </w:r>
    </w:p>
    <w:p w14:paraId="7AE0024B" w14:textId="77777777" w:rsidR="00470CF7" w:rsidRDefault="00000000">
      <w:pPr>
        <w:pStyle w:val="CaptionedFigure"/>
      </w:pPr>
      <w:r>
        <w:rPr>
          <w:noProof/>
        </w:rPr>
        <w:drawing>
          <wp:inline distT="0" distB="0" distL="0" distR="0" wp14:anchorId="340FFF2E" wp14:editId="64BD5722">
            <wp:extent cx="3733800" cy="2673131"/>
            <wp:effectExtent l="0" t="0" r="0" b="0"/>
            <wp:docPr id="92" name="Picture" descr="Полученная страниц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4EE27" w14:textId="77777777" w:rsidR="00470CF7" w:rsidRDefault="00000000">
      <w:pPr>
        <w:pStyle w:val="ImageCaption"/>
      </w:pPr>
      <w:r>
        <w:t>Рис. 24: Полученная страница</w:t>
      </w:r>
    </w:p>
    <w:p w14:paraId="63F1588F" w14:textId="77777777" w:rsidR="00470CF7" w:rsidRDefault="00000000">
      <w:pPr>
        <w:pStyle w:val="1"/>
      </w:pPr>
      <w:bookmarkStart w:id="6" w:name="выводы"/>
      <w:bookmarkStart w:id="7" w:name="_Toc229852793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3CDF52AC" w14:textId="77777777" w:rsidR="00470CF7" w:rsidRDefault="00000000">
      <w:pPr>
        <w:pStyle w:val="FirstParagraph"/>
      </w:pPr>
      <w:r>
        <w:t>При выполнении лабораторной работы научилась использовать инструмент Burp Suite.</w:t>
      </w:r>
    </w:p>
    <w:p w14:paraId="5E735977" w14:textId="77777777" w:rsidR="00470CF7" w:rsidRDefault="00000000">
      <w:pPr>
        <w:pStyle w:val="1"/>
      </w:pPr>
      <w:bookmarkStart w:id="8" w:name="список-литературы"/>
      <w:bookmarkStart w:id="9" w:name="_Toc229852794"/>
      <w:bookmarkEnd w:id="6"/>
      <w:r>
        <w:t>Список литературы</w:t>
      </w:r>
      <w:bookmarkEnd w:id="9"/>
    </w:p>
    <w:p w14:paraId="0A3C00ED" w14:textId="77777777" w:rsidR="00470CF7" w:rsidRDefault="00000000">
      <w:pPr>
        <w:pStyle w:val="a7"/>
      </w:pPr>
      <w:bookmarkStart w:id="10" w:name="ref-parasram"/>
      <w:bookmarkStart w:id="11" w:name="refs"/>
      <w:r>
        <w:t xml:space="preserve">1. </w:t>
      </w:r>
      <w:r>
        <w:tab/>
        <w:t>Ш. Парасрам Т.Х.и.др. А. Замм. Kali Linux: Тестирование на проникновение и безопасность: для профессионалов. Питер, 2022. 448 с.</w:t>
      </w:r>
      <w:bookmarkEnd w:id="8"/>
      <w:bookmarkEnd w:id="10"/>
      <w:bookmarkEnd w:id="11"/>
    </w:p>
    <w:sectPr w:rsidR="00470CF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46DB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5410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F7"/>
    <w:rsid w:val="00140AE8"/>
    <w:rsid w:val="00470CF7"/>
    <w:rsid w:val="00AC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BD86"/>
  <w15:docId w15:val="{502B3D9C-72EA-4586-954A-01ED54A1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C0E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идивидуального проекта. Этап №5</dc:title>
  <dc:creator>Дворкина Е. В.</dc:creator>
  <cp:keywords/>
  <cp:lastModifiedBy>Александра Литвенкова</cp:lastModifiedBy>
  <cp:revision>2</cp:revision>
  <dcterms:created xsi:type="dcterms:W3CDTF">2026-05-16T16:40:00Z</dcterms:created>
  <dcterms:modified xsi:type="dcterms:W3CDTF">2026-05-16T16:40:00Z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