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Cloudflare Workers para Pidemelo</w:t>
      </w:r>
    </w:p>
    <w:p>
      <w:pPr>
        <w:spacing w:after="240"/>
      </w:pPr>
      <w:r>
        <w:rPr>
          <w:rFonts w:ascii="Arial" w:hAnsi="Arial"/>
          <w:b/>
          <w:color w:val="000000"/>
          <w:sz w:val="24"/>
        </w:rPr>
        <w:t>Guía práctica de migración desde Cloudflare Pages</w:t>
      </w:r>
    </w:p>
    <w:p>
      <w:pPr>
        <w:spacing w:after="200"/>
      </w:pPr>
      <w:r>
        <w:rPr>
          <w:rFonts w:ascii="Arial" w:hAnsi="Arial"/>
          <w:color w:val="464646"/>
          <w:sz w:val="18"/>
        </w:rPr>
        <w:t>Pidemelo.app  ·  12 de octubre de 2026</w:t>
      </w:r>
    </w:p>
    <w:p>
      <w:r>
        <w:rPr>
          <w:rFonts w:ascii="Arial" w:hAnsi="Arial"/>
          <w:b/>
        </w:rPr>
        <w:t xml:space="preserve">Resumen. </w:t>
      </w:r>
      <w:r>
        <w:rPr>
          <w:rFonts w:ascii="Arial" w:hAnsi="Arial"/>
        </w:rPr>
        <w:t>Pidemelo ya tiene en GitHub la base técnica para ejecutarse como Cloudflare Worker mediante Next.js y OpenNext. El panel actual, sin embargo, sigue siendo un proyecto Pages con el comando antiguo next-on-pages. Esta guía explica qué cambia, cómo se publica y cómo trasladar la producción con una validación y una vuelta atrás controladas.</w:t>
      </w:r>
    </w:p>
    <w:p>
      <w:pPr>
        <w:pStyle w:val="Heading1"/>
        <w:keepNext/>
      </w:pPr>
      <w:r>
        <w:rPr>
          <w:rFonts w:ascii="Arial" w:hAnsi="Arial"/>
        </w:rPr>
        <w:t>1. La idea básica</w:t>
      </w:r>
    </w:p>
    <w:p>
      <w:r>
        <w:rPr>
          <w:rFonts w:ascii="Arial" w:hAnsi="Arial"/>
        </w:rPr>
        <w:t>Cloudflare Pages publica principalmente una carpeta de archivos estáticos y, si hace falta lógica dinámica, ejecuta Pages Functions. Cloudflare Workers publica un programa que recibe cada petición y puede servir archivos estáticos y generar respuestas dinámicas. El Worker también puede acceder a servicios de Cloudflare mediante bindings y a secretos configurados para su entorno.</w:t>
      </w:r>
    </w:p>
    <w:p>
      <w:r>
        <w:rPr>
          <w:rFonts w:ascii="Arial" w:hAnsi="Arial"/>
        </w:rPr>
        <w:t>Pidemelo usa Next.js con rutas de servidor, Server Actions y servicios externos. OpenNext empaqueta la aplicación Next.js en un Worker compatible con el runtime de Node.js de Cloudflare. No hay que reescribir la aplicación a la API fetch de Workers: Next.js sigue organizando páginas, rutas y componentes; OpenNext y Wrangler preparan y publican el paquete.</w:t>
      </w:r>
    </w:p>
    <w:p>
      <w:pPr>
        <w:pStyle w:val="Heading1"/>
        <w:keepNext/>
      </w:pPr>
      <w:r>
        <w:rPr>
          <w:rFonts w:ascii="Arial" w:hAnsi="Arial"/>
        </w:rPr>
        <w:t>2. Equivalencias de Pages a Workers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088"/>
            <w:shd w:fill="111111"/>
            <w:tcMar>
              <w:top w:w="95" w:type="dxa"/>
              <w:start w:w="105" w:type="dxa"/>
              <w:bottom w:w="95" w:type="dxa"/>
              <w:end w:w="105" w:type="dxa"/>
            </w:tcMar>
            <w:vAlign w:val="center"/>
          </w:tcPr>
          <w:p>
            <w:pPr>
              <w:spacing w:after="0"/>
            </w:pPr>
            <w:r>
              <w:rPr>
                <w:rFonts w:ascii="Aptos" w:hAnsi="Aptos"/>
                <w:b/>
                <w:color w:val="FFFFFF"/>
                <w:sz w:val="18"/>
              </w:rPr>
              <w:t>En Pages</w:t>
            </w:r>
          </w:p>
        </w:tc>
        <w:tc>
          <w:tcPr>
            <w:tcW w:type="dxa" w:w="3384"/>
            <w:shd w:fill="111111"/>
            <w:tcMar>
              <w:top w:w="95" w:type="dxa"/>
              <w:start w:w="105" w:type="dxa"/>
              <w:bottom w:w="95" w:type="dxa"/>
              <w:end w:w="105" w:type="dxa"/>
            </w:tcMar>
            <w:vAlign w:val="center"/>
          </w:tcPr>
          <w:p>
            <w:pPr>
              <w:spacing w:after="0"/>
            </w:pPr>
            <w:r>
              <w:rPr>
                <w:rFonts w:ascii="Aptos" w:hAnsi="Aptos"/>
                <w:b/>
                <w:color w:val="FFFFFF"/>
                <w:sz w:val="18"/>
              </w:rPr>
              <w:t>En Workers</w:t>
            </w:r>
          </w:p>
        </w:tc>
        <w:tc>
          <w:tcPr>
            <w:tcW w:type="dxa" w:w="3816"/>
            <w:shd w:fill="111111"/>
            <w:tcMar>
              <w:top w:w="95" w:type="dxa"/>
              <w:start w:w="105" w:type="dxa"/>
              <w:bottom w:w="95" w:type="dxa"/>
              <w:end w:w="105" w:type="dxa"/>
            </w:tcMar>
            <w:vAlign w:val="center"/>
          </w:tcPr>
          <w:p>
            <w:pPr>
              <w:spacing w:after="0"/>
            </w:pPr>
            <w:r>
              <w:rPr>
                <w:rFonts w:ascii="Aptos" w:hAnsi="Aptos"/>
                <w:b/>
                <w:color w:val="FFFFFF"/>
                <w:sz w:val="18"/>
              </w:rPr>
              <w:t>Aplicación en Pidemelo</w:t>
            </w:r>
          </w:p>
        </w:tc>
      </w:tr>
      <w:tr>
        <w:tc>
          <w:tcPr>
            <w:tcW w:type="dxa" w:w="2088"/>
            <w:tcMar>
              <w:top w:w="95" w:type="dxa"/>
              <w:start w:w="105" w:type="dxa"/>
              <w:bottom w:w="95" w:type="dxa"/>
              <w:end w:w="105" w:type="dxa"/>
            </w:tcMar>
            <w:vAlign w:val="center"/>
          </w:tcPr>
          <w:p>
            <w:pPr>
              <w:spacing w:after="0" w:line="245" w:lineRule="auto"/>
            </w:pPr>
            <w:r>
              <w:rPr>
                <w:rFonts w:ascii="Aptos" w:hAnsi="Aptos"/>
                <w:sz w:val="17"/>
              </w:rPr>
              <w:t>Proyecto Pages</w:t>
            </w:r>
          </w:p>
        </w:tc>
        <w:tc>
          <w:tcPr>
            <w:tcW w:type="dxa" w:w="3384"/>
            <w:tcMar>
              <w:top w:w="95" w:type="dxa"/>
              <w:start w:w="105" w:type="dxa"/>
              <w:bottom w:w="95" w:type="dxa"/>
              <w:end w:w="105" w:type="dxa"/>
            </w:tcMar>
            <w:vAlign w:val="center"/>
          </w:tcPr>
          <w:p>
            <w:pPr>
              <w:spacing w:after="0" w:line="245" w:lineRule="auto"/>
            </w:pPr>
            <w:r>
              <w:rPr>
                <w:rFonts w:ascii="Aptos" w:hAnsi="Aptos"/>
                <w:sz w:val="17"/>
              </w:rPr>
              <w:t>Worker</w:t>
            </w:r>
          </w:p>
        </w:tc>
        <w:tc>
          <w:tcPr>
            <w:tcW w:type="dxa" w:w="3816"/>
            <w:tcMar>
              <w:top w:w="95" w:type="dxa"/>
              <w:start w:w="105" w:type="dxa"/>
              <w:bottom w:w="95" w:type="dxa"/>
              <w:end w:w="105" w:type="dxa"/>
            </w:tcMar>
            <w:vAlign w:val="center"/>
          </w:tcPr>
          <w:p>
            <w:pPr>
              <w:spacing w:after="0" w:line="245" w:lineRule="auto"/>
            </w:pPr>
            <w:r>
              <w:t>El Worker se llama `pidemelo-app`; Pages reserva el nombre corto y conserva el dominio durante la validación.</w:t>
            </w:r>
          </w:p>
        </w:tc>
      </w:tr>
      <w:tr>
        <w:tc>
          <w:tcPr>
            <w:tcW w:type="dxa" w:w="2088"/>
            <w:tcMar>
              <w:top w:w="95" w:type="dxa"/>
              <w:start w:w="105" w:type="dxa"/>
              <w:bottom w:w="95" w:type="dxa"/>
              <w:end w:w="105" w:type="dxa"/>
            </w:tcMar>
            <w:vAlign w:val="center"/>
            <w:shd w:fill="F3F3F3"/>
          </w:tcPr>
          <w:p>
            <w:pPr>
              <w:spacing w:after="0" w:line="245" w:lineRule="auto"/>
            </w:pPr>
            <w:r>
              <w:rPr>
                <w:rFonts w:ascii="Aptos" w:hAnsi="Aptos"/>
                <w:sz w:val="17"/>
              </w:rPr>
              <w:t>Build command</w:t>
            </w:r>
          </w:p>
        </w:tc>
        <w:tc>
          <w:tcPr>
            <w:tcW w:type="dxa" w:w="3384"/>
            <w:tcMar>
              <w:top w:w="95" w:type="dxa"/>
              <w:start w:w="105" w:type="dxa"/>
              <w:bottom w:w="95" w:type="dxa"/>
              <w:end w:w="105" w:type="dxa"/>
            </w:tcMar>
            <w:vAlign w:val="center"/>
            <w:shd w:fill="F3F3F3"/>
          </w:tcPr>
          <w:p>
            <w:pPr>
              <w:spacing w:after="0" w:line="245" w:lineRule="auto"/>
            </w:pPr>
            <w:r>
              <w:rPr>
                <w:rFonts w:ascii="Aptos" w:hAnsi="Aptos"/>
                <w:sz w:val="17"/>
              </w:rPr>
              <w:t>Build command + Deploy command</w:t>
            </w:r>
          </w:p>
        </w:tc>
        <w:tc>
          <w:tcPr>
            <w:tcW w:type="dxa" w:w="3816"/>
            <w:tcMar>
              <w:top w:w="95" w:type="dxa"/>
              <w:start w:w="105" w:type="dxa"/>
              <w:bottom w:w="95" w:type="dxa"/>
              <w:end w:w="105" w:type="dxa"/>
            </w:tcMar>
            <w:vAlign w:val="center"/>
            <w:shd w:fill="F3F3F3"/>
          </w:tcPr>
          <w:p>
            <w:pPr>
              <w:spacing w:after="0" w:line="245" w:lineRule="auto"/>
            </w:pPr>
            <w:r>
              <w:rPr>
                <w:rFonts w:ascii="Aptos" w:hAnsi="Aptos"/>
                <w:sz w:val="17"/>
              </w:rPr>
              <w:t>Build: `pnpm build:worker`. Deploy: `pnpm deploy:worker`.</w:t>
            </w:r>
          </w:p>
        </w:tc>
      </w:tr>
      <w:tr>
        <w:tc>
          <w:tcPr>
            <w:tcW w:type="dxa" w:w="2088"/>
            <w:tcMar>
              <w:top w:w="95" w:type="dxa"/>
              <w:start w:w="105" w:type="dxa"/>
              <w:bottom w:w="95" w:type="dxa"/>
              <w:end w:w="105" w:type="dxa"/>
            </w:tcMar>
            <w:vAlign w:val="center"/>
          </w:tcPr>
          <w:p>
            <w:pPr>
              <w:spacing w:after="0" w:line="245" w:lineRule="auto"/>
            </w:pPr>
            <w:r>
              <w:rPr>
                <w:rFonts w:ascii="Aptos" w:hAnsi="Aptos"/>
                <w:sz w:val="17"/>
              </w:rPr>
              <w:t>Build output directory</w:t>
            </w:r>
          </w:p>
        </w:tc>
        <w:tc>
          <w:tcPr>
            <w:tcW w:type="dxa" w:w="3384"/>
            <w:tcMar>
              <w:top w:w="95" w:type="dxa"/>
              <w:start w:w="105" w:type="dxa"/>
              <w:bottom w:w="95" w:type="dxa"/>
              <w:end w:w="105" w:type="dxa"/>
            </w:tcMar>
            <w:vAlign w:val="center"/>
          </w:tcPr>
          <w:p>
            <w:pPr>
              <w:spacing w:after="0" w:line="245" w:lineRule="auto"/>
            </w:pPr>
            <w:r>
              <w:rPr>
                <w:rFonts w:ascii="Aptos" w:hAnsi="Aptos"/>
                <w:sz w:val="17"/>
              </w:rPr>
              <w:t>`main` y `assets.directory` en Wrangler</w:t>
            </w:r>
          </w:p>
        </w:tc>
        <w:tc>
          <w:tcPr>
            <w:tcW w:type="dxa" w:w="3816"/>
            <w:tcMar>
              <w:top w:w="95" w:type="dxa"/>
              <w:start w:w="105" w:type="dxa"/>
              <w:bottom w:w="95" w:type="dxa"/>
              <w:end w:w="105" w:type="dxa"/>
            </w:tcMar>
            <w:vAlign w:val="center"/>
          </w:tcPr>
          <w:p>
            <w:pPr>
              <w:spacing w:after="0" w:line="245" w:lineRule="auto"/>
            </w:pPr>
            <w:r>
              <w:rPr>
                <w:rFonts w:ascii="Aptos" w:hAnsi="Aptos"/>
                <w:sz w:val="17"/>
              </w:rPr>
              <w:t>`wrangler.jsonc` apunta a `.open-next/worker.js` y `.open-next/assets`.</w:t>
            </w:r>
          </w:p>
        </w:tc>
      </w:tr>
      <w:tr>
        <w:tc>
          <w:tcPr>
            <w:tcW w:type="dxa" w:w="2088"/>
            <w:tcMar>
              <w:top w:w="95" w:type="dxa"/>
              <w:start w:w="105" w:type="dxa"/>
              <w:bottom w:w="95" w:type="dxa"/>
              <w:end w:w="105" w:type="dxa"/>
            </w:tcMar>
            <w:vAlign w:val="center"/>
            <w:shd w:fill="F3F3F3"/>
          </w:tcPr>
          <w:p>
            <w:pPr>
              <w:spacing w:after="0" w:line="245" w:lineRule="auto"/>
            </w:pPr>
            <w:r>
              <w:rPr>
                <w:rFonts w:ascii="Aptos" w:hAnsi="Aptos"/>
                <w:sz w:val="17"/>
              </w:rPr>
              <w:t>Pages Functions</w:t>
            </w:r>
          </w:p>
        </w:tc>
        <w:tc>
          <w:tcPr>
            <w:tcW w:type="dxa" w:w="3384"/>
            <w:tcMar>
              <w:top w:w="95" w:type="dxa"/>
              <w:start w:w="105" w:type="dxa"/>
              <w:bottom w:w="95" w:type="dxa"/>
              <w:end w:w="105" w:type="dxa"/>
            </w:tcMar>
            <w:vAlign w:val="center"/>
            <w:shd w:fill="F3F3F3"/>
          </w:tcPr>
          <w:p>
            <w:pPr>
              <w:spacing w:after="0" w:line="245" w:lineRule="auto"/>
            </w:pPr>
            <w:r>
              <w:rPr>
                <w:rFonts w:ascii="Aptos" w:hAnsi="Aptos"/>
                <w:sz w:val="17"/>
              </w:rPr>
              <w:t>Código de servidor dentro del Worker</w:t>
            </w:r>
          </w:p>
        </w:tc>
        <w:tc>
          <w:tcPr>
            <w:tcW w:type="dxa" w:w="3816"/>
            <w:tcMar>
              <w:top w:w="95" w:type="dxa"/>
              <w:start w:w="105" w:type="dxa"/>
              <w:bottom w:w="95" w:type="dxa"/>
              <w:end w:w="105" w:type="dxa"/>
            </w:tcMar>
            <w:vAlign w:val="center"/>
            <w:shd w:fill="F3F3F3"/>
          </w:tcPr>
          <w:p>
            <w:pPr>
              <w:spacing w:after="0" w:line="245" w:lineRule="auto"/>
            </w:pPr>
            <w:r>
              <w:rPr>
                <w:rFonts w:ascii="Aptos" w:hAnsi="Aptos"/>
                <w:sz w:val="17"/>
              </w:rPr>
              <w:t>OpenNext conecta el servidor Next.js con el runtime Worker.</w:t>
            </w:r>
          </w:p>
        </w:tc>
      </w:tr>
      <w:tr>
        <w:tc>
          <w:tcPr>
            <w:tcW w:type="dxa" w:w="2088"/>
            <w:tcMar>
              <w:top w:w="95" w:type="dxa"/>
              <w:start w:w="105" w:type="dxa"/>
              <w:bottom w:w="95" w:type="dxa"/>
              <w:end w:w="105" w:type="dxa"/>
            </w:tcMar>
            <w:vAlign w:val="center"/>
          </w:tcPr>
          <w:p>
            <w:pPr>
              <w:spacing w:after="0" w:line="245" w:lineRule="auto"/>
            </w:pPr>
            <w:r>
              <w:rPr>
                <w:rFonts w:ascii="Aptos" w:hAnsi="Aptos"/>
                <w:sz w:val="17"/>
              </w:rPr>
              <w:t>Variables de entorno y secretos</w:t>
            </w:r>
          </w:p>
        </w:tc>
        <w:tc>
          <w:tcPr>
            <w:tcW w:type="dxa" w:w="3384"/>
            <w:tcMar>
              <w:top w:w="95" w:type="dxa"/>
              <w:start w:w="105" w:type="dxa"/>
              <w:bottom w:w="95" w:type="dxa"/>
              <w:end w:w="105" w:type="dxa"/>
            </w:tcMar>
            <w:vAlign w:val="center"/>
          </w:tcPr>
          <w:p>
            <w:pPr>
              <w:spacing w:after="0" w:line="245" w:lineRule="auto"/>
            </w:pPr>
            <w:r>
              <w:rPr>
                <w:rFonts w:ascii="Aptos" w:hAnsi="Aptos"/>
                <w:sz w:val="17"/>
              </w:rPr>
              <w:t>Variables y secrets del Worker</w:t>
            </w:r>
          </w:p>
        </w:tc>
        <w:tc>
          <w:tcPr>
            <w:tcW w:type="dxa" w:w="3816"/>
            <w:tcMar>
              <w:top w:w="95" w:type="dxa"/>
              <w:start w:w="105" w:type="dxa"/>
              <w:bottom w:w="95" w:type="dxa"/>
              <w:end w:w="105" w:type="dxa"/>
            </w:tcMar>
            <w:vAlign w:val="center"/>
          </w:tcPr>
          <w:p>
            <w:pPr>
              <w:spacing w:after="0" w:line="245" w:lineRule="auto"/>
            </w:pPr>
            <w:r>
              <w:rPr>
                <w:rFonts w:ascii="Aptos" w:hAnsi="Aptos"/>
                <w:sz w:val="17"/>
              </w:rPr>
              <w:t>Los secretos van en Worker Secrets; los valores `NEXT_PUBLIC_*` son públicos.</w:t>
            </w:r>
          </w:p>
        </w:tc>
      </w:tr>
      <w:tr>
        <w:tc>
          <w:tcPr>
            <w:tcW w:type="dxa" w:w="2088"/>
            <w:tcMar>
              <w:top w:w="95" w:type="dxa"/>
              <w:start w:w="105" w:type="dxa"/>
              <w:bottom w:w="95" w:type="dxa"/>
              <w:end w:w="105" w:type="dxa"/>
            </w:tcMar>
            <w:vAlign w:val="center"/>
            <w:shd w:fill="F3F3F3"/>
          </w:tcPr>
          <w:p>
            <w:pPr>
              <w:spacing w:after="0" w:line="245" w:lineRule="auto"/>
            </w:pPr>
            <w:r>
              <w:rPr>
                <w:rFonts w:ascii="Aptos" w:hAnsi="Aptos"/>
                <w:sz w:val="17"/>
              </w:rPr>
              <w:t>Preview deployments</w:t>
            </w:r>
          </w:p>
        </w:tc>
        <w:tc>
          <w:tcPr>
            <w:tcW w:type="dxa" w:w="3384"/>
            <w:tcMar>
              <w:top w:w="95" w:type="dxa"/>
              <w:start w:w="105" w:type="dxa"/>
              <w:bottom w:w="95" w:type="dxa"/>
              <w:end w:w="105" w:type="dxa"/>
            </w:tcMar>
            <w:vAlign w:val="center"/>
            <w:shd w:fill="F3F3F3"/>
          </w:tcPr>
          <w:p>
            <w:pPr>
              <w:spacing w:after="0" w:line="245" w:lineRule="auto"/>
            </w:pPr>
            <w:r>
              <w:rPr>
                <w:rFonts w:ascii="Aptos" w:hAnsi="Aptos"/>
                <w:sz w:val="17"/>
              </w:rPr>
              <w:t>Worker Previews</w:t>
            </w:r>
          </w:p>
        </w:tc>
        <w:tc>
          <w:tcPr>
            <w:tcW w:type="dxa" w:w="3816"/>
            <w:tcMar>
              <w:top w:w="95" w:type="dxa"/>
              <w:start w:w="105" w:type="dxa"/>
              <w:bottom w:w="95" w:type="dxa"/>
              <w:end w:w="105" w:type="dxa"/>
            </w:tcMar>
            <w:vAlign w:val="center"/>
            <w:shd w:fill="F3F3F3"/>
          </w:tcPr>
          <w:p>
            <w:pPr>
              <w:spacing w:after="0" w:line="245" w:lineRule="auto"/>
            </w:pPr>
            <w:r>
              <w:rPr>
                <w:rFonts w:ascii="Aptos" w:hAnsi="Aptos"/>
                <w:sz w:val="17"/>
              </w:rPr>
              <w:t>Las ramas distintas de `master` pueden publicar vistas previas separadas.</w:t>
            </w:r>
          </w:p>
        </w:tc>
      </w:tr>
      <w:tr>
        <w:tc>
          <w:tcPr>
            <w:tcW w:type="dxa" w:w="2088"/>
            <w:tcMar>
              <w:top w:w="95" w:type="dxa"/>
              <w:start w:w="105" w:type="dxa"/>
              <w:bottom w:w="95" w:type="dxa"/>
              <w:end w:w="105" w:type="dxa"/>
            </w:tcMar>
            <w:vAlign w:val="center"/>
          </w:tcPr>
          <w:p>
            <w:pPr>
              <w:spacing w:after="0" w:line="245" w:lineRule="auto"/>
            </w:pPr>
            <w:r>
              <w:rPr>
                <w:rFonts w:ascii="Aptos" w:hAnsi="Aptos"/>
                <w:sz w:val="17"/>
              </w:rPr>
              <w:t>Dominio personalizado Pages</w:t>
            </w:r>
          </w:p>
        </w:tc>
        <w:tc>
          <w:tcPr>
            <w:tcW w:type="dxa" w:w="3384"/>
            <w:tcMar>
              <w:top w:w="95" w:type="dxa"/>
              <w:start w:w="105" w:type="dxa"/>
              <w:bottom w:w="95" w:type="dxa"/>
              <w:end w:w="105" w:type="dxa"/>
            </w:tcMar>
            <w:vAlign w:val="center"/>
          </w:tcPr>
          <w:p>
            <w:pPr>
              <w:spacing w:after="0" w:line="245" w:lineRule="auto"/>
            </w:pPr>
            <w:r>
              <w:rPr>
                <w:rFonts w:ascii="Aptos" w:hAnsi="Aptos"/>
                <w:sz w:val="17"/>
              </w:rPr>
              <w:t>Custom Domain o route del Worker</w:t>
            </w:r>
          </w:p>
        </w:tc>
        <w:tc>
          <w:tcPr>
            <w:tcW w:type="dxa" w:w="3816"/>
            <w:tcMar>
              <w:top w:w="95" w:type="dxa"/>
              <w:start w:w="105" w:type="dxa"/>
              <w:bottom w:w="95" w:type="dxa"/>
              <w:end w:w="105" w:type="dxa"/>
            </w:tcMar>
            <w:vAlign w:val="center"/>
          </w:tcPr>
          <w:p>
            <w:pPr>
              <w:spacing w:after="0" w:line="245" w:lineRule="auto"/>
            </w:pPr>
            <w:r>
              <w:rPr>
                <w:rFonts w:ascii="Aptos" w:hAnsi="Aptos"/>
                <w:sz w:val="17"/>
              </w:rPr>
              <w:t>`pidemelo.app` se cambia al Worker al final, después de probarlo.</w:t>
            </w:r>
          </w:p>
        </w:tc>
      </w:tr>
      <w:tr>
        <w:tc>
          <w:tcPr>
            <w:tcW w:type="dxa" w:w="2088"/>
            <w:tcMar>
              <w:top w:w="95" w:type="dxa"/>
              <w:start w:w="105" w:type="dxa"/>
              <w:bottom w:w="95" w:type="dxa"/>
              <w:end w:w="105" w:type="dxa"/>
            </w:tcMar>
            <w:vAlign w:val="center"/>
            <w:shd w:fill="F3F3F3"/>
          </w:tcPr>
          <w:p>
            <w:pPr>
              <w:spacing w:after="0" w:line="245" w:lineRule="auto"/>
            </w:pPr>
            <w:r>
              <w:rPr>
                <w:rFonts w:ascii="Aptos" w:hAnsi="Aptos"/>
                <w:sz w:val="17"/>
              </w:rPr>
              <w:t>Configuración del runtime en Pages</w:t>
            </w:r>
          </w:p>
        </w:tc>
        <w:tc>
          <w:tcPr>
            <w:tcW w:type="dxa" w:w="3384"/>
            <w:tcMar>
              <w:top w:w="95" w:type="dxa"/>
              <w:start w:w="105" w:type="dxa"/>
              <w:bottom w:w="95" w:type="dxa"/>
              <w:end w:w="105" w:type="dxa"/>
            </w:tcMar>
            <w:vAlign w:val="center"/>
            <w:shd w:fill="F3F3F3"/>
          </w:tcPr>
          <w:p>
            <w:pPr>
              <w:spacing w:after="0" w:line="245" w:lineRule="auto"/>
            </w:pPr>
            <w:r>
              <w:rPr>
                <w:rFonts w:ascii="Aptos" w:hAnsi="Aptos"/>
                <w:sz w:val="17"/>
              </w:rPr>
              <w:t>`compatibility_date` y flags en Wrangler</w:t>
            </w:r>
          </w:p>
        </w:tc>
        <w:tc>
          <w:tcPr>
            <w:tcW w:type="dxa" w:w="3816"/>
            <w:tcMar>
              <w:top w:w="95" w:type="dxa"/>
              <w:start w:w="105" w:type="dxa"/>
              <w:bottom w:w="95" w:type="dxa"/>
              <w:end w:w="105" w:type="dxa"/>
            </w:tcMar>
            <w:vAlign w:val="center"/>
            <w:shd w:fill="F3F3F3"/>
          </w:tcPr>
          <w:p>
            <w:pPr>
              <w:spacing w:after="0" w:line="245" w:lineRule="auto"/>
            </w:pPr>
            <w:r>
              <w:rPr>
                <w:rFonts w:ascii="Aptos" w:hAnsi="Aptos"/>
                <w:sz w:val="17"/>
              </w:rPr>
              <w:t>`wrangler.jsonc` fija fecha y `nodejs_compat` para Next.js.</w:t>
            </w:r>
          </w:p>
        </w:tc>
      </w:tr>
    </w:tbl>
    <w:p>
      <w:pPr>
        <w:spacing w:after="20"/>
      </w:pPr>
    </w:p>
    <w:p>
      <w:pPr>
        <w:pStyle w:val="Heading1"/>
        <w:keepNext/>
      </w:pPr>
      <w:r>
        <w:rPr>
          <w:rFonts w:ascii="Arial" w:hAnsi="Arial"/>
        </w:rPr>
        <w:t>3. Qué contiene la configuración del repositorio</w:t>
      </w:r>
    </w:p>
    <w:p>
      <w:pPr>
        <w:pStyle w:val="ListBullet"/>
        <w:keepLines/>
        <w:spacing w:after="60"/>
      </w:pPr>
      <w:r>
        <w:rPr>
          <w:rFonts w:ascii="Arial" w:hAnsi="Arial"/>
        </w:rPr>
      </w:r>
      <w:r>
        <w:t>`wrangler.jsonc` define el nombre `pidemelo-app`, el punto de entrada OpenNext, los archivos estáticos, la compatibilidad Node y la referencia del Worker para sí mismo.</w:t>
      </w:r>
    </w:p>
    <w:p>
      <w:pPr>
        <w:pStyle w:val="ListBullet"/>
        <w:keepLines/>
        <w:spacing w:after="60"/>
      </w:pPr>
      <w:r>
        <w:rPr>
          <w:rFonts w:ascii="Arial" w:hAnsi="Arial"/>
        </w:rPr>
        <w:t>`open-next.config.ts` activa el adaptador de Cloudflare para Next.js.</w:t>
      </w:r>
    </w:p>
    <w:p>
      <w:pPr>
        <w:pStyle w:val="ListBullet"/>
        <w:keepLines/>
        <w:spacing w:after="60"/>
      </w:pPr>
      <w:r>
        <w:rPr>
          <w:rFonts w:ascii="Arial" w:hAnsi="Arial"/>
        </w:rPr>
        <w:t>`package.json` separa la compilación del Worker (`build:worker`) de su publicación (`deploy:worker`). `pnpm deploy` sigue sirviendo para el despliegue manual completo.</w:t>
      </w:r>
    </w:p>
    <w:p>
      <w:pPr>
        <w:pStyle w:val="ListBullet"/>
        <w:keepLines/>
        <w:spacing w:after="60"/>
      </w:pPr>
      <w:r>
        <w:rPr>
          <w:rFonts w:ascii="Arial" w:hAnsi="Arial"/>
        </w:rPr>
        <w:t>`.nvmrc` fija Node 20, la misma versión principal que usa la validación de GitHub Actions. `packageManager` fija pnpm 10.34.6.</w:t>
      </w:r>
    </w:p>
    <w:p>
      <w:pPr>
        <w:pStyle w:val="ListBullet"/>
        <w:keepLines/>
        <w:spacing w:after="60"/>
      </w:pPr>
      <w:r>
        <w:rPr>
          <w:rFonts w:ascii="Arial" w:hAnsi="Arial"/>
        </w:rPr>
        <w:t>`.github/workflows/build.yml` valida dependencias, tipos, lint, pruebas y artefactos en Linux. Es una comprobación; el despliegue automático se configura en Workers Builds.</w:t>
      </w:r>
    </w:p>
    <w:p>
      <w:pPr>
        <w:pStyle w:val="Heading1"/>
        <w:keepNext/>
      </w:pPr>
      <w:r>
        <w:rPr>
          <w:rFonts w:ascii="Arial" w:hAnsi="Arial"/>
        </w:rPr>
        <w:t>4. Flujo de compilación y publicación</w:t>
      </w:r>
    </w:p>
    <w:p>
      <w:r>
        <w:rPr>
          <w:rFonts w:ascii="Arial" w:hAnsi="Arial"/>
        </w:rPr>
        <w:t>En Workers Builds, conecta el repositorio `gontzi/pidemelo` y la rama de producción `master`. Configura la raíz como `/`, Node 20 y estos comandos:</w:t>
      </w:r>
    </w:p>
    <w:p>
      <w:pPr>
        <w:spacing w:before="40" w:after="140"/>
        <w:ind w:left="259" w:right="173"/>
      </w:pPr>
      <w:r>
        <w:rPr>
          <w:rFonts w:ascii="Cascadia Code" w:hAnsi="Cascadia Code"/>
          <w:color w:val="141414"/>
          <w:sz w:val="18"/>
        </w:rPr>
        <w:t>Build command:  pnpm build:worker</w:t>
        <w:br/>
        <w:t>Deploy command: pnpm deploy:worker</w:t>
      </w:r>
    </w:p>
    <w:p>
      <w:r>
        <w:rPr>
          <w:rFonts w:ascii="Arial" w:hAnsi="Arial"/>
        </w:rPr>
        <w:t>El primer comando genera el paquete OpenNext. El segundo ejecuta Wrangler, que publica ese paquete como una versión del Worker. Para un despliegue manual desde Linux o macOS, `pnpm deploy` ejecuta ambos pasos. El adaptador advierte que su compilación no es compatible con Windows; en Windows conviene usar WSL o Workers Builds.</w:t>
      </w:r>
    </w:p>
    <w:p>
      <w:r>
        <w:rPr>
          <w:rFonts w:ascii="Arial" w:hAnsi="Arial"/>
        </w:rPr>
        <w:t>Para probar localmente el runtime de Cloudflare, usa `pnpm preview`. Para ramas de prueba, Workers Builds puede ejecutar `npx wrangler preview`; la vista previa no debe compartir secretos de producción si no los necesita.</w:t>
      </w:r>
    </w:p>
    <w:p>
      <w:pPr>
        <w:pStyle w:val="Heading1"/>
        <w:keepNext/>
      </w:pPr>
      <w:r>
        <w:rPr>
          <w:rFonts w:ascii="Arial" w:hAnsi="Arial"/>
        </w:rPr>
        <w:t>5. Variables y secretos</w:t>
      </w:r>
    </w:p>
    <w:p>
      <w:r>
        <w:rPr>
          <w:rFonts w:ascii="Arial" w:hAnsi="Arial"/>
        </w:rPr>
        <w:t>Los valores que ya usa la aplicación deben añadirse en el entorno de producción del Worker. No se deben escribir valores secretos en `wrangler.jsonc`, GitHub ni en el repositorio. En el panel de Workers, elige el tipo Secret para credenciales privadas.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944"/>
            <w:shd w:fill="111111"/>
            <w:tcMar>
              <w:top w:w="95" w:type="dxa"/>
              <w:start w:w="105" w:type="dxa"/>
              <w:bottom w:w="95" w:type="dxa"/>
              <w:end w:w="105" w:type="dxa"/>
            </w:tcMar>
            <w:vAlign w:val="center"/>
          </w:tcPr>
          <w:p>
            <w:pPr>
              <w:spacing w:after="0"/>
            </w:pPr>
            <w:r>
              <w:rPr>
                <w:rFonts w:ascii="Aptos" w:hAnsi="Aptos"/>
                <w:b/>
                <w:color w:val="FFFFFF"/>
                <w:sz w:val="18"/>
              </w:rPr>
              <w:t>Tipo</w:t>
            </w:r>
          </w:p>
        </w:tc>
        <w:tc>
          <w:tcPr>
            <w:tcW w:type="dxa" w:w="3744"/>
            <w:shd w:fill="111111"/>
            <w:tcMar>
              <w:top w:w="95" w:type="dxa"/>
              <w:start w:w="105" w:type="dxa"/>
              <w:bottom w:w="95" w:type="dxa"/>
              <w:end w:w="105" w:type="dxa"/>
            </w:tcMar>
            <w:vAlign w:val="center"/>
          </w:tcPr>
          <w:p>
            <w:pPr>
              <w:spacing w:after="0"/>
            </w:pPr>
            <w:r>
              <w:rPr>
                <w:rFonts w:ascii="Aptos" w:hAnsi="Aptos"/>
                <w:b/>
                <w:color w:val="FFFFFF"/>
                <w:sz w:val="18"/>
              </w:rPr>
              <w:t>Variables de Pidemelo</w:t>
            </w:r>
          </w:p>
        </w:tc>
        <w:tc>
          <w:tcPr>
            <w:tcW w:type="dxa" w:w="3600"/>
            <w:shd w:fill="111111"/>
            <w:tcMar>
              <w:top w:w="95" w:type="dxa"/>
              <w:start w:w="105" w:type="dxa"/>
              <w:bottom w:w="95" w:type="dxa"/>
              <w:end w:w="105" w:type="dxa"/>
            </w:tcMar>
            <w:vAlign w:val="center"/>
          </w:tcPr>
          <w:p>
            <w:pPr>
              <w:spacing w:after="0"/>
            </w:pPr>
            <w:r>
              <w:rPr>
                <w:rFonts w:ascii="Aptos" w:hAnsi="Aptos"/>
                <w:b/>
                <w:color w:val="FFFFFF"/>
                <w:sz w:val="18"/>
              </w:rPr>
              <w:t>Tratamiento</w:t>
            </w:r>
          </w:p>
        </w:tc>
      </w:tr>
      <w:tr>
        <w:tc>
          <w:tcPr>
            <w:tcW w:type="dxa" w:w="1944"/>
            <w:tcMar>
              <w:top w:w="95" w:type="dxa"/>
              <w:start w:w="105" w:type="dxa"/>
              <w:bottom w:w="95" w:type="dxa"/>
              <w:end w:w="105" w:type="dxa"/>
            </w:tcMar>
            <w:vAlign w:val="center"/>
          </w:tcPr>
          <w:p>
            <w:pPr>
              <w:spacing w:after="0" w:line="245" w:lineRule="auto"/>
            </w:pPr>
            <w:r>
              <w:rPr>
                <w:rFonts w:ascii="Aptos" w:hAnsi="Aptos"/>
                <w:sz w:val="17"/>
              </w:rPr>
              <w:t>Secretos de servidor</w:t>
            </w:r>
          </w:p>
        </w:tc>
        <w:tc>
          <w:tcPr>
            <w:tcW w:type="dxa" w:w="3744"/>
            <w:tcMar>
              <w:top w:w="95" w:type="dxa"/>
              <w:start w:w="105" w:type="dxa"/>
              <w:bottom w:w="95" w:type="dxa"/>
              <w:end w:w="105" w:type="dxa"/>
            </w:tcMar>
            <w:vAlign w:val="center"/>
          </w:tcPr>
          <w:p>
            <w:pPr>
              <w:spacing w:after="0" w:line="245" w:lineRule="auto"/>
            </w:pPr>
            <w:r>
              <w:rPr>
                <w:rFonts w:ascii="Aptos" w:hAnsi="Aptos"/>
                <w:sz w:val="17"/>
              </w:rPr>
              <w:t>`CLERK_SECRET_KEY`, `DATABASE_URL`, `IMAGEKIT_PRIVATE_KEY`, `RESEND_API_KEY`</w:t>
            </w:r>
          </w:p>
        </w:tc>
        <w:tc>
          <w:tcPr>
            <w:tcW w:type="dxa" w:w="3600"/>
            <w:tcMar>
              <w:top w:w="95" w:type="dxa"/>
              <w:start w:w="105" w:type="dxa"/>
              <w:bottom w:w="95" w:type="dxa"/>
              <w:end w:w="105" w:type="dxa"/>
            </w:tcMar>
            <w:vAlign w:val="center"/>
          </w:tcPr>
          <w:p>
            <w:pPr>
              <w:spacing w:after="0" w:line="245" w:lineRule="auto"/>
            </w:pPr>
            <w:r>
              <w:rPr>
                <w:rFonts w:ascii="Aptos" w:hAnsi="Aptos"/>
                <w:sz w:val="17"/>
              </w:rPr>
              <w:t>Configurar como Worker Secrets; rotar las credenciales que quedaron expuestas en la vista de Pages.</w:t>
            </w:r>
          </w:p>
        </w:tc>
      </w:tr>
      <w:tr>
        <w:tc>
          <w:tcPr>
            <w:tcW w:type="dxa" w:w="1944"/>
            <w:tcMar>
              <w:top w:w="95" w:type="dxa"/>
              <w:start w:w="105" w:type="dxa"/>
              <w:bottom w:w="95" w:type="dxa"/>
              <w:end w:w="105" w:type="dxa"/>
            </w:tcMar>
            <w:vAlign w:val="center"/>
            <w:shd w:fill="F3F3F3"/>
          </w:tcPr>
          <w:p>
            <w:pPr>
              <w:spacing w:after="0" w:line="245" w:lineRule="auto"/>
            </w:pPr>
            <w:r>
              <w:rPr>
                <w:rFonts w:ascii="Aptos" w:hAnsi="Aptos"/>
                <w:sz w:val="17"/>
              </w:rPr>
              <w:t>Valores públicos</w:t>
            </w:r>
          </w:p>
        </w:tc>
        <w:tc>
          <w:tcPr>
            <w:tcW w:type="dxa" w:w="3744"/>
            <w:tcMar>
              <w:top w:w="95" w:type="dxa"/>
              <w:start w:w="105" w:type="dxa"/>
              <w:bottom w:w="95" w:type="dxa"/>
              <w:end w:w="105" w:type="dxa"/>
            </w:tcMar>
            <w:vAlign w:val="center"/>
            <w:shd w:fill="F3F3F3"/>
          </w:tcPr>
          <w:p>
            <w:pPr>
              <w:spacing w:after="0" w:line="245" w:lineRule="auto"/>
            </w:pPr>
            <w:r>
              <w:rPr>
                <w:rFonts w:ascii="Aptos" w:hAnsi="Aptos"/>
                <w:sz w:val="17"/>
              </w:rPr>
              <w:t>`NEXT_PUBLIC_CLERK_PUBLISHABLE_KEY`, URLs de inicio/registro, verificación SEO</w:t>
            </w:r>
          </w:p>
        </w:tc>
        <w:tc>
          <w:tcPr>
            <w:tcW w:type="dxa" w:w="3600"/>
            <w:tcMar>
              <w:top w:w="95" w:type="dxa"/>
              <w:start w:w="105" w:type="dxa"/>
              <w:bottom w:w="95" w:type="dxa"/>
              <w:end w:w="105" w:type="dxa"/>
            </w:tcMar>
            <w:vAlign w:val="center"/>
            <w:shd w:fill="F3F3F3"/>
          </w:tcPr>
          <w:p>
            <w:pPr>
              <w:spacing w:after="0" w:line="245" w:lineRule="auto"/>
            </w:pPr>
            <w:r>
              <w:rPr>
                <w:rFonts w:ascii="Aptos" w:hAnsi="Aptos"/>
                <w:sz w:val="17"/>
              </w:rPr>
              <w:t>Son valores visibles para el navegador. Mantenerlos correctos también en el entorno de build cuando Next.js los incorpora al cliente.</w:t>
            </w:r>
          </w:p>
        </w:tc>
      </w:tr>
      <w:tr>
        <w:tc>
          <w:tcPr>
            <w:tcW w:type="dxa" w:w="1944"/>
            <w:tcMar>
              <w:top w:w="95" w:type="dxa"/>
              <w:start w:w="105" w:type="dxa"/>
              <w:bottom w:w="95" w:type="dxa"/>
              <w:end w:w="105" w:type="dxa"/>
            </w:tcMar>
            <w:vAlign w:val="center"/>
          </w:tcPr>
          <w:p>
            <w:pPr>
              <w:spacing w:after="0" w:line="245" w:lineRule="auto"/>
            </w:pPr>
            <w:r>
              <w:rPr>
                <w:rFonts w:ascii="Aptos" w:hAnsi="Aptos"/>
                <w:sz w:val="17"/>
              </w:rPr>
              <w:t>ImageKit público</w:t>
            </w:r>
          </w:p>
        </w:tc>
        <w:tc>
          <w:tcPr>
            <w:tcW w:type="dxa" w:w="3744"/>
            <w:tcMar>
              <w:top w:w="95" w:type="dxa"/>
              <w:start w:w="105" w:type="dxa"/>
              <w:bottom w:w="95" w:type="dxa"/>
              <w:end w:w="105" w:type="dxa"/>
            </w:tcMar>
            <w:vAlign w:val="center"/>
          </w:tcPr>
          <w:p>
            <w:pPr>
              <w:spacing w:after="0" w:line="245" w:lineRule="auto"/>
            </w:pPr>
            <w:r>
              <w:rPr>
                <w:rFonts w:ascii="Aptos" w:hAnsi="Aptos"/>
                <w:sz w:val="17"/>
              </w:rPr>
              <w:t>`IMAGEKIT_PUBLIC_KEY`, `IMAGEKIT_URL_ENDPOINT`</w:t>
            </w:r>
          </w:p>
        </w:tc>
        <w:tc>
          <w:tcPr>
            <w:tcW w:type="dxa" w:w="3600"/>
            <w:tcMar>
              <w:top w:w="95" w:type="dxa"/>
              <w:start w:w="105" w:type="dxa"/>
              <w:bottom w:w="95" w:type="dxa"/>
              <w:end w:w="105" w:type="dxa"/>
            </w:tcMar>
            <w:vAlign w:val="center"/>
          </w:tcPr>
          <w:p>
            <w:pPr>
              <w:spacing w:after="0" w:line="245" w:lineRule="auto"/>
            </w:pPr>
            <w:r>
              <w:rPr>
                <w:rFonts w:ascii="Aptos" w:hAnsi="Aptos"/>
                <w:sz w:val="17"/>
              </w:rPr>
              <w:t>No son la clave privada; configurarlos como variables normales si el servidor los necesita.</w:t>
            </w:r>
          </w:p>
        </w:tc>
      </w:tr>
      <w:tr>
        <w:tc>
          <w:tcPr>
            <w:tcW w:type="dxa" w:w="1944"/>
            <w:tcMar>
              <w:top w:w="95" w:type="dxa"/>
              <w:start w:w="105" w:type="dxa"/>
              <w:bottom w:w="95" w:type="dxa"/>
              <w:end w:w="105" w:type="dxa"/>
            </w:tcMar>
            <w:vAlign w:val="center"/>
            <w:shd w:fill="F3F3F3"/>
          </w:tcPr>
          <w:p>
            <w:pPr>
              <w:spacing w:after="0" w:line="245" w:lineRule="auto"/>
            </w:pPr>
            <w:r>
              <w:rPr>
                <w:rFonts w:ascii="Aptos" w:hAnsi="Aptos"/>
                <w:sz w:val="17"/>
              </w:rPr>
              <w:t>Variables antiguas sin uso</w:t>
            </w:r>
          </w:p>
        </w:tc>
        <w:tc>
          <w:tcPr>
            <w:tcW w:type="dxa" w:w="3744"/>
            <w:tcMar>
              <w:top w:w="95" w:type="dxa"/>
              <w:start w:w="105" w:type="dxa"/>
              <w:bottom w:w="95" w:type="dxa"/>
              <w:end w:w="105" w:type="dxa"/>
            </w:tcMar>
            <w:vAlign w:val="center"/>
            <w:shd w:fill="F3F3F3"/>
          </w:tcPr>
          <w:p>
            <w:pPr>
              <w:spacing w:after="0" w:line="245" w:lineRule="auto"/>
            </w:pPr>
            <w:r>
              <w:rPr>
                <w:rFonts w:ascii="Aptos" w:hAnsi="Aptos"/>
                <w:sz w:val="17"/>
              </w:rPr>
              <w:t>Variables de pagos/Polar que quedaron en Pages</w:t>
            </w:r>
          </w:p>
        </w:tc>
        <w:tc>
          <w:tcPr>
            <w:tcW w:type="dxa" w:w="3600"/>
            <w:tcMar>
              <w:top w:w="95" w:type="dxa"/>
              <w:start w:w="105" w:type="dxa"/>
              <w:bottom w:w="95" w:type="dxa"/>
              <w:end w:w="105" w:type="dxa"/>
            </w:tcMar>
            <w:vAlign w:val="center"/>
            <w:shd w:fill="F3F3F3"/>
          </w:tcPr>
          <w:p>
            <w:pPr>
              <w:spacing w:after="0" w:line="245" w:lineRule="auto"/>
            </w:pPr>
            <w:r>
              <w:rPr>
                <w:rFonts w:ascii="Aptos" w:hAnsi="Aptos"/>
                <w:sz w:val="17"/>
              </w:rPr>
              <w:t>No copiarlas al Worker hasta confirmar que el código actual las usa.</w:t>
            </w:r>
          </w:p>
        </w:tc>
      </w:tr>
    </w:tbl>
    <w:p>
      <w:pPr>
        <w:spacing w:after="20"/>
      </w:pPr>
    </w:p>
    <w:p>
      <w:r>
        <w:rPr>
          <w:rFonts w:ascii="Arial" w:hAnsi="Arial"/>
        </w:rPr>
        <w:t>La base de datos sigue en Neon; Clerk sigue gestionando autenticación; ImageKit sigue almacenando imágenes y Resend sigue enviando correo. Migrar el hosting no migra estos servicios ni sus datos: solo se actualiza dónde se ejecuta la aplicación y cómo recibe sus credenciales.</w:t>
      </w:r>
    </w:p>
    <w:p>
      <w:pPr>
        <w:pStyle w:val="Heading1"/>
        <w:keepNext/>
      </w:pPr>
      <w:r>
        <w:rPr>
          <w:rFonts w:ascii="Arial" w:hAnsi="Arial"/>
        </w:rPr>
        <w:t>6. Secuencia segura para el cambio de producción</w:t>
      </w:r>
    </w:p>
    <w:p>
      <w:pPr>
        <w:pStyle w:val="ListBullet"/>
        <w:keepLines/>
        <w:spacing w:after="60"/>
      </w:pPr>
      <w:r>
        <w:t>El Worker `pidemelo-app` ya está creado y Node 20 está fijado en el repositorio.</w:t>
      </w:r>
    </w:p>
    <w:p>
      <w:pPr>
        <w:pStyle w:val="ListBullet"/>
        <w:keepLines/>
        <w:spacing w:after="60"/>
      </w:pPr>
      <w:r>
        <w:rPr>
          <w:rFonts w:ascii="Arial" w:hAnsi="Arial"/>
        </w:rPr>
        <w:t>Conectar GitHub y configurar los comandos de build y deploy. La conexión de GitHub debe limitarse al repositorio Pidemelo.</w:t>
      </w:r>
    </w:p>
    <w:p>
      <w:pPr>
        <w:pStyle w:val="ListBullet"/>
        <w:keepLines/>
        <w:spacing w:after="60"/>
      </w:pPr>
      <w:r>
        <w:rPr>
          <w:rFonts w:ascii="Arial" w:hAnsi="Arial"/>
        </w:rPr>
      </w:r>
      <w:r>
        <w:t>Los cuatro secretos actuales ya se han copiado al Worker como secretos cifrados. Como sus valores quedaron expuestos en la vista de Pages, rótalos cuanto antes; configura también las variables públicas.</w:t>
      </w:r>
    </w:p>
    <w:p>
      <w:pPr>
        <w:pStyle w:val="ListBullet"/>
        <w:keepLines/>
        <w:spacing w:after="60"/>
      </w:pPr>
      <w:r>
        <w:rPr>
          <w:rFonts w:ascii="Arial" w:hAnsi="Arial"/>
        </w:rPr>
        <w:t>Construir y desplegar el Worker con la URL `workers.dev`; revisar el log de build y confirmar que la versión está activa.</w:t>
      </w:r>
    </w:p>
    <w:p>
      <w:pPr>
        <w:pStyle w:val="ListBullet"/>
        <w:keepLines/>
        <w:spacing w:after="60"/>
      </w:pPr>
      <w:r>
        <w:rPr>
          <w:rFonts w:ascii="Arial" w:hAnsi="Arial"/>
        </w:rPr>
        <w:t>Probar inicio de sesión, lectura/escritura en Neon, creación de feedback, subida de imagen y correo transaccional.</w:t>
      </w:r>
    </w:p>
    <w:p>
      <w:pPr>
        <w:pStyle w:val="ListBullet"/>
        <w:keepLines/>
        <w:spacing w:after="60"/>
      </w:pPr>
      <w:r>
        <w:rPr>
          <w:rFonts w:ascii="Arial" w:hAnsi="Arial"/>
        </w:rPr>
        <w:t>Cuando esas pruebas pasen, mover `pidemelo.app` al Worker. Mantener Pages y su última versión como punto de retorno hasta verificar el dominio.</w:t>
      </w:r>
    </w:p>
    <w:p>
      <w:pPr>
        <w:pStyle w:val="ListBullet"/>
        <w:keepLines/>
        <w:spacing w:after="60"/>
      </w:pPr>
      <w:r>
        <w:rPr>
          <w:rFonts w:ascii="Arial" w:hAnsi="Arial"/>
        </w:rPr>
        <w:t>Comprobar dominio, TLS, redirecciones y autenticación. Después se puede desactivar el despliegue automático de Pages; no hace falta borrar el proyecto inmediatamente.</w:t>
      </w:r>
    </w:p>
    <w:p>
      <w:pPr>
        <w:pStyle w:val="Heading1"/>
        <w:keepNext/>
      </w:pPr>
      <w:r>
        <w:rPr>
          <w:rFonts w:ascii="Arial" w:hAnsi="Arial"/>
        </w:rPr>
        <w:t>7. Cómo volver atrás</w:t>
      </w:r>
    </w:p>
    <w:p>
      <w:r>
        <w:rPr>
          <w:rFonts w:ascii="Arial" w:hAnsi="Arial"/>
        </w:rPr>
        <w:t>Antes del cambio de dominio, el sitio Pages existente sigue atendiendo producción. Si el Worker falla en la URL de prueba, se corrige sin tocar Pages. Si el problema aparece tras mover el dominio, se puede volver a asignar el dominio al proyecto Pages y desplegar allí la versión que estaba funcionando. No borres Pages hasta que el Worker y el dominio hayan superado las comprobaciones.</w:t>
      </w:r>
    </w:p>
    <w:p>
      <w:pPr>
        <w:pStyle w:val="Heading1"/>
        <w:keepNext/>
      </w:pPr>
      <w:r>
        <w:rPr>
          <w:rFonts w:ascii="Arial" w:hAnsi="Arial"/>
        </w:rPr>
        <w:t>8. Estado y próximos pasos</w:t>
      </w:r>
    </w:p>
    <w:p>
      <w:r>
        <w:rPr>
          <w:rFonts w:ascii="Arial" w:hAnsi="Arial"/>
        </w:rPr>
      </w:r>
      <w:r/>
      <w:r/>
      <w:r>
        <w:t>El código de OpenNext y Wrangler ya estaba en `master` antes de iniciar esta migración. El fallo de Pages se debió a que ese proyecto todavía ejecutaba `npx @cloudflare/next-on-pages@1`. Los cambios del README y los comandos se publicaron en GitHub en el commit e35cc97. GitHub Actions no llegó a ejecutar la validación: GitHub indica que la cuenta está bloqueada por un problema de facturación. La compilación local en Windows tampoco completó con Node 26; el proyecto recomienda Linux o macOS para compilar OpenNext. La comprobación del código sigue pendiente en Workers Builds o en GitHub Actions.</w:t>
      </w:r>
    </w:p>
    <w:p>
      <w:r/>
      <w:r/>
      <w:r>
        <w:t>El Worker `pidemelo-app` ya está creado en workers.dev y conectado a `gontzi/pidemelo`, rama `master`; las compilaciones de Workers siguen pausadas. Faltan las variables públicas del build y la reautenticación de GitHub para administrar la instalación; la validación de Actions también está bloqueada por el aviso de facturación. Ahora mismo su URL workers.dev muestra el Worker de bienvenida. Pages continúa sirviendo `pidemelo.app`.</w:t>
      </w:r>
    </w:p>
    <w:p>
      <w:pPr>
        <w:pStyle w:val="Heading1"/>
        <w:keepNext/>
      </w:pPr>
      <w:r>
        <w:rPr>
          <w:rFonts w:ascii="Arial" w:hAnsi="Arial"/>
        </w:rPr>
        <w:t>Fuentes oficiales</w:t>
      </w:r>
    </w:p>
    <w:p>
      <w:pPr>
        <w:pStyle w:val="ListBullet"/>
        <w:keepLines/>
      </w:pPr>
      <w:hyperlink r:id="rId9">
        <w:r>
          <w:rPr>
            <w:color w:val="111111"/>
            <w:u w:val="single"/>
          </w:rPr>
          <w:t>OpenNext Cloudflare: instalación y despliegue</w:t>
        </w:r>
      </w:hyperlink>
    </w:p>
    <w:p>
      <w:pPr>
        <w:pStyle w:val="ListBullet"/>
        <w:keepLines/>
      </w:pPr>
      <w:hyperlink r:id="rId10">
        <w:r>
          <w:rPr>
            <w:color w:val="111111"/>
            <w:u w:val="single"/>
          </w:rPr>
          <w:t>Cloudflare: migración de Pages a Workers</w:t>
        </w:r>
      </w:hyperlink>
    </w:p>
    <w:p>
      <w:pPr>
        <w:pStyle w:val="ListBullet"/>
        <w:keepLines/>
      </w:pPr>
      <w:hyperlink r:id="rId11">
        <w:r>
          <w:rPr>
            <w:color w:val="111111"/>
            <w:u w:val="single"/>
          </w:rPr>
          <w:t>Cloudflare Workers Builds: ramas y previews</w:t>
        </w:r>
      </w:hyperlink>
    </w:p>
    <w:p>
      <w:pPr>
        <w:pStyle w:val="ListBullet"/>
        <w:keepLines/>
      </w:pPr>
      <w:hyperlink r:id="rId12">
        <w:r>
          <w:rPr>
            <w:color w:val="111111"/>
            <w:u w:val="single"/>
          </w:rPr>
          <w:t>Cloudflare Workers Builds: imagen y versiones de Node</w:t>
        </w:r>
      </w:hyperlink>
    </w:p>
    <w:sectPr w:rsidR="00FC693F" w:rsidRPr="0006063C" w:rsidSect="00034616">
      <w:footerReference w:type="default" r:id="rId13"/>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05050"/>
        <w:sz w:val="16"/>
      </w:rPr>
      <w:t xml:space="preserve">Pidemelo · Cloudflare Workers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next.js.org/cloudflare/get-started" TargetMode="External"/><Relationship Id="rId10" Type="http://schemas.openxmlformats.org/officeDocument/2006/relationships/hyperlink" Target="https://developers.cloudflare.com/workers/static-assets/migration-guides/migrate-from-pages/" TargetMode="External"/><Relationship Id="rId11" Type="http://schemas.openxmlformats.org/officeDocument/2006/relationships/hyperlink" Target="https://developers.cloudflare.com/workers/ci-cd/builds/build-branches/" TargetMode="External"/><Relationship Id="rId12" Type="http://schemas.openxmlformats.org/officeDocument/2006/relationships/hyperlink" Target="https://developers.cloudflare.com/workers/ci-cd/builds/build-imag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Cloudflare Workers para Pidemelo</dc:title>
  <dc:subject>Guía práctica de migración desde Cloudflare Pages a Workers</dc:subject>
  <dc:creator>Pidemelo</dc:creator>
  <cp:keywords/>
  <dc:description>generated by python-docx</dc:description>
  <cp:lastModifiedBy/>
  <cp:revision>1</cp:revision>
  <dcterms:created xsi:type="dcterms:W3CDTF">2013-12-23T23:15:00Z</dcterms:created>
  <dcterms:modified xsi:type="dcterms:W3CDTF">2013-12-23T23:15:00Z</dcterms:modified>
  <cp:category/>
</cp:coreProperties>
</file>