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1. Describa brevemente las diferencias entre las familias de procesadores Cortex M0, M3 y</w:t>
      </w:r>
    </w:p>
    <w:p>
      <w:pPr>
        <w:pStyle w:val="Standard"/>
        <w:rPr/>
      </w:pPr>
      <w:r>
        <w:rPr/>
        <w:t>M4.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2. ¿Por qué se dice que el set de instrucciones Thumb permite mayor densidad de código?. Explique.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/>
        <w:t>El set de instrucciones de los procesadores Cortex-M se llama Thumb y está basado en la tecnología  Thumb-2. Soporta una mezcla entre instrucciones de 16 y 32 bits.</w:t>
      </w:r>
    </w:p>
    <w:p>
      <w:pPr>
        <w:pStyle w:val="Standard"/>
        <w:jc w:val="both"/>
        <w:rPr/>
      </w:pPr>
      <w:r>
        <w:rPr/>
        <w:t>En la familia de procesadores ARM7 y ARM9, se debe cambiar de estado si se desea ejecutar cálculos complejos o un gran número de operaciones condicionales. Los procesadores Cortex-M, en cambio, pueden mezclar operaciones de 16 y 32 bits sin cambiar de estado. Esto permite mayor densidad de código y performance sin complejidad extra.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jc w:val="both"/>
        <w:rPr/>
      </w:pPr>
      <w:r>
        <w:rPr/>
        <w:t>3. ¿Qué entiende por arquitectura load-store? ¿Qué tipo de instrucciones no posee este</w:t>
      </w:r>
    </w:p>
    <w:p>
      <w:pPr>
        <w:pStyle w:val="Standard"/>
        <w:jc w:val="both"/>
        <w:rPr/>
      </w:pPr>
      <w:r>
        <w:rPr/>
        <w:t>tipo de arquitectura?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/>
        <w:t>La arquitectura Load-Store implica que para realizar una operación, se debe leer los datos de la memoria y escribirlos en registros del procesador. Una vez que los datos se encuentran en registros, allí se los puede procesar y de ser necesario volcar el resultado nuevamente a la memoria. Cada uno de los pasos descriptos se realizara utilizando una operación independiente.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Una representación de alto nivel puede observarse en el siguiente diagrama: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&lt;&lt;crear daigrama Load-Store&gt;&gt;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Load-Store, se diferencia de la arquitectura Register-Memory en que esta ultima puede combinar en una operación datos almacenados en memoria y registros.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4. ¿Cómo es el mapa de memoria de la familia?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/>
        <w:t>Los procesadores Cortex-M utilizan direccionamiento de memoria de 32 bits. Esto resulta en un espacio de memoria de 4 GB. Los datos e instrucciones comparten el mismo espacio de direcciones.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Los 4 GB de espacio de memoria se subdivide en las siguientes regiones: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Code: 512 MB para el codigo del programa. Incluye la tabla de vectores.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SRAM: Normalmente utilizada para conectar SRAM (usualmente on-chip)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PERIPHERALS: Normalmente utilizada para conectar perifericos on-chip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RAM: Puede almacenar codigo y datos de programa.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DEVICES: Contiene dos slots de 512MB (1 GB total). Se utiliza para conectar periféricos off-chip 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SYSTEM: Contiene varias partes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Internal Private Peripheral Bus (PPB): Se utiliza para acceder a componentes del sistema tales como NVIC, Systick, etc y a componentes de debug. En la mayoria de los casos esta memoria solo puede ser accedida por codigo que se ejecute en modo privilegiado.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External Private Peripheral Bus: Se incluye para que el proceedor pueda agregar componentes de propios. Este espacio de memoria solo puede ser accedido por codigo ejecutandose en modo privilegiado.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 xml:space="preserve">Vendor-Specific Area: 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Resto de la memoria: Se utiliza para componentes especificos del proveedor. Muchas veces no se utiliza.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5. ¿Qué ventajas presenta el uso de los “shadowed pointers” del PSP y el MSP?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6. Describa los diferentes modos de privilegio y operación del Cortex M, sus relaciones y</w:t>
      </w:r>
    </w:p>
    <w:p>
      <w:pPr>
        <w:pStyle w:val="Standard"/>
        <w:rPr/>
      </w:pPr>
      <w:r>
        <w:rPr/>
        <w:t>como se conmuta de uno al otro. Describa un ejemplo en el que se pasa del modo</w:t>
      </w:r>
    </w:p>
    <w:p>
      <w:pPr>
        <w:pStyle w:val="Standard"/>
        <w:rPr/>
      </w:pPr>
      <w:r>
        <w:rPr/>
        <w:t>privilegiado a no priviligiado y nuevamente a privilegiado.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7. ¿Qué se entiende por modelo de registros ortogonal? Dé un 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8. ¿Qué ventajas presenta el uso de intrucciones de ejecución condicional (IT)? Dé un</w:t>
      </w:r>
    </w:p>
    <w:p>
      <w:pPr>
        <w:pStyle w:val="Standard"/>
        <w:rPr/>
      </w:pPr>
      <w:r>
        <w:rPr/>
        <w:t>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9. Describa brevemente las excepciones más prioritarias (reset, NMI, Hardfault).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10. Describa las funciones principales de la pila. ¿Cómo resuelve la arquitectura el llamado</w:t>
      </w:r>
    </w:p>
    <w:p>
      <w:pPr>
        <w:pStyle w:val="Standard"/>
        <w:rPr/>
      </w:pPr>
      <w:r>
        <w:rPr/>
        <w:t>a funciones y su retorno?</w:t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11. Describa la secuencia de reset del microprocesador.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La secuencia de reset del microprocesador puede resumirse en los siguientes pasos: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 – Despues del reset el contador de programa (PC) se actualiza con la direccion 0x00000000.</w:t>
      </w:r>
    </w:p>
    <w:p>
      <w:pPr>
        <w:pStyle w:val="Standard"/>
        <w:rPr/>
      </w:pPr>
      <w:r>
        <w:rPr/>
        <w:t>2 – El procesador lee el valor de la dirección 0x00000000 y lo carga en el MSP (Main Stack Pointer).</w:t>
      </w:r>
    </w:p>
    <w:p>
      <w:pPr>
        <w:pStyle w:val="Standard"/>
        <w:rPr/>
      </w:pPr>
      <w:r>
        <w:rPr/>
        <w:t>3 – El procesador lee la direccion del reset handler de la direccion 0x00000004</w:t>
      </w:r>
    </w:p>
    <w:p>
      <w:pPr>
        <w:pStyle w:val="Standard"/>
        <w:rPr/>
      </w:pPr>
      <w:r>
        <w:rPr/>
        <w:t>4 – El procesador “salta” a la direccion de memoria del reset handler y comienza a ejecutar las instrucciones</w:t>
      </w:r>
    </w:p>
    <w:p>
      <w:pPr>
        <w:pStyle w:val="Standard"/>
        <w:rPr/>
      </w:pPr>
      <w:r>
        <w:rPr/>
        <w:t>5 – Se invoca a la funcion main del programa con el codigo del usuario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Reset handler: Es una funcion normal escrita en C o Assembly que se encarga de inicializar el procesador y los perifericos. Ejemplo, configura el reloj. Inicializa el stack space, etc.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&lt;&lt; Agregar diagrama &gt;&gt;</w:t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12. ¿Qué entiende por “core peripherals”? ¿Qué diferencia existe entre estos y el resto de</w:t>
      </w:r>
    </w:p>
    <w:p>
      <w:pPr>
        <w:pStyle w:val="Standard"/>
        <w:rPr/>
      </w:pPr>
      <w:r>
        <w:rPr/>
        <w:t>los periféricos?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13. ¿Cómo se implementan las prioridades de las interrupciones? Dé un 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14. ¿Qué es el CMSIS? ¿Qué función cumple? ¿Quién lo provee? ¿Qué ventajas aporta?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CMSIS es una iniciativa de ARM para proveer librerías y una API standard para la programación de  los procesadores de la familia Cortex-M. Esto permite reutilizar código e incrementar su portabilidad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15. Cuando ocurre una interrupción, asumiendo que está habilitada ¿Cómo opera el</w:t>
      </w:r>
    </w:p>
    <w:p>
      <w:pPr>
        <w:pStyle w:val="Standard"/>
        <w:rPr/>
      </w:pPr>
      <w:r>
        <w:rPr/>
        <w:t>microprocesador para atender a la subrutina correspondiente? Explique con un 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17. ¿Cómo cambia la operación de stacking al utilizar la unidad de punto flotante?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16. Explique las características avanzadas de atención a interrupciones: tail chaining y late</w:t>
      </w:r>
    </w:p>
    <w:p>
      <w:pPr>
        <w:pStyle w:val="Standard"/>
        <w:rPr/>
      </w:pPr>
      <w:r>
        <w:rPr/>
        <w:t>arrival.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17. ¿Qué es el systick? ¿Por qué puede afirmarse que su implementación favorece la</w:t>
      </w:r>
    </w:p>
    <w:p>
      <w:pPr>
        <w:pStyle w:val="Standard"/>
        <w:rPr/>
      </w:pPr>
      <w:r>
        <w:rPr/>
        <w:t>portabilidad de los sistemas operativos embebidos?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Los procesadores Cortex-M poseen un timer integrado llamado SysTick (System Tick) que genera una excepción en intervalos regulares de tiempo.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En el contexto de un sistema operativo, se utiliza al Systick Timer para el manejo de tareas y cambio de contexto. Fuera de los sistemas operativos, se utiliza a este componente para implementar interrupciones, generar delays o medir tiempos.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/>
        <w:t>El temporizador SysTick favorece la portabilidad de los sistemas operativos ya que es una característica que todos los procesadores Cortex-M poseen. Esto hace que esa porción del código del sistema operativo, pueda funcionar en todos los procesadores de la arquitectura sin modificaciones.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  <w:t>18. ¿Qué funciones cumple la unidad de protección de memoria (MPU)?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center" w:pos="4550" w:leader="none"/>
        <w:tab w:val="left" w:pos="5818" w:leader="none"/>
      </w:tabs>
      <w:ind w:left="0" w:right="260" w:hanging="0"/>
      <w:jc w:val="right"/>
      <w:rPr/>
    </w:pPr>
    <w:r>
      <w:rPr>
        <w:color w:val="8496B0"/>
        <w:spacing w:val="60"/>
      </w:rPr>
      <w:t>Página</w:t>
    </w:r>
    <w:r>
      <w:rPr>
        <w:color w:val="8496B0"/>
      </w:rPr>
      <w:t xml:space="preserve"> </w:t>
    </w:r>
    <w:r>
      <w:rPr>
        <w:color w:val="323E4F"/>
      </w:rPr>
      <w:fldChar w:fldCharType="begin"/>
    </w:r>
    <w:r>
      <w:rPr>
        <w:color w:val="323E4F"/>
      </w:rPr>
      <w:instrText> PAGE </w:instrText>
    </w:r>
    <w:r>
      <w:rPr>
        <w:color w:val="323E4F"/>
      </w:rPr>
      <w:fldChar w:fldCharType="separate"/>
    </w:r>
    <w:r>
      <w:rPr>
        <w:color w:val="323E4F"/>
      </w:rPr>
      <w:t>5</w:t>
    </w:r>
    <w:r>
      <w:rPr>
        <w:color w:val="323E4F"/>
      </w:rPr>
      <w:fldChar w:fldCharType="end"/>
    </w:r>
    <w:r>
      <w:rPr>
        <w:color w:val="323E4F"/>
      </w:rPr>
      <w:t xml:space="preserve"> | </w:t>
    </w:r>
    <w:r>
      <w:rPr>
        <w:color w:val="323E4F"/>
      </w:rPr>
      <w:fldChar w:fldCharType="begin"/>
    </w:r>
    <w:r>
      <w:rPr>
        <w:color w:val="323E4F"/>
      </w:rPr>
      <w:instrText> NUMPAGES </w:instrText>
    </w:r>
    <w:r>
      <w:rPr>
        <w:color w:val="323E4F"/>
      </w:rPr>
      <w:fldChar w:fldCharType="separate"/>
    </w:r>
    <w:r>
      <w:rPr>
        <w:color w:val="323E4F"/>
      </w:rPr>
      <w:t>5</w:t>
    </w:r>
    <w:r>
      <w:rPr>
        <w:color w:val="323E4F"/>
      </w:rPr>
      <w:fldChar w:fldCharType="end"/>
    </w:r>
  </w:p>
  <w:p>
    <w:pPr>
      <w:pStyle w:val="Piedepgina"/>
      <w:tabs>
        <w:tab w:val="clear" w:pos="4513"/>
        <w:tab w:val="clear" w:pos="9026"/>
        <w:tab w:val="left" w:pos="960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>
        <w:rFonts w:ascii="Calibri Light" w:hAnsi="Calibri Light"/>
        <w:color w:val="4472C4"/>
        <w:sz w:val="27"/>
        <w:szCs w:val="27"/>
      </w:rPr>
      <w:t>[Título del documento]</w:t>
    </w:r>
    <w:r>
      <w:rPr>
        <w:rFonts w:ascii="Calibri Light" w:hAnsi="Calibri Light"/>
        <w:color w:val="4472C4"/>
        <w:szCs w:val="24"/>
      </w:rPr>
      <w:tab/>
    </w:r>
    <w:sdt>
      <w:sdtPr>
        <w:date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="Calibri Light" w:hAnsi="Calibri Light"/>
            <w:color w:val="4472C4"/>
            <w:szCs w:val="24"/>
          </w:rPr>
        </w:r>
        <w:r>
          <w:rPr>
            <w:rFonts w:ascii="Calibri Light" w:hAnsi="Calibri Light"/>
            <w:color w:val="4472C4"/>
            <w:szCs w:val="24"/>
          </w:rPr>
        </w:r>
        <w:r>
          <w:rPr>
            <w:rFonts w:ascii="Calibri Light" w:hAnsi="Calibri Light"/>
            <w:color w:val="4472C4"/>
            <w:sz w:val="27"/>
            <w:szCs w:val="27"/>
          </w:rPr>
          <w:t>[Fecha]</w:t>
        </w:r>
        <w:r>
          <w:rPr>
            <w:rFonts w:ascii="Calibri Light" w:hAnsi="Calibri Light"/>
            <w:color w:val="4472C4"/>
            <w:sz w:val="27"/>
            <w:szCs w:val="27"/>
          </w:rPr>
        </w:r>
      </w:sdtContent>
    </w:sdt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>
      <w:rFonts w:cs="Mangal"/>
      <w:szCs w:val="21"/>
    </w:rPr>
  </w:style>
  <w:style w:type="character" w:styleId="PiedepginaCar">
    <w:name w:val="Pie de página Car"/>
    <w:basedOn w:val="DefaultParagraphFont"/>
    <w:qFormat/>
    <w:rPr>
      <w:rFonts w:cs="Mangal"/>
      <w:szCs w:val="21"/>
    </w:rPr>
  </w:style>
  <w:style w:type="paragraph" w:styleId="Ttulo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Standard"/>
    <w:qFormat/>
    <w:pPr>
      <w:suppressLineNumbers/>
    </w:pPr>
    <w:rPr/>
  </w:style>
  <w:style w:type="paragraph" w:styleId="Standard">
    <w:name w:val="Standard"/>
    <w:qFormat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Piedepgina">
    <w:name w:val="Footer"/>
    <w:basedOn w:val="Normal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LibreOffice/6.4.7.2$Linux_X86_64 LibreOffice_project/40$Build-2</Application>
  <Pages>5</Pages>
  <Words>936</Words>
  <Characters>4990</Characters>
  <CharactersWithSpaces>5876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2022-04-05T13:40:00Z</dcterms:created>
  <dc:creator>Gonzalo Vila</dc:creator>
  <dc:description/>
  <dc:language>es-ES</dc:language>
  <cp:lastModifiedBy/>
  <dcterms:modified xsi:type="dcterms:W3CDTF">2022-04-11T08:56:53Z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