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00"/>
      </w:pPr>
      <w:r>
        <w:rPr>
          <w:rFonts w:ascii="맑은 고딕" w:cs="맑은 고딕" w:eastAsia="맑은 고딕" w:hAnsi="맑은 고딕"/>
          <w:b/>
          <w:bCs/>
          <w:color w:val="1F4E79"/>
          <w:spacing w:val="20"/>
          <w:sz w:val="24"/>
          <w:szCs w:val="24"/>
        </w:rPr>
        <w:t xml:space="preserve">HD_ACS  ↔  SAIGE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color w:val="15334D"/>
          <w:sz w:val="52"/>
          <w:szCs w:val="52"/>
        </w:rPr>
        <w:t xml:space="preserve">선창 도면 정의 및 전달 방식</w:t>
      </w:r>
    </w:p>
    <w:p>
      <w:pPr>
        <w:pBdr>
          <w:top w:val="single" w:color="1F4E79" w:sz="12" w:space="8"/>
        </w:pBdr>
        <w:spacing w:after="40"/>
      </w:pPr>
      <w:r>
        <w:rPr>
          <w:rFonts w:ascii="맑은 고딕" w:cs="맑은 고딕" w:eastAsia="맑은 고딕" w:hAnsi="맑은 고딕"/>
          <w:color w:val="3A5A73"/>
          <w:sz w:val="24"/>
          <w:szCs w:val="24"/>
        </w:rPr>
        <w:t xml:space="preserve">세이지 화면에서 선창 도면을 직접 렌더링하기 위한 데이터 규약</w:t>
      </w:r>
    </w:p>
    <w:p>
      <w:pPr>
        <w:spacing w:after="260" w:before="0" w:line="300"/>
      </w:pPr>
      <w:r>
        <w:rPr>
          <w:rFonts w:ascii="맑은 고딕" w:cs="맑은 고딕" w:eastAsia="맑은 고딕" w:hAnsi="맑은 고딕"/>
          <w:color w:val="888888"/>
          <w:sz w:val="19"/>
          <w:szCs w:val="19"/>
        </w:rPr>
        <w:t xml:space="preserve">2026-08-27      HD현대중공업 · HD_ACS</w:t>
      </w:r>
    </w:p>
    <w:p>
      <w:pPr>
        <w:pBdr>
          <w:top w:val="single" w:color="E8E0D0" w:sz="4"/>
          <w:bottom w:val="none"/>
          <w:left w:val="single" w:color="7BA7CC" w:sz="16" w:space="8"/>
          <w:right w:val="single" w:color="E8E0D0" w:sz="4"/>
        </w:pBdr>
        <w:shd w:fill="F2F6FA" w:val="clear"/>
        <w:spacing w:after="60" w:before="13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본 자료의 목적  </w:t>
      </w:r>
      <w:r>
        <w:rPr>
          <w:rFonts w:ascii="맑은 고딕" w:cs="맑은 고딕" w:eastAsia="맑은 고딕" w:hAnsi="맑은 고딕"/>
          <w:color w:val="3A3A3A"/>
          <w:sz w:val="20"/>
          <w:szCs w:val="20"/>
        </w:rPr>
        <w:t xml:space="preserve">“HD_ACS가 선창 도면을 어떻게 그리고 있는가”에 대한 회신입니다. 세이지가 자체 화면에 동일한 선창 도면(3D 또는 전개도)을 직접 그릴 수 있도록, HD_ACS가 선창 형상을 정의하는 방법과 조회 API로 전달 가능한 데이터를 정리했습니다.</w:t>
      </w:r>
    </w:p>
    <w:p>
      <w:pPr>
        <w:pBdr>
          <w:top w:val="none"/>
          <w:bottom w:val="single" w:color="E8E0D0" w:sz="4"/>
          <w:left w:val="single" w:color="7BA7CC" w:sz="16" w:space="8"/>
          <w:right w:val="single" w:color="E8E0D0" w:sz="4"/>
        </w:pBdr>
        <w:shd w:fill="F2F6FA" w:val="clear"/>
        <w:spacing w:after="150" w:before="0" w:line="300"/>
        <w:ind w:left="120" w:right="120"/>
      </w:pPr>
      <w:r>
        <w:rPr>
          <w:rFonts w:ascii="맑은 고딕" w:cs="맑은 고딕" w:eastAsia="맑은 고딕" w:hAnsi="맑은 고딕"/>
          <w:color w:val="3A3A3A"/>
          <w:sz w:val="20"/>
          <w:szCs w:val="20"/>
        </w:rPr>
        <w:t xml:space="preserve">[협의 필요] 로 표시한 항목은 세이지 측 확인이 필요한 부분입니다.</w:t>
      </w:r>
    </w:p>
    <w:p>
      <w:pPr>
        <w:spacing w:after="60"/>
      </w:pPr>
      <w:r>
        <w:rPr>
          <w:sz w:val="2"/>
          <w:szCs w:val="2"/>
        </w:rPr>
        <w:t xml:space="preserve"/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문서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7046"/>
      </w:tblGrid>
      <w:tr>
        <w:tc>
          <w:tcPr>
            <w:tcW w:type="dxa" w:w="19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 결론 요약</w:t>
            </w:r>
          </w:p>
        </w:tc>
        <w:tc>
          <w:tcPr>
            <w:tcW w:type="dxa" w:w="704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무엇을 받으면 그릴 수 있는가</w:t>
            </w:r>
          </w:p>
        </w:tc>
      </w:tr>
      <w:tr>
        <w:tc>
          <w:tcPr>
            <w:tcW w:type="dxa" w:w="19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 선창 형상 정의</w:t>
            </w:r>
          </w:p>
        </w:tc>
        <w:tc>
          <w:tcPr>
            <w:tcW w:type="dxa" w:w="704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전역 좌표계 · 파라미터 8개 · 유도값 · 단면</w:t>
            </w:r>
          </w:p>
        </w:tc>
      </w:tr>
      <w:tr>
        <w:tc>
          <w:tcPr>
            <w:tcW w:type="dxa" w:w="19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 면(Wall) 10개</w:t>
            </w:r>
          </w:p>
        </w:tc>
        <w:tc>
          <w:tcPr>
            <w:tcW w:type="dxa" w:w="704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자동 생성 규칙 · 면-로컬 (u,v) · 면 윤곽 · 영역/작업 표현</w:t>
            </w:r>
          </w:p>
        </w:tc>
      </w:tr>
      <w:tr>
        <w:tc>
          <w:tcPr>
            <w:tcW w:type="dxa" w:w="19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 층(Level)</w:t>
            </w:r>
          </w:p>
        </w:tc>
        <w:tc>
          <w:tcPr>
            <w:tcW w:type="dxa" w:w="704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층 경계와 면×층 교차 구간</w:t>
            </w:r>
          </w:p>
        </w:tc>
      </w:tr>
      <w:tr>
        <w:tc>
          <w:tcPr>
            <w:tcW w:type="dxa" w:w="19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 전달 API</w:t>
            </w:r>
          </w:p>
        </w:tc>
        <w:tc>
          <w:tcPr>
            <w:tcW w:type="dxa" w:w="704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조회 엔드포인트 3종 · 응답 예시 · 전달 시점</w:t>
            </w:r>
          </w:p>
        </w:tc>
      </w:tr>
      <w:tr>
        <w:tc>
          <w:tcPr>
            <w:tcW w:type="dxa" w:w="19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 렌더링 절차</w:t>
            </w:r>
          </w:p>
        </w:tc>
        <w:tc>
          <w:tcPr>
            <w:tcW w:type="dxa" w:w="704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세이지 측 권장 5단계</w:t>
            </w:r>
          </w:p>
        </w:tc>
      </w:tr>
      <w:tr>
        <w:tc>
          <w:tcPr>
            <w:tcW w:type="dxa" w:w="19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 확인 요청</w:t>
            </w:r>
          </w:p>
        </w:tc>
        <w:tc>
          <w:tcPr>
            <w:tcW w:type="dxa" w:w="704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협의 필요 항목 5건</w:t>
            </w:r>
          </w:p>
        </w:tc>
      </w:tr>
    </w:tbl>
    <w:p>
      <w:pPr>
        <w:pStyle w:val="Heading1"/>
        <w:pBdr>
          <w:bottom w:val="single" w:color="1F4E79" w:sz="8" w:space="6"/>
        </w:pBdr>
        <w:spacing w:after="160" w:before="3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1. 결론 요약</w:t>
      </w:r>
    </w:p>
    <w:p>
      <w:pPr>
        <w:spacing w:after="70" w:line="300"/>
        <w:ind w:left="340" w:hanging="20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sz w:val="20"/>
          <w:szCs w:val="20"/>
        </w:rPr>
        <w:t xml:space="preserve">선창은 도면에서 읽은 치수 파라미터 8개로 정의되며, 내부 면 10개는 그 파라미터에서 자동 생성됩니다. 세이지 측에 형상을 하드코딩할 필요가 없습니다.</w:t>
      </w:r>
    </w:p>
    <w:p>
      <w:pPr>
        <w:spacing w:after="70" w:line="300"/>
        <w:ind w:left="340" w:hanging="20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sz w:val="20"/>
          <w:szCs w:val="20"/>
        </w:rPr>
        <w:t xml:space="preserve">세이지는 조회 API 세 개 — ① 선창 파라미터 ② 면 목록과 윤곽 ③ 영역·작업 좌표 — 만 받으면 HD_ACS와 동일한 도면을 구성할 수 있습니다.</w:t>
      </w:r>
    </w:p>
    <w:p>
      <w:pPr>
        <w:spacing w:after="70" w:line="300"/>
        <w:ind w:left="340" w:hanging="20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sz w:val="20"/>
          <w:szCs w:val="20"/>
        </w:rPr>
        <w:t xml:space="preserve">도면 위의 모든 위치는 면-로컬 (u, v) mm 정수입니다. 검사 이미지 메타데이터의 positionU · positionV 와 완전히 같은 좌표계이므로, 촬영 지점을 같은 캔버스에 그대로 표시할 수 있습니다.</w:t>
      </w:r>
    </w:p>
    <w:p>
      <w:pPr>
        <w:pStyle w:val="Heading1"/>
        <w:pBdr>
          <w:bottom w:val="single" w:color="1F4E79" w:sz="8" w:space="6"/>
        </w:pBdr>
        <w:spacing w:after="160" w:before="3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 선창 형상 정의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2E5F8A"/>
          <w:sz w:val="22"/>
          <w:szCs w:val="22"/>
        </w:rPr>
        <w:t xml:space="preserve">2.1 전역 좌표계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선창 전체를 담는 기준 프레임입니다. 면과 영역의 3차원 위치는 모두 이 프레임 위에서 표현됩니다.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원점</w:t>
            </w:r>
          </w:p>
        </w:tc>
        <w:tc>
          <w:tcPr>
            <w:tcW w:type="dxa" w:w="73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선창 바닥면의 중심</w:t>
            </w:r>
          </w:p>
        </w:tc>
      </w:tr>
      <w:tr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+x</w:t>
            </w:r>
          </w:p>
        </w:tc>
        <w:tc>
          <w:tcPr>
            <w:tcW w:type="dxa" w:w="73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선수 방향 (선창 길이 방향)</w:t>
            </w:r>
          </w:p>
        </w:tc>
      </w:tr>
      <w:tr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+y</w:t>
            </w:r>
          </w:p>
        </w:tc>
        <w:tc>
          <w:tcPr>
            <w:tcW w:type="dxa" w:w="73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좌현 방향 (선창 폭 방향)</w:t>
            </w:r>
          </w:p>
        </w:tc>
      </w:tr>
      <w:tr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+z</w:t>
            </w:r>
          </w:p>
        </w:tc>
        <w:tc>
          <w:tcPr>
            <w:tcW w:type="dxa" w:w="73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상방. 선창 바닥이 z = 0</w:t>
            </w:r>
          </w:p>
        </w:tc>
      </w:tr>
      <w:tr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단위</w:t>
            </w:r>
          </w:p>
        </w:tc>
        <w:tc>
          <w:tcPr>
            <w:tcW w:type="dxa" w:w="73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HD_ACS 내부 m (실수). 대외 전달은 mm 정수로 환산</w:t>
            </w:r>
          </w:p>
        </w:tc>
      </w:tr>
    </w:tbl>
    <w:p>
      <w:pPr>
        <w:spacing w:after="100" w:before="90" w:line="3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도면 기준 마킹이 바닥 중심이 아닌 경우 origin_offset (ox, oy) 로 보정합니다. 이 프레임은 T_W_D 캘리브레이션 기준점 입력과 동일한 프레임입니다.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2E5F8A"/>
          <w:sz w:val="22"/>
          <w:szCs w:val="22"/>
        </w:rPr>
        <w:t xml:space="preserve">2.2 선창 파라미터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LNG 멤브레인 화물창은 좌우 대칭 팔각 단면이 길이 방향으로 이어지는 프리즘 구조입니다. 아래 값만 등록하면 선창 전체 형상이 결정됩니다.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4276"/>
        <w:gridCol w:w="3000"/>
      </w:tblGrid>
      <w:tr>
        <w:trPr>
          <w:tblHeader/>
        </w:trPr>
        <w:tc>
          <w:tcPr>
            <w:tcW w:type="dxa" w:w="17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42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의미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7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length_l</w:t>
            </w:r>
          </w:p>
        </w:tc>
        <w:tc>
          <w:tcPr>
            <w:tcW w:type="dxa" w:w="42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선창 길이 L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길이 방향 8면의 가로 치수</w:t>
            </w:r>
          </w:p>
        </w:tc>
      </w:tr>
      <w:tr>
        <w:tc>
          <w:tcPr>
            <w:tcW w:type="dxa" w:w="17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w_floor</w:t>
            </w:r>
          </w:p>
        </w:tc>
        <w:tc>
          <w:tcPr>
            <w:tcW w:type="dxa" w:w="42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바닥면 폭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theta_low</w:t>
            </w:r>
          </w:p>
        </w:tc>
        <w:tc>
          <w:tcPr>
            <w:tcW w:type="dxa" w:w="42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하부 챔퍼 경사각 (수평면 기준)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API 입력은 도(deg)</w:t>
            </w:r>
          </w:p>
        </w:tc>
      </w:tr>
      <w:tr>
        <w:tc>
          <w:tcPr>
            <w:tcW w:type="dxa" w:w="17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h_low</w:t>
            </w:r>
          </w:p>
        </w:tc>
        <w:tc>
          <w:tcPr>
            <w:tcW w:type="dxa" w:w="42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하부 챔퍼 높이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h_wall</w:t>
            </w:r>
          </w:p>
        </w:tc>
        <w:tc>
          <w:tcPr>
            <w:tcW w:type="dxa" w:w="42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수직벽 높이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theta_up</w:t>
            </w:r>
          </w:p>
        </w:tc>
        <w:tc>
          <w:tcPr>
            <w:tcW w:type="dxa" w:w="42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상부 챔퍼 경사각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하부와 다른 값 가능</w:t>
            </w:r>
          </w:p>
        </w:tc>
      </w:tr>
      <w:tr>
        <w:tc>
          <w:tcPr>
            <w:tcW w:type="dxa" w:w="17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h_up</w:t>
            </w:r>
          </w:p>
        </w:tc>
        <w:tc>
          <w:tcPr>
            <w:tcW w:type="dxa" w:w="42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상부 챔퍼 높이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level_z</w:t>
            </w:r>
          </w:p>
        </w:tc>
        <w:tc>
          <w:tcPr>
            <w:tcW w:type="dxa" w:w="42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각 층 바닥의 전역 z 목록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예: [0, 3.2, 6.4, 9.6]</w:t>
            </w:r>
          </w:p>
        </w:tc>
      </w:tr>
      <w:tr>
        <w:tc>
          <w:tcPr>
            <w:tcW w:type="dxa" w:w="17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origin_offset</w:t>
            </w:r>
          </w:p>
        </w:tc>
        <w:tc>
          <w:tcPr>
            <w:tcW w:type="dxa" w:w="42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도면 마킹 원점 보정 (ox, oy)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</w:t>
            </w:r>
          </w:p>
        </w:tc>
      </w:tr>
    </w:tbl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2E5F8A"/>
          <w:sz w:val="22"/>
          <w:szCs w:val="22"/>
        </w:rPr>
        <w:t xml:space="preserve">2.3 유도값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나머지 치수는 위 파라미터에서 계산됩니다. 별도로 입력받지 않습니다.</w:t>
      </w:r>
    </w:p>
    <w:p>
      <w:pPr>
        <w:keepNext/>
        <w:keepLines/>
        <w:pBdr>
          <w:top w:val="single" w:color="E4E4E4" w:sz="4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6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w_low   = h_low / tan(theta_low)          하부 챔퍼 수평 run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B       = w_floor + 2 · w_low             전폭 (beam)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w_up    = h_up  / tan(theta_up)           상부 챔퍼 수평 run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W_ceil  = B − 2 · w_up                    천장 폭</w:t>
      </w:r>
    </w:p>
    <w:p>
      <w:pPr>
        <w:keepNext w:val="false"/>
        <w:keepLines/>
        <w:pBdr>
          <w:top w:val="none"/>
          <w:bottom w:val="single" w:color="E4E4E4" w:sz="4"/>
          <w:left w:val="single" w:color="C9D6E4" w:sz="12" w:space="6"/>
          <w:right w:val="single" w:color="E4E4E4" w:sz="4"/>
        </w:pBdr>
        <w:shd w:fill="F8F8F8" w:val="clear"/>
        <w:spacing w:after="13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H       = h_low + h_wall + h_up           전체 높이</w:t>
      </w:r>
    </w:p>
    <w:p>
      <w:pPr>
        <w:spacing w:after="100" w:before="90" w:line="3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등록 시 도면에서 읽은 검증용 치수(전체높이 · 전폭 · 천장폭)를 함께 넣으면 유도값과 대조하여 5 mm를 넘게 어긋날 경우 등록을 거부합니다. 치수 오입력을 등록 단계에서 차단하기 위한 장치입니다.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2E5F8A"/>
          <w:sz w:val="22"/>
          <w:szCs w:val="22"/>
        </w:rPr>
        <w:t xml:space="preserve">2.4 단면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 파라미터가 만드는 단면 형상입니다. 선수·선미 격벽(F · A)의 윤곽이 그대로 이 모양입니다.</w:t>
      </w:r>
    </w:p>
    <w:p>
      <w:pPr>
        <w:keepNext/>
        <w:keepLines/>
        <w:pBdr>
          <w:top w:val="single" w:color="E4E4E4" w:sz="4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6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   &lt;------ W_ceil ------&gt;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   +--------------------+        --+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  /         T            \         |  h_up  (theta_up)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 /   PU            SU     \      --+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|                          |     --+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|   PM              SM     |       |  h_wall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|                          |     --+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 \   PL            SL     /      --+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  \         B            /         |  h_low  (theta_low)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   +--------------------+        --+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   &lt;----- w_floor -----&gt;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&lt;--------- B (beam) ---------&gt;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</w:t>
      </w:r>
    </w:p>
    <w:p>
      <w:pPr>
        <w:keepNext w:val="false"/>
        <w:keepLines/>
        <w:pBdr>
          <w:top w:val="none"/>
          <w:bottom w:val="single" w:color="E4E4E4" w:sz="4"/>
          <w:left w:val="single" w:color="C9D6E4" w:sz="12" w:space="6"/>
          <w:right w:val="single" w:color="E4E4E4" w:sz="4"/>
        </w:pBdr>
        <w:shd w:fill="F8F8F8" w:val="clear"/>
        <w:spacing w:after="13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+y (좌현)     &lt;------------------&gt;   -y (우현)      z = 0 : 바닥</w:t>
      </w:r>
    </w:p>
    <w:p>
      <w:pPr>
        <w:spacing w:after="100" w:before="60" w:line="3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면 코드만 표기했습니다 — T 천장 · B 바닥 · PM/SM 좌·우현벽 · PU/SU 상부 챔퍼 · PL/SL 하부 챔퍼. 선수·선미 격벽(F · A)의 윤곽이 이 단면 그대로입니다.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2E5F8A"/>
          <w:sz w:val="22"/>
          <w:szCs w:val="22"/>
        </w:rPr>
        <w:t xml:space="preserve">2.5 파라미터 방식을 쓰는 이유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선창 종류가 늘어나도 선창별로 위 값을 등록하기만 하면 되며, 면 생성 규칙과 좌표 체계는 그대로입니다. 세이지 측 코드 변경 없이 조회만으로 대응할 수 있습니다. 이번 POC의 Bunkering vessel 도 동일한 방식으로 제공됩니다.</w:t>
      </w:r>
    </w:p>
    <w:p>
      <w:pPr>
        <w:pStyle w:val="Heading1"/>
        <w:pBdr>
          <w:bottom w:val="single" w:color="1F4E79" w:sz="8" w:space="6"/>
        </w:pBdr>
        <w:spacing w:after="160" w:before="3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3. 면(Wall) 10개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선창 파라미터를 등록하면 내부 면 10개가 자동 생성됩니다. 각 면은 층으로 자르지 않은 통짜 면이며, 층 정보는 면이 아니라 그 위에 등록되는 영역이 가집니다.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2E5F8A"/>
          <w:sz w:val="22"/>
          <w:szCs w:val="22"/>
        </w:rPr>
        <w:t xml:space="preserve">3.1 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50"/>
        <w:gridCol w:w="2600"/>
        <w:gridCol w:w="1300"/>
        <w:gridCol w:w="3076"/>
      </w:tblGrid>
      <w:tr>
        <w:trPr>
          <w:tblHeader/>
        </w:trP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ID</w:t>
            </w:r>
          </w:p>
        </w:tc>
        <w:tc>
          <w:tcPr>
            <w:tcW w:type="dxa" w:w="11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code</w:t>
            </w:r>
          </w:p>
        </w:tc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명칭</w:t>
            </w:r>
          </w:p>
        </w:tc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윤곽</w:t>
            </w:r>
          </w:p>
        </w:tc>
        <w:tc>
          <w:tcPr>
            <w:tcW w:type="dxa" w:w="30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면 크기 (u_len × v_len)</w:t>
            </w:r>
          </w:p>
        </w:tc>
      </w:tr>
      <w:t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1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</w:t>
            </w:r>
          </w:p>
        </w:tc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바닥 (Bottom)</w:t>
            </w:r>
          </w:p>
        </w:tc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사각형</w:t>
            </w:r>
          </w:p>
        </w:tc>
        <w:tc>
          <w:tcPr>
            <w:tcW w:type="dxa" w:w="30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 × w_floor</w:t>
            </w:r>
          </w:p>
        </w:tc>
      </w:tr>
      <w:t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1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</w:t>
            </w:r>
          </w:p>
        </w:tc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천장 (Top)</w:t>
            </w:r>
          </w:p>
        </w:tc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사각형</w:t>
            </w:r>
          </w:p>
        </w:tc>
        <w:tc>
          <w:tcPr>
            <w:tcW w:type="dxa" w:w="30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 × W_ceil</w:t>
            </w:r>
          </w:p>
        </w:tc>
      </w:tr>
      <w:t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1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PM</w:t>
            </w:r>
          </w:p>
        </w:tc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좌현벽 (Port)</w:t>
            </w:r>
          </w:p>
        </w:tc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사각형</w:t>
            </w:r>
          </w:p>
        </w:tc>
        <w:tc>
          <w:tcPr>
            <w:tcW w:type="dxa" w:w="30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 × h_wall</w:t>
            </w:r>
          </w:p>
        </w:tc>
      </w:tr>
      <w:t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1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SM</w:t>
            </w:r>
          </w:p>
        </w:tc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우현벽 (Starboard)</w:t>
            </w:r>
          </w:p>
        </w:tc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사각형</w:t>
            </w:r>
          </w:p>
        </w:tc>
        <w:tc>
          <w:tcPr>
            <w:tcW w:type="dxa" w:w="30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 × h_wall</w:t>
            </w:r>
          </w:p>
        </w:tc>
      </w:tr>
      <w:t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1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</w:t>
            </w:r>
          </w:p>
        </w:tc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전벽 (Forward)</w:t>
            </w:r>
          </w:p>
        </w:tc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팔각형</w:t>
            </w:r>
          </w:p>
        </w:tc>
        <w:tc>
          <w:tcPr>
            <w:tcW w:type="dxa" w:w="30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 × H</w:t>
            </w:r>
          </w:p>
        </w:tc>
      </w:tr>
      <w:t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11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</w:t>
            </w:r>
          </w:p>
        </w:tc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후벽 (Aft)</w:t>
            </w:r>
          </w:p>
        </w:tc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팔각형</w:t>
            </w:r>
          </w:p>
        </w:tc>
        <w:tc>
          <w:tcPr>
            <w:tcW w:type="dxa" w:w="30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 × H</w:t>
            </w:r>
          </w:p>
        </w:tc>
      </w:tr>
      <w:t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11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PL</w:t>
            </w:r>
          </w:p>
        </w:tc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하부 좌현 챔퍼</w:t>
            </w:r>
          </w:p>
        </w:tc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사각형</w:t>
            </w:r>
          </w:p>
        </w:tc>
        <w:tc>
          <w:tcPr>
            <w:tcW w:type="dxa" w:w="30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 × h_low / sin(θ_low)</w:t>
            </w:r>
          </w:p>
        </w:tc>
      </w:tr>
      <w:t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11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SL</w:t>
            </w:r>
          </w:p>
        </w:tc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하부 우현 챔퍼</w:t>
            </w:r>
          </w:p>
        </w:tc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사각형</w:t>
            </w:r>
          </w:p>
        </w:tc>
        <w:tc>
          <w:tcPr>
            <w:tcW w:type="dxa" w:w="30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 × h_low / sin(θ_low)</w:t>
            </w:r>
          </w:p>
        </w:tc>
      </w:tr>
      <w:t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11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PU</w:t>
            </w:r>
          </w:p>
        </w:tc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상부 좌현 챔퍼</w:t>
            </w:r>
          </w:p>
        </w:tc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사각형</w:t>
            </w:r>
          </w:p>
        </w:tc>
        <w:tc>
          <w:tcPr>
            <w:tcW w:type="dxa" w:w="30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 × h_up / sin(θ_up)</w:t>
            </w:r>
          </w:p>
        </w:tc>
      </w:tr>
      <w:t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11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</w:t>
            </w:r>
          </w:p>
        </w:tc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상부 우현 챔퍼</w:t>
            </w:r>
          </w:p>
        </w:tc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사각형</w:t>
            </w:r>
          </w:p>
        </w:tc>
        <w:tc>
          <w:tcPr>
            <w:tcW w:type="dxa" w:w="30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 × h_up / sin(θ_up)</w:t>
            </w:r>
          </w:p>
        </w:tc>
      </w:tr>
    </w:tbl>
    <w:p>
      <w:pPr>
        <w:spacing w:after="100" w:before="90" w:line="3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챔퍼 4면은 경사진 평면이지만 윤곽은 사각형입니다. 세로 치수가 높이가 아니라 </w:t>
      </w:r>
      <w:r>
        <w:rPr>
          <w:rFonts w:ascii="맑은 고딕" w:cs="맑은 고딕" w:eastAsia="맑은 고딕" w:hAnsi="맑은 고딕"/>
          <w:b/>
          <w:bCs/>
          <w:color w:val="666666"/>
          <w:sz w:val="18"/>
          <w:szCs w:val="18"/>
        </w:rPr>
        <w:t xml:space="preserve">경사면을 따라간 길이</w:t>
      </w: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 라는 점에 유의해 주십시오.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2E5F8A"/>
          <w:sz w:val="22"/>
          <w:szCs w:val="22"/>
        </w:rPr>
        <w:t xml:space="preserve">3.2 면-로컬 (u, v) 좌표계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면은 자신의 2차원 좌표계를 가집니다. 면 위의 점은 (u, v) 두 값으로 결정되며, 두 값은 항상 0 이상이고 그 면의 크기를 넘지 않습니다.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축 방향은 별도 정본 문서 「HD_ACS 선창 면 식별자 정의」의 표를 따릅니다. 관찰자 위치와 무관한 전역 고정 방향입니다.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3차원 위치가 필요한 경우, 각 면이 함께 제공하는 원점과 축 벡터로 변환합니다.</w:t>
      </w:r>
    </w:p>
    <w:p>
      <w:pPr>
        <w:keepNext/>
        <w:keepLines/>
        <w:pBdr>
          <w:top w:val="single" w:color="E4E4E4" w:sz="4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6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P(u, v) = origin + u · uAxis + v · vAxis          (전역 좌표, m)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origin  면-로컬 (0,0) 의 전역 좌표      [x, y, z]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uAxis   전역 프레임 기준 U축 단위벡터   [x, y, z]</w:t>
      </w:r>
    </w:p>
    <w:p>
      <w:pPr>
        <w:keepNext w:val="false"/>
        <w:keepLines/>
        <w:pBdr>
          <w:top w:val="none"/>
          <w:bottom w:val="single" w:color="E4E4E4" w:sz="4"/>
          <w:left w:val="single" w:color="C9D6E4" w:sz="12" w:space="6"/>
          <w:right w:val="single" w:color="E4E4E4" w:sz="4"/>
        </w:pBdr>
        <w:shd w:fill="F8F8F8" w:val="clear"/>
        <w:spacing w:after="13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vAxis   전역 프레임 기준 V축 단위벡터   [x, y, z]</w:t>
      </w:r>
    </w:p>
    <w:p>
      <w:pPr>
        <w:pBdr>
          <w:top w:val="single" w:color="E8E0D0" w:sz="4"/>
          <w:bottom w:val="single" w:color="E8E0D0" w:sz="4"/>
          <w:left w:val="single" w:color="7BA7CC" w:sz="16" w:space="8"/>
          <w:right w:val="single" w:color="E8E0D0" w:sz="4"/>
        </w:pBdr>
        <w:shd w:fill="F2F6FA" w:val="clear"/>
        <w:spacing w:after="150" w:before="13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참고  </w:t>
      </w:r>
      <w:r>
        <w:rPr>
          <w:rFonts w:ascii="맑은 고딕" w:cs="맑은 고딕" w:eastAsia="맑은 고딕" w:hAnsi="맑은 고딕"/>
          <w:color w:val="3A3A3A"/>
          <w:sz w:val="20"/>
          <w:szCs w:val="20"/>
        </w:rPr>
        <w:t xml:space="preserve">전개도만 그리실 계획이라면 이 변환은 필요하지 않습니다. 면별 캔버스에 (u, v) 를 그대로 쓰시면 됩니다. 3차원 뷰를 구성하실 때만 사용하십시오.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2E5F8A"/>
          <w:sz w:val="22"/>
          <w:szCs w:val="22"/>
        </w:rPr>
        <w:t xml:space="preserve">3.3 면 윤곽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8면은 4점 사각형, 격벽 2면은 8점 팔각형입니다. 세이지 측에서 계산하실 필요가 없도록 HD_ACS가 꼭짓점 좌표 배열(outline)을 직접 제공합니다.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직접 계산해 검증하고자 하실 경우, 격벽의 윤곽은 높이 v 에 따른 좌·우 경계 u 로 표현됩니다. u 의 중심은 B / 2 입니다.</w:t>
      </w:r>
    </w:p>
    <w:p>
      <w:pPr>
        <w:keepNext/>
        <w:keepLines/>
        <w:pBdr>
          <w:top w:val="single" w:color="E4E4E4" w:sz="4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6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halfWidth(v) =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[하부 챔퍼]  0 &lt;= v &lt;= h_low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 w_floor/2 + (v / h_low) * (B/2 - w_floor/2)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[수직벽]     h_low &lt; v &lt;= h_low + h_wall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 B/2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[상부 챔퍼]  그 외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 B/2 - ((v - h_low - h_wall) / h_up) * (B/2 - W_ceil/2)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uLeft(v)  = B/2 - halfWidth(v)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uRight(v) = B/2 + halfWidth(v)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</w:t>
      </w:r>
    </w:p>
    <w:p>
      <w:pPr>
        <w:keepNext w:val="false"/>
        <w:keepLines/>
        <w:pBdr>
          <w:top w:val="none"/>
          <w:bottom w:val="single" w:color="E4E4E4" w:sz="4"/>
          <w:left w:val="single" w:color="C9D6E4" w:sz="12" w:space="6"/>
          <w:right w:val="single" w:color="E4E4E4" w:sz="4"/>
        </w:pBdr>
        <w:shd w:fill="F8F8F8" w:val="clear"/>
        <w:spacing w:after="13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팔각 8정점 = v 가 0, h_low, h_low+h_wall, H 일 때의 좌 / 우 경계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2E5F8A"/>
          <w:sz w:val="22"/>
          <w:szCs w:val="22"/>
        </w:rPr>
        <w:t xml:space="preserve">3.4 영역(Area)과 검사 작업(TASK)의 표현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영역과 작업도 같은 면-로컬 (u, v) 로 정의되므로, 면 캔버스 위에 그대로 겹쳐 그릴 수 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영역 (Area)</w:t>
            </w:r>
          </w:p>
        </w:tc>
        <w:tc>
          <w:tcPr>
            <w:tcW w:type="dxa" w:w="74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임의 4점 사각형. 축에 정렬되지 않은 회전 사각형도 가능하므로, 좌상·우하 두 점이 아니라 네 꼭짓점 배열로 받으셔야 합니다.</w:t>
            </w:r>
          </w:p>
        </w:tc>
      </w:tr>
      <w:tr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작업 (TASK)</w:t>
            </w:r>
          </w:p>
        </w:tc>
        <w:tc>
          <w:tcPr>
            <w:tcW w:type="dxa" w:w="74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용접선 1구간. 시작점 (u, v) 와 끝점 (u, v) 두 점의 선분입니다.</w:t>
            </w:r>
          </w:p>
        </w:tc>
      </w:tr>
      <w:tr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정차 위치</w:t>
            </w:r>
          </w:p>
        </w:tc>
        <w:tc>
          <w:tcPr>
            <w:tcW w:type="dxa" w:w="74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영역의 중심(centroid). 로봇이 그 영역을 검사할 때 서는 지점입니다.</w:t>
            </w:r>
          </w:p>
        </w:tc>
      </w:tr>
    </w:tbl>
    <w:p>
      <w:pPr>
        <w:pStyle w:val="Heading1"/>
        <w:pBdr>
          <w:bottom w:val="single" w:color="1F4E79" w:sz="8" w:space="6"/>
        </w:pBdr>
        <w:spacing w:after="160" w:before="3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4. 층(Level)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화물창은 건조 단계에서 바닥부터 여러 층으로 나뉘어 검사됩니다. 층은 면을 자르지 않습니다. 면은 통짜로 두고, 층은 그 면 위의 높이 구간으로 표현됩니다.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층 경계</w:t>
            </w:r>
          </w:p>
        </w:tc>
        <w:tc>
          <w:tcPr>
            <w:tcW w:type="dxa" w:w="69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level_z — 각 층 바닥의 전역 z 목록</w:t>
            </w:r>
          </w:p>
        </w:tc>
      </w:tr>
      <w:tr>
        <w:tc>
          <w:tcPr>
            <w:tcW w:type="dxa" w:w="2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면 × 층 교차</w:t>
            </w:r>
          </w:p>
        </w:tc>
        <w:tc>
          <w:tcPr>
            <w:tcW w:type="dxa" w:w="69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 층에서 로봇이 도달할 수 있는 면 위의 v 구간 [vLo, vHi]</w:t>
            </w:r>
          </w:p>
        </w:tc>
      </w:tr>
      <w:tr>
        <w:tc>
          <w:tcPr>
            <w:tcW w:type="dxa" w:w="2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면 목록 조회</w:t>
            </w:r>
          </w:p>
        </w:tc>
        <w:tc>
          <w:tcPr>
            <w:tcW w:type="dxa" w:w="69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층을 지정해 조회하면 그 층에서 도달 가능한 면만 반환되며, 각 면에 위 v 구간이 함께 실립니다</w:t>
            </w:r>
          </w:p>
        </w:tc>
      </w:tr>
    </w:tbl>
    <w:p>
      <w:pPr>
        <w:spacing w:after="100" w:before="9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따라서 “L2 화면”을 그리실 때는 면을 새로 만들 필요 없이, 면 전체를 그린 뒤 해당 v 구간만 활성으로 표시하시면 됩니다. HD_ACS 운영 화면도 같은 방식입니다.</w:t>
      </w:r>
    </w:p>
    <w:p>
      <w:pPr>
        <w:pBdr>
          <w:top w:val="single" w:color="E8E0D0" w:sz="4"/>
          <w:bottom w:val="single" w:color="E8E0D0" w:sz="4"/>
          <w:left w:val="single" w:color="D9A441" w:sz="16" w:space="8"/>
          <w:right w:val="single" w:color="E8E0D0" w:sz="4"/>
        </w:pBdr>
        <w:shd w:fill="FDF2E3" w:val="clear"/>
        <w:spacing w:after="150" w:before="13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8A5600"/>
          <w:sz w:val="20"/>
          <w:szCs w:val="20"/>
        </w:rPr>
        <w:t xml:space="preserve">[협의 필요]  층 번호 체계  </w:t>
      </w:r>
      <w:r>
        <w:rPr>
          <w:rFonts w:ascii="맑은 고딕" w:cs="맑은 고딕" w:eastAsia="맑은 고딕" w:hAnsi="맑은 고딕"/>
          <w:color w:val="3A3A3A"/>
          <w:sz w:val="20"/>
          <w:szCs w:val="20"/>
        </w:rPr>
        <w:t xml:space="preserve">HD_ACS 의 level 은 1부터 시작합니다 (1 = 바닥층). 세이지 질의서는 0단~3단 표기를 사용하고 계셨습니다. API 응답과 촬영 메타데이터에 실리는 값은 HD_ACS 기준(1-based)이며, mapId 도 "CT1-L2" 형식으로 1-based 입니다. 어느 쪽으로 정렬할지 회신 부탁드립니다.</w:t>
      </w:r>
    </w:p>
    <w:p>
      <w:pPr>
        <w:pStyle w:val="Heading1"/>
        <w:pBdr>
          <w:bottom w:val="single" w:color="1F4E79" w:sz="8" w:space="6"/>
        </w:pBdr>
        <w:spacing w:after="160" w:before="3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5. 전달 API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모두 조회 전용(GET)이며, 상태를 변경하지 않습니다. Base URL · 공통 규약은 「선창 용접 검사 연동 구조 협의 자료」 §3.1 과 동일합니다.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426"/>
      </w:tblGrid>
      <w:tr>
        <w:trPr>
          <w:tblHeader/>
        </w:trPr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반환</w:t>
            </w:r>
          </w:p>
        </w:tc>
        <w:tc>
          <w:tcPr>
            <w:tcW w:type="dxa" w:w="24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GET /api/tanks/{tankId}/geometry</w:t>
            </w:r>
          </w:p>
        </w:tc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파라미터 + 유도값</w:t>
            </w:r>
          </w:p>
        </w:tc>
        <w:tc>
          <w:tcPr>
            <w:tcW w:type="dxa" w:w="24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단면 형상 구성</w:t>
            </w:r>
          </w:p>
        </w:tc>
      </w:tr>
      <w:tr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GET /api/tanks/{tankId}/walls</w:t>
            </w:r>
          </w:p>
        </w:tc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면 10개 + 프레임 + 윤곽</w:t>
            </w:r>
          </w:p>
        </w:tc>
        <w:tc>
          <w:tcPr>
            <w:tcW w:type="dxa" w:w="24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면별 캔버스 구성</w:t>
            </w:r>
          </w:p>
        </w:tc>
      </w:tr>
      <w:tr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GET /api/tanks/{tankId}/walls?level=n</w:t>
            </w:r>
          </w:p>
        </w:tc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 + 층 도달 v 구간</w:t>
            </w:r>
          </w:p>
        </w:tc>
        <w:tc>
          <w:tcPr>
            <w:tcW w:type="dxa" w:w="24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층별 화면</w:t>
            </w:r>
          </w:p>
        </w:tc>
      </w:tr>
      <w:tr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GET /api/areas?tankId={id}</w:t>
            </w:r>
          </w:p>
        </w:tc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영역 4점 좌표</w:t>
            </w:r>
          </w:p>
        </w:tc>
        <w:tc>
          <w:tcPr>
            <w:tcW w:type="dxa" w:w="24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영역 오버레이</w:t>
            </w:r>
          </w:p>
        </w:tc>
      </w:tr>
      <w:tr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GET /api/areas/{areaId}/tasks</w:t>
            </w:r>
          </w:p>
        </w:tc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용접선 시작·끝 좌표</w:t>
            </w:r>
          </w:p>
        </w:tc>
        <w:tc>
          <w:tcPr>
            <w:tcW w:type="dxa" w:w="24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작업 오버레이</w:t>
            </w:r>
          </w:p>
        </w:tc>
      </w:tr>
    </w:tbl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2E5F8A"/>
          <w:sz w:val="22"/>
          <w:szCs w:val="22"/>
        </w:rPr>
        <w:t xml:space="preserve">5.1 응답 예시 — 선창 파라미터</w:t>
      </w:r>
    </w:p>
    <w:p>
      <w:pPr>
        <w:keepNext/>
        <w:keepLines/>
        <w:pBdr>
          <w:top w:val="single" w:color="E4E4E4" w:sz="4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6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GET /api/tanks/CT1/geometry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{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"tankId":    "CT1",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"lengthL":   45000,        // mm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"wFloor":    8200,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"thetaLow":  45.0,         // deg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"hLow":      1900,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"hWall":     5400,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"thetaUp":   45.0,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"hUp":       1900,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"levelZ":    [0, 2400, 4800, 7200],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"derived": { "beam": 12000, "wCeil": 8200, "height": 9200 }</w:t>
      </w:r>
    </w:p>
    <w:p>
      <w:pPr>
        <w:keepNext w:val="false"/>
        <w:keepLines/>
        <w:pBdr>
          <w:top w:val="none"/>
          <w:bottom w:val="single" w:color="E4E4E4" w:sz="4"/>
          <w:left w:val="single" w:color="C9D6E4" w:sz="12" w:space="6"/>
          <w:right w:val="single" w:color="E4E4E4" w:sz="4"/>
        </w:pBdr>
        <w:shd w:fill="F8F8F8" w:val="clear"/>
        <w:spacing w:after="13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}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2E5F8A"/>
          <w:sz w:val="22"/>
          <w:szCs w:val="22"/>
        </w:rPr>
        <w:t xml:space="preserve">5.2 응답 예시 — 면 목록</w:t>
      </w:r>
    </w:p>
    <w:p>
      <w:pPr>
        <w:keepNext/>
        <w:keepLines/>
        <w:pBdr>
          <w:top w:val="single" w:color="E4E4E4" w:sz="4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6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GET /api/tanks/CT1/walls?level=2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[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{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"surfaceId":  3,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"wallCode":   "PM",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"uMax":       45000,          // 면 크기 (mm)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"vMax":       5400,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"shape":      "RECTANGLE",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"outline":    [[0,0], [45000,0], [45000,5400], [0,5400]],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"origin":     [-22500, 6000, 1900],    // 전역 3D (mm) — 3D 뷰용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"uAxis":      [1, 0, 0],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"vAxis":      [0, 0, 1],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"reachableVBand": [500, 2900]          // 이 층에서 도달 가능한 v 구간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},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{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"surfaceId":  6,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"wallCode":   "A",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"uMax":       12000,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"vMax":       9200,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"shape":      "POLYGON",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"outline":    [[1900,0], [0,1900], [0,7300], [1900,9200],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            [10100,9200], [12000,7300], [12000,1900], [10100,0]]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}</w:t>
      </w:r>
    </w:p>
    <w:p>
      <w:pPr>
        <w:keepNext w:val="false"/>
        <w:keepLines/>
        <w:pBdr>
          <w:top w:val="none"/>
          <w:bottom w:val="single" w:color="E4E4E4" w:sz="4"/>
          <w:left w:val="single" w:color="C9D6E4" w:sz="12" w:space="6"/>
          <w:right w:val="single" w:color="E4E4E4" w:sz="4"/>
        </w:pBdr>
        <w:shd w:fill="F8F8F8" w:val="clear"/>
        <w:spacing w:after="13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]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2E5F8A"/>
          <w:sz w:val="22"/>
          <w:szCs w:val="22"/>
        </w:rPr>
        <w:t xml:space="preserve">5.3 응답 예시 — 영역과 작업</w:t>
      </w:r>
    </w:p>
    <w:p>
      <w:pPr>
        <w:keepNext/>
        <w:keepLines/>
        <w:pBdr>
          <w:top w:val="single" w:color="E4E4E4" w:sz="4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6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GET /api/areas?tankId=CT1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[{ "areaId": "c11e…", "areaName": "PM-L2-01", "wallCode": "PM", "level": 2,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"corners": [[3000,600], [6000,600], [6000,2400], [3000,2400]] }]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GET /api/areas/c11e…/tasks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[{ "taskId": "3a9f2c14-8e51-4d7a-b2c9-1f6e0a5d3b47", "seq": 1,</w:t>
      </w:r>
    </w:p>
    <w:p>
      <w:pPr>
        <w:keepNext w:val="false"/>
        <w:keepLines/>
        <w:pBdr>
          <w:top w:val="none"/>
          <w:bottom w:val="single" w:color="E4E4E4" w:sz="4"/>
          <w:left w:val="single" w:color="C9D6E4" w:sz="12" w:space="6"/>
          <w:right w:val="single" w:color="E4E4E4" w:sz="4"/>
        </w:pBdr>
        <w:shd w:fill="F8F8F8" w:val="clear"/>
        <w:spacing w:after="13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"startU": 3200, "startV": 900, "endU": 5800, "endV": 900 }]</w:t>
      </w:r>
    </w:p>
    <w:p>
      <w:pPr>
        <w:spacing w:after="100" w:before="90" w:line="3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taskId 는 검사 이미지 메타데이터에 실리는 값과 동일합니다. 진행률 조회 응답의 TASK 와도 같은 값이므로, 도면 위의 용접선 · 검사 결과 · 촬영 이미지가 이 하나의 키로 연결됩니다.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2E5F8A"/>
          <w:sz w:val="22"/>
          <w:szCs w:val="22"/>
        </w:rPr>
        <w:t xml:space="preserve">5.4 전달 시점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선창 형상과 면 치수는 검사 실행과 무관한 정적 데이터입니다. 선창이 HD_ACS에 등록된 이후로는 언제든 조회 가능하며, Run 시작을 기다릴 필요가 없습니다. 검사 중에는 변하지 않고, 변경되는 경우는 도면 변경 시뿐입니다.</w:t>
      </w:r>
    </w:p>
    <w:p>
      <w:pPr>
        <w:pBdr>
          <w:top w:val="single" w:color="E8E0D0" w:sz="4"/>
          <w:bottom w:val="single" w:color="E8E0D0" w:sz="4"/>
          <w:left w:val="single" w:color="D9A441" w:sz="16" w:space="8"/>
          <w:right w:val="single" w:color="E8E0D0" w:sz="4"/>
        </w:pBdr>
        <w:shd w:fill="FDF2E3" w:val="clear"/>
        <w:spacing w:after="150" w:before="13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8A5600"/>
          <w:sz w:val="20"/>
          <w:szCs w:val="20"/>
        </w:rPr>
        <w:t xml:space="preserve">[협의 필요]  조회 시점  </w:t>
      </w:r>
      <w:r>
        <w:rPr>
          <w:rFonts w:ascii="맑은 고딕" w:cs="맑은 고딕" w:eastAsia="맑은 고딕" w:hAnsi="맑은 고딕"/>
          <w:color w:val="3A3A3A"/>
          <w:sz w:val="20"/>
          <w:szCs w:val="20"/>
        </w:rPr>
        <w:t xml:space="preserve">POC 시나리오상으로는 검사 시작 전 사전 조회로 선창맵을 구성하시고, 이후 검사 중에는 진행률만 조회하시는 흐름을 제안드립니다. 사전 조회를 어느 시점에 수행하실지(세이지 기동 시 / 검사 준비 완료 통보 후 / 수동) 알려 주시면 그에 맞추겠습니다.</w:t>
      </w:r>
    </w:p>
    <w:p>
      <w:pPr>
        <w:pStyle w:val="Heading1"/>
        <w:pBdr>
          <w:bottom w:val="single" w:color="1F4E79" w:sz="8" w:space="6"/>
        </w:pBdr>
        <w:spacing w:after="160" w:before="3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6. 세이지 측 렌더링 권장 절차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 순서면 HD_ACS 운영 화면과 동일한 도면을 구성하실 수 있습니다. 1~2는 1회, 3~5는 검사 진행 중 갱신입니다.</w:t>
      </w:r>
    </w:p>
    <w:p>
      <w:pPr>
        <w:spacing w:after="40" w:before="130" w:line="300"/>
        <w:ind w:left="400" w:hanging="40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1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선창 파라미터 조회 → 단면 형상 구성</w:t>
      </w:r>
    </w:p>
    <w:p>
      <w:pPr>
        <w:spacing w:after="90" w:line="300"/>
        <w:ind w:left="400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geometry 응답의 유도값(beam · wCeil · height)과 level_z 로 단면 팔각과 층 경계를 그립니다.</w:t>
      </w:r>
    </w:p>
    <w:p>
      <w:pPr>
        <w:spacing w:after="40" w:before="130" w:line="300"/>
        <w:ind w:left="400" w:hanging="40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2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면 목록 조회 → 면별 캔버스 구성</w:t>
      </w:r>
    </w:p>
    <w:p>
      <w:pPr>
        <w:spacing w:after="90" w:line="300"/>
        <w:ind w:left="400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각 면의 uMax × vMax 를 캔버스 크기로 잡고 outline 을 윤곽으로 그립니다. 면 배치(전개도 레이아웃)는 세이지 화면 설계에 맞게 자유롭게 정하시면 됩니다.</w:t>
      </w:r>
    </w:p>
    <w:p>
      <w:pPr>
        <w:spacing w:after="40" w:before="130" w:line="300"/>
        <w:ind w:left="400" w:hanging="40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3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영역·작업 조회 → 면 캔버스 위에 오버레이</w:t>
      </w:r>
    </w:p>
    <w:p>
      <w:pPr>
        <w:spacing w:after="90" w:line="300"/>
        <w:ind w:left="400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corners 4점으로 영역 폴리곤을, 시작·끝 2점으로 용접선을 그립니다. 좌표계가 같으므로 변환이 필요 없습니다.</w:t>
      </w:r>
    </w:p>
    <w:p>
      <w:pPr>
        <w:spacing w:after="40" w:before="130" w:line="300"/>
        <w:ind w:left="400" w:hanging="40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4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진행률 조회 결과를 taskId 로 매칭 → 색상 반영</w:t>
      </w:r>
    </w:p>
    <w:p>
      <w:pPr>
        <w:spacing w:after="90" w:line="300"/>
        <w:ind w:left="400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검사 결과 상세의 TASK 상태를 용접선 색으로 반영하면 도면 위에서 진행 현황이 보입니다.</w:t>
      </w:r>
    </w:p>
    <w:p>
      <w:pPr>
        <w:spacing w:after="40" w:before="130" w:line="300"/>
        <w:ind w:left="400" w:hanging="40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5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촬영 메타데이터의 positionU · positionV 를 같은 캔버스에 표시</w:t>
      </w:r>
    </w:p>
    <w:p>
      <w:pPr>
        <w:spacing w:after="90" w:line="300"/>
        <w:ind w:left="400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촬영 지점 좌표는 면-로컬 (u, v) 로 위 캔버스와 동일한 좌표계입니다. surfaceId 로 어느 면인지 결정한 뒤 그대로 찍으시면 됩니다.</w:t>
      </w:r>
    </w:p>
    <w:p>
      <w:pPr>
        <w:pStyle w:val="Heading1"/>
        <w:pBdr>
          <w:bottom w:val="single" w:color="1F4E79" w:sz="8" w:space="6"/>
        </w:pBdr>
        <w:spacing w:after="160" w:before="3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7. 확인 요청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5226"/>
      </w:tblGrid>
      <w:tr>
        <w:trPr>
          <w:tblHeader/>
        </w:trP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항목</w:t>
            </w:r>
          </w:p>
        </w:tc>
        <w:tc>
          <w:tcPr>
            <w:tcW w:type="dxa" w:w="52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3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A(후벽) U축 방향 확정</w:t>
            </w:r>
          </w:p>
        </w:tc>
        <w:tc>
          <w:tcPr>
            <w:tcW w:type="dxa" w:w="52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정본 문서와 HD_ACS 구현이 어긋나 있는 것을 확인했습니다. 아래 별도 항목 참조 — 최우선 확정 필요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3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격벽 팔각 윤곽 대조</w:t>
            </w:r>
          </w:p>
        </w:tc>
        <w:tc>
          <w:tcPr>
            <w:tcW w:type="dxa" w:w="52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파라미터로 계산한 8점 폴리곤이 실제 화물창 도면과 일치하는지 확인이 필요합니다. 도면 1건으로 중첩 비교를 제안드립니다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3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층 번호 체계 정렬</w:t>
            </w:r>
          </w:p>
        </w:tc>
        <w:tc>
          <w:tcPr>
            <w:tcW w:type="dxa" w:w="52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1-based(HD_ACS) / 0-based(세이지) 중 어느 쪽으로 맞출지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3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mm 정수 환산 규약</w:t>
            </w:r>
          </w:p>
        </w:tc>
        <w:tc>
          <w:tcPr>
            <w:tcW w:type="dxa" w:w="52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내부 m(실수) → 전달 mm(정수) 반올림 방식과, 면 경계를 넘는 값의 처리 규칙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3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형상 데이터 조회 시점</w:t>
            </w:r>
          </w:p>
        </w:tc>
        <w:tc>
          <w:tcPr>
            <w:tcW w:type="dxa" w:w="52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§5.4 참조</w:t>
            </w:r>
          </w:p>
        </w:tc>
      </w:tr>
    </w:tbl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2E5F8A"/>
          <w:sz w:val="22"/>
          <w:szCs w:val="22"/>
        </w:rPr>
        <w:t xml:space="preserve">7.1 A(후벽) U축 방향 — 확정 요청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선창 면 축 방향을 코드와 대조하는 과정에서, 후벽(A)의 U축이 정본 문서와 HD_ACS 구현에서 서로 반대인 것을 확인했습니다.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563"/>
        <w:gridCol w:w="2563"/>
      </w:tblGrid>
      <w:tr>
        <w:trPr>
          <w:tblHeader/>
        </w:trPr>
        <w:tc>
          <w:tcPr>
            <w:tcW w:type="dxa" w:w="3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출처</w:t>
            </w:r>
          </w:p>
        </w:tc>
        <w:tc>
          <w:tcPr>
            <w:tcW w:type="dxa" w:w="256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F (전벽) U축</w:t>
            </w:r>
          </w:p>
        </w:tc>
        <w:tc>
          <w:tcPr>
            <w:tcW w:type="dxa" w:w="256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A (후벽) U축</w:t>
            </w:r>
          </w:p>
        </w:tc>
      </w:tr>
      <w:tr>
        <w:tc>
          <w:tcPr>
            <w:tcW w:type="dxa" w:w="3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정본 문서 · 비전 인터페이스 v3 §5</w:t>
            </w:r>
          </w:p>
        </w:tc>
        <w:tc>
          <w:tcPr>
            <w:tcW w:type="dxa" w:w="256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좌현 → 우현</w:t>
            </w:r>
          </w:p>
        </w:tc>
        <w:tc>
          <w:tcPr>
            <w:tcW w:type="dxa" w:w="256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좌현 → 우현</w:t>
            </w:r>
          </w:p>
        </w:tc>
      </w:tr>
      <w:tr>
        <w:tc>
          <w:tcPr>
            <w:tcW w:type="dxa" w:w="3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HD_ACS 현행 구현</w:t>
            </w:r>
          </w:p>
        </w:tc>
        <w:tc>
          <w:tcPr>
            <w:tcW w:type="dxa" w:w="256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좌현 → 우현</w:t>
            </w:r>
          </w:p>
        </w:tc>
        <w:tc>
          <w:tcPr>
            <w:tcW w:type="dxa" w:w="256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우현 → 좌현</w:t>
            </w:r>
          </w:p>
        </w:tc>
      </w:tr>
    </w:tbl>
    <w:p>
      <w:pPr>
        <w:spacing w:after="100" w:before="9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HD_ACS 구현은 “격벽은 선창 내부에서 봤을 때 왼쪽에서 오른쪽”이라는 자체 규칙을 따른 결과입니다. 내부에서 전벽을 볼 때와 후벽을 볼 때 좌·우가 뒤집히므로, 그 규칙대로면 두 격벽의 U축은 서로 반대 방향이 됩니다. 정본 문서는 두 면 모두 “좌현 → 우현”으로 기재되어 있어 이 지점에서 어긋납니다.</w:t>
      </w:r>
    </w:p>
    <w:p>
      <w:pPr>
        <w:pBdr>
          <w:top w:val="single" w:color="E8E0D0" w:sz="4"/>
          <w:bottom w:val="none"/>
          <w:left w:val="single" w:color="D9A441" w:sz="16" w:space="8"/>
          <w:right w:val="single" w:color="E8E0D0" w:sz="4"/>
        </w:pBdr>
        <w:shd w:fill="FDF2E3" w:val="clear"/>
        <w:spacing w:after="60" w:before="13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8A5600"/>
          <w:sz w:val="20"/>
          <w:szCs w:val="20"/>
        </w:rPr>
        <w:t xml:space="preserve">영향  </w:t>
      </w:r>
      <w:r>
        <w:rPr>
          <w:rFonts w:ascii="맑은 고딕" w:cs="맑은 고딕" w:eastAsia="맑은 고딕" w:hAnsi="맑은 고딕"/>
          <w:color w:val="3A3A3A"/>
          <w:sz w:val="20"/>
          <w:szCs w:val="20"/>
        </w:rPr>
        <w:t xml:space="preserve">해소되지 않으면 후벽에서 촬영한 이미지의 u 좌표가 실제와 좌우 반전된 위치로 해석됩니다. u 값 자체는 유효 범위 안에 있으므로 형식 검증으로는 걸러지지 않으며, 화면상으로도 정상으로 보입니다.</w:t>
      </w:r>
    </w:p>
    <w:p>
      <w:pPr>
        <w:pBdr>
          <w:top w:val="none"/>
          <w:bottom w:val="single" w:color="E8E0D0" w:sz="4"/>
          <w:left w:val="single" w:color="D9A441" w:sz="16" w:space="8"/>
          <w:right w:val="single" w:color="E8E0D0" w:sz="4"/>
        </w:pBdr>
        <w:shd w:fill="FDF2E3" w:val="clear"/>
        <w:spacing w:after="150" w:before="0" w:line="300"/>
        <w:ind w:left="120" w:right="120"/>
      </w:pPr>
      <w:r>
        <w:rPr>
          <w:rFonts w:ascii="맑은 고딕" w:cs="맑은 고딕" w:eastAsia="맑은 고딕" w:hAnsi="맑은 고딕"/>
          <w:color w:val="3A3A3A"/>
          <w:sz w:val="20"/>
          <w:szCs w:val="20"/>
        </w:rPr>
        <w:t xml:space="preserve">정본을 “두 격벽 모두 좌현 → 우현”으로 유지하고 HD_ACS 를 맞추는 방안과, 정본을 내부 관찰 기준으로 개정하는 방안 두 가지가 가능합니다. 어느 쪽이든 확정 후 ACS · 비전 검사 S/W · 세이지 3자에 동시 반영이 필요하므로, 적용 시점을 함께 정해 주시기 바랍니다.</w:t>
      </w:r>
    </w:p>
    <w:p>
      <w:pPr>
        <w:pStyle w:val="Heading1"/>
        <w:pBdr>
          <w:bottom w:val="single" w:color="1F4E79" w:sz="8" w:space="6"/>
        </w:pBdr>
        <w:spacing w:after="160" w:before="3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참고 — 전개도 배치는 각 사 자유입니다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HD_ACS 운영 화면은 면 10개를 격자로 나열해 표시합니다. 세이지 화면에서 다른 배치(예: 후방 격벽을 중심에 둔 방사형 전개)를 쓰셔도 무방합니다.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두 시스템이 공유해야 하는 것은 화면 배치가 아니라 면 코드(surfaceId)와 면-로컬 (u, v) 좌표계입니다. 이 둘만 같으면 배치가 달라도 같은 지점을 가리킵니다.</w:t>
      </w:r>
    </w:p>
    <w:p>
      <w:pPr>
        <w:spacing w:after="200"/>
      </w:pPr>
      <w:r>
        <w:rPr>
          <w:sz w:val="2"/>
          <w:szCs w:val="2"/>
        </w:rPr>
        <w:t xml:space="preserve"/>
      </w:r>
    </w:p>
    <w:p>
      <w:pPr>
        <w:spacing w:after="100" w:before="0" w:line="30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본 자료는 세이지 회신(2026-08-25) 의 “선창 도면 정의 방법” 확인 요청에 대한 답변으로 작성되었습니다.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2026-08-27T05:54:36.309Z</dcterms:created>
  <dcterms:modified xsi:type="dcterms:W3CDTF">2026-08-27T05:54:36.309Z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