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60" w:before="500"/>
      </w:pPr>
      <w:r>
        <w:rPr>
          <w:rFonts w:ascii="맑은 고딕" w:cs="맑은 고딕" w:eastAsia="맑은 고딕" w:hAnsi="맑은 고딕"/>
          <w:b/>
          <w:bCs/>
          <w:color w:val="1F4E79"/>
          <w:spacing w:val="20"/>
          <w:sz w:val="24"/>
          <w:szCs w:val="24"/>
        </w:rPr>
        <w:t xml:space="preserve">HD_ACS  ↔  SAIGE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color w:val="15334D"/>
          <w:sz w:val="52"/>
          <w:szCs w:val="52"/>
        </w:rPr>
        <w:t xml:space="preserve">선창 도면 정의 및 전달 방식</w:t>
      </w:r>
    </w:p>
    <w:p>
      <w:pPr>
        <w:pBdr>
          <w:top w:val="single" w:color="1F4E79" w:sz="12" w:space="8"/>
        </w:pBdr>
        <w:spacing w:after="40"/>
      </w:pPr>
      <w:r>
        <w:rPr>
          <w:rFonts w:ascii="맑은 고딕" w:cs="맑은 고딕" w:eastAsia="맑은 고딕" w:hAnsi="맑은 고딕"/>
          <w:color w:val="3A5A73"/>
          <w:sz w:val="24"/>
          <w:szCs w:val="24"/>
        </w:rPr>
        <w:t xml:space="preserve">세이지 화면에서 선창 도면을 직접 렌더링하기 위한 데이터 규약</w:t>
      </w:r>
    </w:p>
    <w:p>
      <w:pPr>
        <w:spacing w:after="260" w:before="0" w:line="300"/>
      </w:pPr>
      <w:r>
        <w:rPr>
          <w:rFonts w:ascii="맑은 고딕" w:cs="맑은 고딕" w:eastAsia="맑은 고딕" w:hAnsi="맑은 고딕"/>
          <w:color w:val="888888"/>
          <w:sz w:val="19"/>
          <w:szCs w:val="19"/>
        </w:rPr>
        <w:t xml:space="preserve">2026-09-15      HD현대중공업 · HD_ACS</w:t>
      </w:r>
    </w:p>
    <w:p>
      <w:pPr>
        <w:pBdr>
          <w:top w:val="single" w:color="E8E0D0" w:sz="4"/>
          <w:bottom w:val="none"/>
          <w:left w:val="single" w:color="7BA7CC" w:sz="16" w:space="8"/>
          <w:right w:val="single" w:color="E8E0D0" w:sz="4"/>
        </w:pBdr>
        <w:shd w:fill="F2F6FA" w:val="clear"/>
        <w:spacing w:after="60" w:before="13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본 자료의 목적  </w:t>
      </w: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“HD_ACS가 선창 도면을 어떻게 그리고 있는가”에 대한 회신입니다. 세이지가 자체 화면에 동일한 선창 도면(3D 또는 전개도)을 직접 그릴 수 있도록, HD_ACS가 선창 형상을 정의하는 방법과 조회 API로 전달 가능한 데이터를 정리했습니다.</w:t>
      </w:r>
    </w:p>
    <w:p>
      <w:pPr>
        <w:pBdr>
          <w:top w:val="none"/>
          <w:bottom w:val="single" w:color="E8E0D0" w:sz="4"/>
          <w:left w:val="single" w:color="7BA7CC" w:sz="16" w:space="8"/>
          <w:right w:val="single" w:color="E8E0D0" w:sz="4"/>
        </w:pBdr>
        <w:shd w:fill="F2F6FA" w:val="clear"/>
        <w:spacing w:after="150" w:before="0" w:line="300"/>
        <w:ind w:left="120" w:right="120"/>
      </w:pP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[협의 필요] 로 표시한 항목은 세이지 측 확인이 필요한 부분입니다.</w:t>
      </w:r>
    </w:p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문서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46"/>
      </w:tblGrid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결론 요약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무엇을 받으면 그릴 수 있는가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선창 형상 정의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전역 좌표계 · 파라미터 8개 · 유도값 · 단면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면(Wall) 10개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생성 규칙 · 면-로컬 (u,v) · 면 윤곽 · 영역/작업 표현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층(Level)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 경계와 면×층 교차 구간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전달 API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조회 엔드포인트 3종 · 응답 예시 · 전달 시점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렌더링 절차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세이지 측 권장 5단계</w:t>
            </w:r>
          </w:p>
        </w:tc>
      </w:tr>
      <w:tr>
        <w:tc>
          <w:tcPr>
            <w:tcW w:type="dxa" w:w="19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확인 요청</w:t>
            </w:r>
          </w:p>
        </w:tc>
        <w:tc>
          <w:tcPr>
            <w:tcW w:type="dxa" w:w="704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협의 필요 항목 5건</w:t>
            </w:r>
          </w:p>
        </w:tc>
      </w:tr>
    </w:tbl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 결론 요약</w:t>
      </w:r>
    </w:p>
    <w:p>
      <w:pPr>
        <w:spacing w:after="70" w:line="300"/>
        <w:ind w:left="340" w:hanging="2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선창은 도면에서 읽은 치수 파라미터 8개로 정의되며, 내부 면 10개는 그 파라미터에서 자동 생성됩니다. 세이지 측에 형상을 하드코딩할 필요가 없습니다.</w:t>
      </w:r>
    </w:p>
    <w:p>
      <w:pPr>
        <w:spacing w:after="70" w:line="300"/>
        <w:ind w:left="340" w:hanging="2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세이지는 조회 API 세 개 — ① 선창 파라미터 ② 면 목록과 윤곽 ③ 영역·작업 좌표 — 만 받으면 HD_ACS와 동일한 도면을 구성할 수 있습니다.</w:t>
      </w:r>
    </w:p>
    <w:p>
      <w:pPr>
        <w:spacing w:after="70" w:line="300"/>
        <w:ind w:left="340" w:hanging="2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sz w:val="20"/>
          <w:szCs w:val="20"/>
        </w:rPr>
        <w:t xml:space="preserve">도면 위의 모든 위치는 면-로컬 (u, v) mm 정수입니다. 검사 이미지 메타데이터의 positionU · positionV 와 완전히 같은 좌표계이므로, 촬영 지점을 같은 캔버스에 그대로 표시할 수 있습니다.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 선창 형상 정의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2.1 전역 좌표계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선창 전체를 담는 기준 프레임입니다. 면과 영역의 3차원 위치는 모두 이 프레임 위에서 표현됩니다.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원점</w:t>
            </w:r>
          </w:p>
        </w:tc>
        <w:tc>
          <w:tcPr>
            <w:tcW w:type="dxa" w:w="73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선창 바닥면의 중심</w:t>
            </w:r>
          </w:p>
        </w:tc>
      </w:tr>
      <w:t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+x</w:t>
            </w:r>
          </w:p>
        </w:tc>
        <w:tc>
          <w:tcPr>
            <w:tcW w:type="dxa" w:w="73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선수 방향 (선창 길이 방향)</w:t>
            </w:r>
          </w:p>
        </w:tc>
      </w:tr>
      <w:t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+y</w:t>
            </w:r>
          </w:p>
        </w:tc>
        <w:tc>
          <w:tcPr>
            <w:tcW w:type="dxa" w:w="73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좌현 방향 (선창 폭 방향)</w:t>
            </w:r>
          </w:p>
        </w:tc>
      </w:tr>
      <w:t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+z</w:t>
            </w:r>
          </w:p>
        </w:tc>
        <w:tc>
          <w:tcPr>
            <w:tcW w:type="dxa" w:w="73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상방. 선창 바닥이 z = 0</w:t>
            </w:r>
          </w:p>
        </w:tc>
      </w:tr>
      <w:t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단위</w:t>
            </w:r>
          </w:p>
        </w:tc>
        <w:tc>
          <w:tcPr>
            <w:tcW w:type="dxa" w:w="73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HD_ACS 내부 m (실수). 대외 전달은 mm 정수로 환산</w:t>
            </w:r>
          </w:p>
        </w:tc>
      </w:tr>
    </w:tbl>
    <w:p>
      <w:pPr>
        <w:spacing w:after="100" w:before="9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도면 기준 마킹이 바닥 중심이 아닌 경우 origin_offset (ox, oy) 로 보정합니다. 이 프레임은 T_W_D 캘리브레이션 기준점 입력과 동일한 프레임입니다.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2.2 선창 파라미터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LNG 멤브레인 화물창은 좌우 대칭 팔각 단면이 길이 방향으로 이어지는 프리즘 구조입니다. 아래 값만 등록하면 선창 전체 형상이 결정됩니다.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276"/>
        <w:gridCol w:w="3000"/>
      </w:tblGrid>
      <w:tr>
        <w:trPr>
          <w:tblHeader/>
        </w:trP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의미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length_l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선창 길이 L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길이 방향 8면의 가로 치수</w:t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w_floor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바닥면 폭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theta_low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하부 챔퍼 경사각 (수평면 기준)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입력은 도(deg)</w:t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h_low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하부 챔퍼 높이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h_wall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수직벽 높이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theta_up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상부 챔퍼 경사각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하부와 다른 값 가능</w:t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h_up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상부 챔퍼 높이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level_z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층 바닥의 전역 z 목록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예: [0, 3.2, 6.4, 9.6]</w:t>
            </w:r>
          </w:p>
        </w:tc>
      </w:tr>
      <w:tr>
        <w:tc>
          <w:tcPr>
            <w:tcW w:type="dxa" w:w="17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origin_offset</w:t>
            </w:r>
          </w:p>
        </w:tc>
        <w:tc>
          <w:tcPr>
            <w:tcW w:type="dxa" w:w="42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도면 마킹 원점 보정 (ox, oy)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</w:tr>
    </w:tbl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2.3 유도값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나머지 치수는 위 파라미터에서 계산됩니다. 별도로 입력받지 않습니다.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w_low   = h_low / tan(theta_low)          하부 챔퍼 수평 run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B       = w_floor + 2 · w_low             전폭 (beam)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w_up    = h_up  / tan(theta_up)           상부 챔퍼 수평 run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W_ceil  = B − 2 · w_up                    천장 폭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H       = h_low + h_wall + h_up           전체 높이</w:t>
      </w:r>
    </w:p>
    <w:p>
      <w:pPr>
        <w:spacing w:after="100" w:before="9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등록 시 도면에서 읽은 검증용 치수(전체높이 · 전폭 · 천장폭)를 함께 넣으면 유도값과 대조하여 5 mm를 넘게 어긋날 경우 등록을 거부합니다. 치수 오입력을 등록 단계에서 차단하기 위한 장치입니다.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2.4 단면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파라미터가 만드는 단면 형상입니다. 선수·선미 격벽(F · A)의 윤곽이 그대로 이 모양입니다.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 &lt;------ W_ceil ------&gt;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 +--------------------+   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/         T            \         |  h_up  (theta_up)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/   PU            SU     \ 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|                          |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|   PM              SM     |       |  h_wall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|                          |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\   PL            SL     / 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\         B            /         |  h_low  (theta_low)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 +--------------------+        --+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 &lt;----- w_floor -----&gt;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&lt;--------- B (beam) ---------&gt;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+y (좌현)     &lt;------------------&gt;   -y (우현)      z = 0 : 바닥</w:t>
      </w:r>
    </w:p>
    <w:p>
      <w:pPr>
        <w:spacing w:after="100" w:before="6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면 코드만 표기했습니다 — T 천장 · B 바닥 · PM/SM 좌·우현벽 · PU/SU 상부 챔퍼 · PL/SL 하부 챔퍼. 선수·선미 격벽(F · A)의 윤곽이 이 단면 그대로입니다.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2.5 파라미터 방식을 쓰는 이유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선창 종류가 늘어나도 선창별로 위 값을 등록하기만 하면 되며, 면 생성 규칙과 좌표 체계는 그대로입니다. 세이지 측 코드 변경 없이 조회만으로 대응할 수 있습니다. 이번 POC의 Bunkering vessel 도 동일한 방식으로 제공됩니다.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 면(Wall) 10개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선창 파라미터를 등록하면 내부 면 10개가 자동 생성됩니다. 각 면은 층으로 자르지 않은 통짜 면이며, 층 정보는 면이 아니라 그 위에 등록되는 영역이 가집니다.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3.1 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50"/>
        <w:gridCol w:w="2600"/>
        <w:gridCol w:w="1300"/>
        <w:gridCol w:w="3076"/>
      </w:tblGrid>
      <w:tr>
        <w:trPr>
          <w:tblHeader/>
        </w:trP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ID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명칭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윤곽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면 크기 (u_len × v_len)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바닥 (Bottom)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우현 → 좌현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천장 (Top)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우현 → 좌현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PM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좌현벽 (Port)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우현벽 (Starboard)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전벽 (Forward)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후벽 (Aft)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우현 → 좌현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하단 → 상단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하부 좌현 챔퍼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바닥 → 좌현 수직벽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하부 우현 챔퍼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바닥 → 우현 수직벽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상부 좌현 챔퍼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수직벽 → 천장</w:t>
            </w:r>
          </w:p>
        </w:tc>
      </w:tr>
      <w:tr>
        <w:tc>
          <w:tcPr>
            <w:tcW w:type="dxa" w:w="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11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상부 우현 챔퍼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선미 → 선수</w:t>
            </w:r>
          </w:p>
        </w:tc>
        <w:tc>
          <w:tcPr>
            <w:tcW w:type="dxa" w:w="307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수직벽 → 천장</w:t>
            </w:r>
          </w:p>
        </w:tc>
      </w:tr>
    </w:tbl>
    <w:p>
      <w:pPr>
        <w:spacing w:after="100" w:before="9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챔퍼 4면은 경사진 평면이지만 윤곽은 사각형입니다. 세로 치수가 높이가 아니라 </w:t>
      </w:r>
      <w:r>
        <w:rPr>
          <w:rFonts w:ascii="맑은 고딕" w:cs="맑은 고딕" w:eastAsia="맑은 고딕" w:hAnsi="맑은 고딕"/>
          <w:b/>
          <w:bCs/>
          <w:color w:val="666666"/>
          <w:sz w:val="18"/>
          <w:szCs w:val="18"/>
        </w:rPr>
        <w:t xml:space="preserve">경사면을 따라간 길이</w:t>
      </w: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 라는 점에 유의해 주십시오.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3.2 면-로컬 (u, v) 좌표계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면은 자신의 2차원 좌표계를 가집니다. 면 위의 점은 (u, v) 두 값으로 결정되며, 두 값은 항상 0 이상이고 그 면의 크기를 넘지 않습니다.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축 방향은 별도 정본 문서 「HD_ACS 선창 면 식별자 정의」의 표를 따릅니다. 관찰자 위치와 무관한 전역 고정 방향입니다.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3차원 위치가 필요한 경우, 각 면이 함께 제공하는 원점과 축 벡터로 변환합니다.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P(u, v) = origin + u · uAxis + v · vAxis          (전역 좌표, m)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origin  면-로컬 (0,0) 의 전역 좌표      [x, y, z]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uAxis   전역 프레임 기준 U축 단위벡터   [x, y, z]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vAxis   전역 프레임 기준 V축 단위벡터   [x, y, z]</w:t>
      </w:r>
    </w:p>
    <w:p>
      <w:pPr>
        <w:pBdr>
          <w:top w:val="single" w:color="E8E0D0" w:sz="4"/>
          <w:bottom w:val="single" w:color="E8E0D0" w:sz="4"/>
          <w:left w:val="single" w:color="7BA7CC" w:sz="16" w:space="8"/>
          <w:right w:val="single" w:color="E8E0D0" w:sz="4"/>
        </w:pBdr>
        <w:shd w:fill="F2F6FA" w:val="clear"/>
        <w:spacing w:after="150" w:before="13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전개도만 그리실 계획이라면 이 변환은 필요하지 않습니다. 면별 캔버스에 (u, v) 를 그대로 쓰시면 됩니다. 3차원 뷰를 구성하실 때만 사용하십시오.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3.3 면 윤곽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8면은 4점 사각형, 격벽 2면은 8점 팔각형입니다. 세이지 측에서 계산하실 필요가 없도록 HD_ACS가 꼭짓점 좌표 배열(outline)을 직접 제공합니다.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직접 계산해 검증하고자 하실 경우, 격벽의 윤곽은 높이 v 에 따른 좌·우 경계 u 로 표현됩니다. u 의 중심은 B / 2 입니다.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halfWidth(v) =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[하부 챔퍼]  0 &lt;= v &lt;= h_low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w_floor/2 + (v / h_low) * (B/2 - w_floor/2)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[수직벽]     h_low &lt; v &lt;= h_low + h_wall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B/2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[상부 챔퍼]  그 외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B/2 - ((v - h_low - h_wall) / h_up) * (B/2 - W_ceil/2)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uLeft(v)  = B/2 - halfWidth(v)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uRight(v) = B/2 + halfWidth(v)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팔각 8정점 = v 가 0, h_low, h_low+h_wall, H 일 때의 좌 / 우 경계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3.4 영역(Area)과 검사 작업(TASK)의 표현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영역과 작업도 같은 면-로컬 (u, v) 로 정의되므로, 면 캔버스 위에 그대로 겹쳐 그릴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(Area)</w:t>
            </w:r>
          </w:p>
        </w:tc>
        <w:tc>
          <w:tcPr>
            <w:tcW w:type="dxa" w:w="7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임의 4점 사각형. 축에 정렬되지 않은 회전 사각형도 가능하므로, 좌상·우하 두 점이 아니라 네 꼭짓점 배열로 받으셔야 합니다.</w:t>
            </w:r>
          </w:p>
        </w:tc>
      </w:tr>
      <w:t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작업 (TASK)</w:t>
            </w:r>
          </w:p>
        </w:tc>
        <w:tc>
          <w:tcPr>
            <w:tcW w:type="dxa" w:w="7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용접선 1구간. 시작점 (u, v) 와 끝점 (u, v) 두 점의 선분입니다.</w:t>
            </w:r>
          </w:p>
        </w:tc>
      </w:tr>
      <w:tr>
        <w:tc>
          <w:tcPr>
            <w:tcW w:type="dxa" w:w="1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정차 위치</w:t>
            </w:r>
          </w:p>
        </w:tc>
        <w:tc>
          <w:tcPr>
            <w:tcW w:type="dxa" w:w="7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영역의 중심(centroid). 로봇이 그 영역을 검사할 때 서는 지점입니다.</w:t>
            </w:r>
          </w:p>
        </w:tc>
      </w:tr>
    </w:tbl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 층(Level)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화물창은 건조 단계에서 바닥부터 여러 층으로 나뉘어 검사됩니다. 층은 면을 자르지 않습니다. 면은 통짜로 두고, 층은 그 면 위의 높이 구간으로 표현됩니다.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 경계</w:t>
            </w:r>
          </w:p>
        </w:tc>
        <w:tc>
          <w:tcPr>
            <w:tcW w:type="dxa" w:w="6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level_z — 각 층 바닥의 전역 z 목록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 × 층 교차</w:t>
            </w:r>
          </w:p>
        </w:tc>
        <w:tc>
          <w:tcPr>
            <w:tcW w:type="dxa" w:w="6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층에서 로봇이 도달할 수 있는 면 위의 v 구간 [vLo, vHi]</w:t>
            </w:r>
          </w:p>
        </w:tc>
      </w:tr>
      <w:tr>
        <w:tc>
          <w:tcPr>
            <w:tcW w:type="dxa" w:w="2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 목록 조회</w:t>
            </w:r>
          </w:p>
        </w:tc>
        <w:tc>
          <w:tcPr>
            <w:tcW w:type="dxa" w:w="69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층을 지정해 조회하면 그 층에서 도달 가능한 면만 반환되며, 각 면에 위 v 구간이 함께 실립니다</w:t>
            </w:r>
          </w:p>
        </w:tc>
      </w:tr>
    </w:tbl>
    <w:p>
      <w:pPr>
        <w:spacing w:after="100" w:before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따라서 “L2 화면”을 그리실 때는 면을 새로 만들 필요 없이, 면 전체를 그린 뒤 해당 v 구간만 활성으로 표시하시면 됩니다. HD_ACS 운영 화면도 같은 방식입니다.</w:t>
      </w:r>
    </w:p>
    <w:p>
      <w:pPr>
        <w:pBdr>
          <w:top w:val="single" w:color="E8E0D0" w:sz="4"/>
          <w:bottom w:val="single" w:color="E8E0D0" w:sz="4"/>
          <w:left w:val="single" w:color="D9A441" w:sz="16" w:space="8"/>
          <w:right w:val="single" w:color="E8E0D0" w:sz="4"/>
        </w:pBdr>
        <w:shd w:fill="FDF2E3" w:val="clear"/>
        <w:spacing w:after="150" w:before="13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8A5600"/>
          <w:sz w:val="20"/>
          <w:szCs w:val="20"/>
        </w:rPr>
        <w:t xml:space="preserve">[협의 필요]  층 번호 체계  </w:t>
      </w: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HD_ACS 의 level 은 1부터 시작합니다 (1 = 바닥층). 세이지 질의서는 0단~3단 표기를 사용하고 계셨습니다. API 응답과 촬영 메타데이터에 실리는 값은 HD_ACS 기준(1-based)이며, mapId 도 "CT1-L2" 형식으로 1-based 입니다. 어느 쪽으로 정렬할지 회신 부탁드립니다.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 전달 API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모두 조회 전용(GET)이며, 상태를 변경하지 않습니다. Base URL · 공통 규약은 「선창 용접 검사 연동 구조 협의 자료」 §3.1 과 동일합니다.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426"/>
      </w:tblGrid>
      <w:tr>
        <w:trPr>
          <w:tblHeader/>
        </w:trP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반환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/api/tanks/{tankId}/geometry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파라미터 + 유도값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단면 형상 구성</w:t>
            </w:r>
          </w:p>
        </w:tc>
      </w:tr>
      <w:t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/api/tanks/{tankId}/walls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 10개 + 프레임 + 윤곽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면별 캔버스 구성</w:t>
            </w:r>
          </w:p>
        </w:tc>
      </w:tr>
      <w:t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/api/tanks/{tankId}/walls?level=n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 + 층 도달 v 구간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층별 화면</w:t>
            </w:r>
          </w:p>
        </w:tc>
      </w:tr>
      <w:t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/api/areas?tankId={id}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4점 좌표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오버레이</w:t>
            </w:r>
          </w:p>
        </w:tc>
      </w:tr>
      <w:tr>
        <w:tc>
          <w:tcPr>
            <w:tcW w:type="dxa" w:w="3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 /api/areas/{areaId}/tasks</w:t>
            </w:r>
          </w:p>
        </w:tc>
        <w:tc>
          <w:tcPr>
            <w:tcW w:type="dxa" w:w="3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용접선 시작·끝 좌표</w:t>
            </w:r>
          </w:p>
        </w:tc>
        <w:tc>
          <w:tcPr>
            <w:tcW w:type="dxa" w:w="24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작업 오버레이</w:t>
            </w:r>
          </w:p>
        </w:tc>
      </w:tr>
    </w:tbl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5.1 응답 예시 — 선창 파라미터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GET /api/tanks/CT1/geometry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{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"tankId":    "CT1",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"lengthL":   45000,        // mm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"wFloor":    8200,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"thetaLow":  45.0,         // deg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"hLow":      1900,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"hWall":     5400,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"thetaUp":   45.0,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"hUp":       1900,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"levelZ":    [0, 2400, 4800, 7200],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"derived": { "beam": 12000, "wCeil": 8200, "height": 9200 }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}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5.2 응답 예시 — 면 목록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GET /api/tanks/CT1/walls?level=2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[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{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"surfaceId":  3,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"wallCode":   "PM",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"uMax":       45000,          // 면 크기 (mm)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"vMax":       5400,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"shape":      "RECTANGLE",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"outline":    [[0,0], [45000,0], [45000,5400], [0,5400]],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"origin":     [-22500, 6000, 1900],    // 전역 3D (mm) — 3D 뷰용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"uAxis":      [1, 0, 0],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"vAxis":      [0, 0, 1],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"reachableVBand": [500, 2900]          // 이 층에서 도달 가능한 v 구간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},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{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"surfaceId":  6,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"wallCode":   "A",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"uMax":       12000,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"vMax":       9200,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"shape":      "POLYGON",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"outline":    [[1900,0], [0,1900], [0,7300], [1900,9200],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                [10100,9200], [12000,7300], [12000,1900], [10100,0]]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}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]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5.3 응답 예시 — 영역과 작업</w:t>
      </w:r>
    </w:p>
    <w:p>
      <w:pPr>
        <w:keepNext/>
        <w:keepLines/>
        <w:pBdr>
          <w:top w:val="single" w:color="E4E4E4" w:sz="4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6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GET /api/areas?tankId=CT1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[{ "areaId": "c11e…", "areaName": "PM-L2-01", "wallCode": "PM", "level": 2,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"corners": [[3000,600], [6000,600], [6000,2400], [3000,2400]] }]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GET /api/areas/c11e…/tasks</w:t>
      </w:r>
    </w:p>
    <w:p>
      <w:pPr>
        <w:keepNext/>
        <w:keepLines/>
        <w:pBdr>
          <w:top w:val="none"/>
          <w:bottom w:val="none"/>
          <w:left w:val="single" w:color="C9D6E4" w:sz="12" w:space="6"/>
          <w:right w:val="single" w:color="E4E4E4" w:sz="4"/>
        </w:pBdr>
        <w:shd w:fill="F8F8F8" w:val="clear"/>
        <w:spacing w:after="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[{ "taskId": "3a9f2c14-8e51-4d7a-b2c9-1f6e0a5d3b47", "seq": 1,</w:t>
      </w:r>
    </w:p>
    <w:p>
      <w:pPr>
        <w:keepNext w:val="false"/>
        <w:keepLines/>
        <w:pBdr>
          <w:top w:val="none"/>
          <w:bottom w:val="single" w:color="E4E4E4" w:sz="4"/>
          <w:left w:val="single" w:color="C9D6E4" w:sz="12" w:space="6"/>
          <w:right w:val="single" w:color="E4E4E4" w:sz="4"/>
        </w:pBdr>
        <w:shd w:fill="F8F8F8" w:val="clear"/>
        <w:spacing w:after="130" w:before="0" w:line="240"/>
        <w:ind w:left="160"/>
      </w:pPr>
      <w:r>
        <w:rPr>
          <w:rFonts w:ascii="Consolas" w:cs="Consolas" w:eastAsia="Consolas" w:hAnsi="Consolas"/>
          <w:color w:val="2B3A45"/>
          <w:sz w:val="17"/>
          <w:szCs w:val="17"/>
        </w:rPr>
        <w:t xml:space="preserve">   "startU": 3200, "startV": 900, "endU": 5800, "endV": 900 }]</w:t>
      </w:r>
    </w:p>
    <w:p>
      <w:pPr>
        <w:spacing w:after="100" w:before="9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taskId 는 검사 이미지 메타데이터에 실리는 값과 동일합니다. 진행률 조회 응답의 TASK 와도 같은 값이므로, 도면 위의 용접선 · 검사 결과 · 촬영 이미지가 이 하나의 키로 연결됩니다.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5.4 전달 시점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선창 형상과 면 치수는 검사 실행과 무관한 정적 데이터입니다. 선창이 HD_ACS에 등록된 이후로는 언제든 조회 가능하며, Run 시작을 기다릴 필요가 없습니다. 검사 중에는 변하지 않고, 변경되는 경우는 도면 변경 시뿐입니다.</w:t>
      </w:r>
    </w:p>
    <w:p>
      <w:pPr>
        <w:pBdr>
          <w:top w:val="single" w:color="E8E0D0" w:sz="4"/>
          <w:bottom w:val="single" w:color="E8E0D0" w:sz="4"/>
          <w:left w:val="single" w:color="D9A441" w:sz="16" w:space="8"/>
          <w:right w:val="single" w:color="E8E0D0" w:sz="4"/>
        </w:pBdr>
        <w:shd w:fill="FDF2E3" w:val="clear"/>
        <w:spacing w:after="150" w:before="13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8A5600"/>
          <w:sz w:val="20"/>
          <w:szCs w:val="20"/>
        </w:rPr>
        <w:t xml:space="preserve">[협의 필요]  조회 시점  </w:t>
      </w: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POC 시나리오상으로는 검사 시작 전 사전 조회로 선창맵을 구성하시고, 이후 검사 중에는 진행률만 조회하시는 흐름을 제안드립니다. 사전 조회를 어느 시점에 수행하실지(세이지 기동 시 / 검사 준비 완료 통보 후 / 수동) 알려 주시면 그에 맞추겠습니다.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 세이지 측 렌더링 권장 절차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순서면 HD_ACS 운영 화면과 동일한 도면을 구성하실 수 있습니다. 1~2는 1회, 3~5는 검사 진행 중 갱신입니다.</w:t>
      </w:r>
    </w:p>
    <w:p>
      <w:pPr>
        <w:spacing w:after="40" w:before="130" w:line="300"/>
        <w:ind w:left="400" w:hanging="4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선창 파라미터 조회 → 단면 형상 구성</w:t>
      </w:r>
    </w:p>
    <w:p>
      <w:pPr>
        <w:spacing w:after="90" w:line="300"/>
        <w:ind w:left="4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geometry 응답의 유도값(beam · wCeil · height)과 level_z 로 단면 팔각과 층 경계를 그립니다.</w:t>
      </w:r>
    </w:p>
    <w:p>
      <w:pPr>
        <w:spacing w:after="40" w:before="130" w:line="300"/>
        <w:ind w:left="400" w:hanging="4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면 목록 조회 → 면별 캔버스 구성</w:t>
      </w:r>
    </w:p>
    <w:p>
      <w:pPr>
        <w:spacing w:after="90" w:line="300"/>
        <w:ind w:left="4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각 면의 uMax × vMax 를 캔버스 크기로 잡고 outline 을 윤곽으로 그립니다. 면 배치(전개도 레이아웃)는 세이지 화면 설계에 맞게 자유롭게 정하시면 됩니다.</w:t>
      </w:r>
    </w:p>
    <w:p>
      <w:pPr>
        <w:spacing w:after="40" w:before="130" w:line="300"/>
        <w:ind w:left="400" w:hanging="4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영역·작업 조회 → 면 캔버스 위에 오버레이</w:t>
      </w:r>
    </w:p>
    <w:p>
      <w:pPr>
        <w:spacing w:after="90" w:line="300"/>
        <w:ind w:left="4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corners 4점으로 영역 폴리곤을, 시작·끝 2점으로 용접선을 그립니다. 좌표계가 같으므로 변환이 필요 없습니다.</w:t>
      </w:r>
    </w:p>
    <w:p>
      <w:pPr>
        <w:spacing w:after="40" w:before="130" w:line="300"/>
        <w:ind w:left="400" w:hanging="4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4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진행률 조회 결과를 taskId 로 매칭 → 색상 반영</w:t>
      </w:r>
    </w:p>
    <w:p>
      <w:pPr>
        <w:spacing w:after="90" w:line="300"/>
        <w:ind w:left="4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검사 결과 상세의 TASK 상태를 용접선 색으로 반영하면 도면 위에서 진행 현황이 보입니다.</w:t>
      </w:r>
    </w:p>
    <w:p>
      <w:pPr>
        <w:spacing w:after="40" w:before="130" w:line="300"/>
        <w:ind w:left="400" w:hanging="4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5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촬영 메타데이터의 positionU · positionV 를 같은 캔버스에 표시</w:t>
      </w:r>
    </w:p>
    <w:p>
      <w:pPr>
        <w:spacing w:after="90" w:line="300"/>
        <w:ind w:left="4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촬영 지점 좌표는 면-로컬 (u, v) 로 위 캔버스와 동일한 좌표계입니다. surfaceId 로 어느 면인지 결정한 뒤 그대로 찍으시면 됩니다.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 확인 요청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5226"/>
      </w:tblGrid>
      <w:tr>
        <w:trPr>
          <w:tblHeader/>
        </w:trP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항목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A(후벽) U축 방향 확정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정본 문서와 HD_ACS 구현이 어긋나 있는 것을 확인했습니다. 아래 별도 항목 참조 — 최우선 확정 필요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격벽 팔각 윤곽 대조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파라미터로 계산한 8점 폴리곤이 실제 화물창 도면과 일치하는지 확인이 필요합니다. 도면 1건으로 중첩 비교를 제안드립니다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층 번호 체계 정렬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1-based(HD_ACS) / 0-based(세이지) 중 어느 쪽으로 맞출지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mm 정수 환산 규약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 m(실수) → 전달 mm(정수) 반올림 방식과, 면 경계를 넘는 값의 처리 규칙</w:t>
            </w:r>
          </w:p>
        </w:tc>
      </w:tr>
      <w:tr>
        <w:tc>
          <w:tcPr>
            <w:tcW w:type="dxa" w:w="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형상 데이터 조회 시점</w:t>
            </w:r>
          </w:p>
        </w:tc>
        <w:tc>
          <w:tcPr>
            <w:tcW w:type="dxa" w:w="52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§5.4 참조</w:t>
            </w:r>
          </w:p>
        </w:tc>
      </w:tr>
    </w:tbl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2E5F8A"/>
          <w:sz w:val="22"/>
          <w:szCs w:val="22"/>
        </w:rPr>
        <w:t xml:space="preserve">7.1 A(후벽) U축 방향 — 확정 및 반영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후벽(A)의 U축은 HD_ACS 내부 P0 기준인 우현 → 좌현으로 확정했으며, 본 개정본부터 외부 정본에도 동일하게 반영합니다.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563"/>
        <w:gridCol w:w="2563"/>
      </w:tblGrid>
      <w:tr>
        <w:trPr>
          <w:tblHeader/>
        </w:trPr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출처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F (전벽) U축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5"/>
                <w:sz w:val="18"/>
                <w:szCs w:val="18"/>
              </w:rPr>
              <w:t xml:space="preserve">A (후벽) U축</w:t>
            </w:r>
          </w:p>
        </w:tc>
      </w:tr>
      <w:tr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정본 문서 · 비전 인터페이스 v3 §5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우현 → 좌현</w:t>
            </w:r>
          </w:p>
        </w:tc>
      </w:tr>
      <w:tr>
        <w:tc>
          <w:tcPr>
            <w:tcW w:type="dxa" w:w="3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HD_ACS 현행 구현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2563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우현 → 좌현</w:t>
            </w:r>
          </w:p>
        </w:tc>
      </w:tr>
    </w:tbl>
    <w:p>
      <w:pPr>
        <w:spacing w:after="100" w:before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HD_ACS 구현은 “격벽은 선창 내부에서 봤을 때 왼쪽에서 오른쪽”이라는 자체 규칙을 따른 결과입니다. 내부에서 전벽을 볼 때와 후벽을 볼 때 좌·우가 뒤집히므로, 그 규칙대로면 두 격벽의 U축은 내부 P0 기준으로 서로 반대입니다. 2026-09-15 개정 정본은 F를 좌현 → 우현, A를 우현 → 좌현으로 정의하여 HD_ACS 구현과 일치합니다.</w:t>
      </w:r>
    </w:p>
    <w:p>
      <w:pPr>
        <w:pBdr>
          <w:top w:val="single" w:color="E8E0D0" w:sz="4"/>
          <w:bottom w:val="none"/>
          <w:left w:val="single" w:color="D9A441" w:sz="16" w:space="8"/>
          <w:right w:val="single" w:color="E8E0D0" w:sz="4"/>
        </w:pBdr>
        <w:shd w:fill="FDF2E3" w:val="clear"/>
        <w:spacing w:after="60" w:before="13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8A5600"/>
          <w:sz w:val="20"/>
          <w:szCs w:val="20"/>
        </w:rPr>
        <w:t xml:space="preserve">영향  이전 정본을 계속 사용하면 후벽에서 촬영한 이미지의 u 좌표가 실제와 좌우 반전된 위치로 해석됩니다. u 값 자체는 유효 범위 안에 있으므로 형식 검증으로는 걸러지지 않으며, 화면상으로도 정상으로 보입니다.</w:t>
      </w: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/>
      </w:r>
    </w:p>
    <w:p>
      <w:pPr>
        <w:pBdr>
          <w:top w:val="none"/>
          <w:bottom w:val="single" w:color="E8E0D0" w:sz="4"/>
          <w:left w:val="single" w:color="D9A441" w:sz="16" w:space="8"/>
          <w:right w:val="single" w:color="E8E0D0" w:sz="4"/>
        </w:pBdr>
        <w:shd w:fill="FDF2E3" w:val="clear"/>
        <w:spacing w:after="150" w:before="0" w:line="300"/>
        <w:ind w:left="120" w:right="120"/>
      </w:pPr>
      <w:r>
        <w:rPr>
          <w:rFonts w:ascii="맑은 고딕" w:cs="맑은 고딕" w:eastAsia="맑은 고딕" w:hAnsi="맑은 고딕"/>
          <w:color w:val="3A3A3A"/>
          <w:sz w:val="20"/>
          <w:szCs w:val="20"/>
        </w:rPr>
        <w:t xml:space="preserve">정본은 HD_ACS 내부 관찰 기준으로 개정되었으며 외부 시스템은 이 기준을 그대로 적용합니다. ACS · 비전 검사 S/W · SAIGE는 개정본 적용 시점을 맞추고 동일한 규약으로 연동 시험합니다.</w:t>
      </w:r>
    </w:p>
    <w:p>
      <w:pPr>
        <w:pStyle w:val="Heading1"/>
        <w:pBdr>
          <w:bottom w:val="single" w:color="1F4E79" w:sz="8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참고 — 전개도 배치는 각 사 자유입니다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HD_ACS 운영 화면은 면 10개를 격자로 나열해 표시합니다. 세이지 화면에서 다른 배치(예: 후방 격벽을 중심에 둔 방사형 전개)를 쓰셔도 무방합니다.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시스템이 공유해야 하는 것은 화면 배치가 아니라 면 코드(surfaceId)와 면-로컬 (u, v) 좌표계입니다. 이 둘만 같으면 배치가 달라도 같은 지점을 가리킵니다.</w:t>
      </w:r>
    </w:p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본 자료는 세이지 회신(2026-08-25) 의 “선창 도면 정의 방법” 확인 요청에 대한 답변으로 작성되었습니다.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2026-08-27T05:54:36.309Z</dcterms:created>
  <dcterms:modified xsi:type="dcterms:W3CDTF">2026-08-27T05:54:36.309Z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