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20"/>
        <w:jc w:val="center"/>
      </w:pPr>
      <w:r>
        <w:rPr>
          <w:b/>
          <w:bCs/>
          <w:color w:val="1F4E79"/>
          <w:sz w:val="46"/>
          <w:szCs w:val="46"/>
        </w:rPr>
        <w:t xml:space="preserve">VDA 5050 인터페이스 사양서</w:t>
      </w:r>
    </w:p>
    <w:p>
      <w:pPr>
        <w:spacing w:after="80"/>
        <w:jc w:val="center"/>
      </w:pPr>
      <w:r>
        <w:rPr>
          <w:color w:val="555555"/>
          <w:sz w:val="26"/>
          <w:szCs w:val="26"/>
        </w:rPr>
        <w:t xml:space="preserve">HD_ACS(마스터) ↔ AMR(TARS-M) 운영 프로토콜</w:t>
      </w:r>
    </w:p>
    <w:p>
      <w:pPr>
        <w:spacing w:after="200"/>
        <w:jc w:val="center"/>
      </w:pPr>
      <w:r>
        <w:rPr>
          <w:b/>
          <w:bCs/>
          <w:color w:val="A15C00"/>
          <w:sz w:val="24"/>
          <w:szCs w:val="24"/>
        </w:rPr>
        <w:t xml:space="preserve">AMR 벤더 공유용 — 확정 사양 + 벤더 확인 항목</w:t>
      </w:r>
    </w:p>
    <w:p>
      <w:pPr>
        <w:pBdr>
          <w:bottom w:val="single" w:color="1F4E79" w:sz="6" w:space="10"/>
        </w:pBdr>
        <w:jc w:val="center"/>
      </w:pPr>
      <w:r>
        <w:t xml:space="preserve"/>
      </w:r>
    </w:p>
    <w:p>
      <w:pPr>
        <w:spacing w:before="200"/>
        <w:jc w:val="center"/>
      </w:pPr>
      <w:r>
        <w:rPr>
          <w:color w:val="888888"/>
          <w:sz w:val="22"/>
          <w:szCs w:val="22"/>
        </w:rPr>
        <w:t xml:space="preserve">Version 0.9 (Draft) · 2026-08-21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개요 및 아키텍처</w:t>
      </w:r>
    </w:p>
    <w:p>
      <w:pPr>
        <w:spacing w:after="120"/>
      </w:pPr>
      <w:r>
        <w:t xml:space="preserve">HD_ACS(마스터)와 AMR(자율주행 로봇) 간 실작업 운영 프로토콜을 VDA 5050 v2.0 기반으로 정의한다. 물리 AMR(아덴트로봇 TARS-M)은 Modbus-TCP 레지스터 장치이므로, VDA 5050(MQTT/JSON) 계약은 HD_AMR이 어댑터(게이트웨이)로 중계한다.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color="auto" w:val="clear"/>
        <w:spacing w:after="120" w:before="40"/>
      </w:pPr>
      <w:r>
        <w:rPr>
          <w:rFonts w:ascii="Consolas" w:cs="Consolas" w:eastAsia="Consolas" w:hAnsi="Consolas"/>
          <w:sz w:val="18"/>
          <w:szCs w:val="18"/>
        </w:rPr>
        <w:t xml:space="preserve">[HD_ACS] ──MQTT / VDA 5050──► [HD_AMR = VDA5050 어댑터] ──Modbus-TCP──► [TARS-M AMR]</w:t>
      </w:r>
      <w:r>
        <w:rPr>
          <w:rFonts w:ascii="Consolas" w:cs="Consolas" w:eastAsia="Consolas" w:hAnsi="Consolas"/>
          <w:sz w:val="18"/>
          <w:szCs w:val="18"/>
        </w:rPr>
        <w:br/>
        <w:t xml:space="preserve">   마스터        order/instantActions ▲│▼ state/connection      포즈이동·상태폴링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            (+ 코봇·비전은 HD_AMR이 노드에서 직접 실행)</w:t>
      </w:r>
    </w:p>
    <w:p>
      <w:pPr>
        <w:spacing w:after="120"/>
      </w:pPr>
      <w:r>
        <w:rPr>
          <w:b/>
          <w:bCs/>
        </w:rPr>
        <w:t xml:space="preserve">역할 분담: </w:t>
      </w:r>
      <w:r>
        <w:t xml:space="preserve">ACS=오더 계획·발행·상태 집계. 어댑터(HD_AMR)=MQTT 에이전트 + Modbus 마스터 + 노드 액션(코봇·비전) 오케스트레이션. AMR=포즈 이동·상태 보고.</w:t>
      </w:r>
    </w:p>
    <w:p>
      <w:pPr>
        <w:pStyle w:val="Heading1"/>
      </w:pPr>
      <w:r>
        <w:t xml:space="preserve">2. 기반 규약 (Foundation)</w:t>
      </w:r>
    </w:p>
    <w:tbl>
      <w:tblPr>
        <w:tblW w:type="dxa" w:w="9000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000"/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확정값</w:t>
            </w:r>
          </w:p>
        </w:tc>
      </w:tr>
      <w:tr>
        <w:tc>
          <w:tcPr>
            <w:tcW w:type="dxa" w:w="3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프로토콜 버전</w:t>
            </w:r>
          </w:p>
        </w:tc>
        <w:tc>
          <w:tcPr>
            <w:tcW w:type="dxa" w:w="6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VDA 5050 v2.0.0 고정</w:t>
            </w:r>
          </w:p>
        </w:tc>
      </w:tr>
      <w:tr>
        <w:tc>
          <w:tcPr>
            <w:tcW w:type="dxa" w:w="30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토픽</w:t>
            </w:r>
          </w:p>
        </w:tc>
        <w:tc>
          <w:tcPr>
            <w:tcW w:type="dxa" w:w="60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uagv/v2/{manufacturer}/{serialNumber}/{channel}</w:t>
            </w:r>
          </w:p>
        </w:tc>
      </w:tr>
      <w:tr>
        <w:tc>
          <w:tcPr>
            <w:tcW w:type="dxa" w:w="3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채널</w:t>
            </w:r>
          </w:p>
        </w:tc>
        <w:tc>
          <w:tcPr>
            <w:tcW w:type="dxa" w:w="6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order · instantActions · state · connection · factsheet</w:t>
            </w:r>
          </w:p>
        </w:tc>
      </w:tr>
      <w:tr>
        <w:tc>
          <w:tcPr>
            <w:tcW w:type="dxa" w:w="30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QoS</w:t>
            </w:r>
          </w:p>
        </w:tc>
        <w:tc>
          <w:tcPr>
            <w:tcW w:type="dxa" w:w="60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전 채널 QoS 1 (AtLeastOnce)</w:t>
            </w:r>
          </w:p>
        </w:tc>
      </w:tr>
      <w:tr>
        <w:tc>
          <w:tcPr>
            <w:tcW w:type="dxa" w:w="3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Retained</w:t>
            </w:r>
          </w:p>
        </w:tc>
        <w:tc>
          <w:tcPr>
            <w:tcW w:type="dxa" w:w="6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connection=retained, state=retained, order·instantActions=non-retained</w:t>
            </w:r>
          </w:p>
        </w:tc>
      </w:tr>
      <w:tr>
        <w:tc>
          <w:tcPr>
            <w:tcW w:type="dxa" w:w="30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좌표·단위</w:t>
            </w:r>
          </w:p>
        </w:tc>
        <w:tc>
          <w:tcPr>
            <w:tcW w:type="dxa" w:w="60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 · rad, theta=맵 X축 기준 CCW, z 미사용(2D 평면). position=x·y·theta</w:t>
            </w:r>
          </w:p>
        </w:tc>
      </w:tr>
      <w:tr>
        <w:tc>
          <w:tcPr>
            <w:tcW w:type="dxa" w:w="3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mapId(층)</w:t>
            </w:r>
          </w:p>
        </w:tc>
        <w:tc>
          <w:tcPr>
            <w:tcW w:type="dxa" w:w="6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{tank}-L{level} (예: CT1-L2), 층 1:1</w:t>
            </w:r>
          </w:p>
        </w:tc>
      </w:tr>
      <w:tr>
        <w:tc>
          <w:tcPr>
            <w:tcW w:type="dxa" w:w="30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시각·헤더</w:t>
            </w:r>
          </w:p>
        </w:tc>
        <w:tc>
          <w:tcPr>
            <w:tcW w:type="dxa" w:w="60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timestamp=ISO8601 UTC, headerId=채널별 단조증가</w:t>
            </w:r>
          </w:p>
        </w:tc>
      </w:tr>
      <w:tr>
        <w:tc>
          <w:tcPr>
            <w:tcW w:type="dxa" w:w="3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로봇 식별</w:t>
            </w:r>
          </w:p>
        </w:tc>
        <w:tc>
          <w:tcPr>
            <w:tcW w:type="dxa" w:w="6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manufacturer·serialNumber (토픽 요소)</w:t>
            </w:r>
          </w:p>
        </w:tc>
      </w:tr>
      <w:tr>
        <w:tc>
          <w:tcPr>
            <w:tcW w:type="dxa" w:w="30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보안</w:t>
            </w:r>
          </w:p>
        </w:tc>
        <w:tc>
          <w:tcPr>
            <w:tcW w:type="dxa" w:w="60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폐쇄망 전제, TLS/인증은 브로커 배포 시 확정</w:t>
            </w:r>
          </w:p>
        </w:tc>
      </w:tr>
    </w:tbl>
    <w:p>
      <w:pPr>
        <w:pStyle w:val="Heading1"/>
      </w:pPr>
      <w:r>
        <w:t xml:space="preserve">3. connection &amp; state</w:t>
      </w:r>
    </w:p>
    <w:p>
      <w:pPr>
        <w:pStyle w:val="Heading2"/>
      </w:pPr>
      <w:r>
        <w:t xml:space="preserve">3.1 connection 생명주기</w:t>
      </w:r>
    </w:p>
    <w:tbl>
      <w:tblPr>
        <w:tblW w:type="dxa" w:w="9000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상태</w:t>
            </w:r>
          </w:p>
        </w:tc>
        <w:tc>
          <w:tcPr>
            <w:tcW w:type="dxa" w:w="6000"/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규약</w:t>
            </w:r>
          </w:p>
        </w:tc>
      </w:tr>
      <w:tr>
        <w:tc>
          <w:tcPr>
            <w:tcW w:type="dxa" w:w="3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ONLINE</w:t>
            </w:r>
          </w:p>
        </w:tc>
        <w:tc>
          <w:tcPr>
            <w:tcW w:type="dxa" w:w="6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접속 직후 retained 발행</w:t>
            </w:r>
          </w:p>
        </w:tc>
      </w:tr>
      <w:tr>
        <w:tc>
          <w:tcPr>
            <w:tcW w:type="dxa" w:w="30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CONNECTIONBROKEN</w:t>
            </w:r>
          </w:p>
        </w:tc>
        <w:tc>
          <w:tcPr>
            <w:tcW w:type="dxa" w:w="60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MQTT Last Will (retained) — 비정상 두절</w:t>
            </w:r>
          </w:p>
        </w:tc>
      </w:tr>
      <w:tr>
        <w:tc>
          <w:tcPr>
            <w:tcW w:type="dxa" w:w="3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OFFLINE</w:t>
            </w:r>
          </w:p>
        </w:tc>
        <w:tc>
          <w:tcPr>
            <w:tcW w:type="dxa" w:w="6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정상 종료 시 명시적 retained 발행 후 종료</w:t>
            </w:r>
          </w:p>
        </w:tc>
      </w:tr>
    </w:tbl>
    <w:p>
      <w:pPr>
        <w:pStyle w:val="Heading2"/>
      </w:pPr>
      <w:r>
        <w:t xml:space="preserve">3.2 state 발행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트리거: 변화 발생 시 즉시 + 주기 heartbeat 2초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재접속 시 retained state로 즉시 동기화</w:t>
      </w:r>
    </w:p>
    <w:p>
      <w:pPr>
        <w:pStyle w:val="Heading2"/>
      </w:pPr>
      <w:r>
        <w:t xml:space="preserve">3.3 state 필드 (운영 서브셋)</w:t>
      </w:r>
    </w:p>
    <w:tbl>
      <w:tblPr>
        <w:tblW w:type="dxa" w:w="9000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필드</w:t>
            </w:r>
          </w:p>
        </w:tc>
        <w:tc>
          <w:tcPr>
            <w:tcW w:type="dxa" w:w="6400"/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6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header</w:t>
            </w:r>
          </w:p>
        </w:tc>
        <w:tc>
          <w:tcPr>
            <w:tcW w:type="dxa" w:w="6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headerId, timestamp, version, manufacturer, serialNumber</w:t>
            </w:r>
          </w:p>
        </w:tc>
      </w:tr>
      <w:tr>
        <w:tc>
          <w:tcPr>
            <w:tcW w:type="dxa" w:w="26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주문 진행</w:t>
            </w:r>
          </w:p>
        </w:tc>
        <w:tc>
          <w:tcPr>
            <w:tcW w:type="dxa" w:w="64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orderId, orderUpdateId, lastNodeId, lastNodeSequenceId, nodeStates[], edgeStates[], actionStates[]</w:t>
            </w:r>
          </w:p>
        </w:tc>
      </w:tr>
      <w:tr>
        <w:tc>
          <w:tcPr>
            <w:tcW w:type="dxa" w:w="26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운행</w:t>
            </w:r>
          </w:p>
        </w:tc>
        <w:tc>
          <w:tcPr>
            <w:tcW w:type="dxa" w:w="6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driving, paused, operatingMode</w:t>
            </w:r>
          </w:p>
        </w:tc>
      </w:tr>
      <w:tr>
        <w:tc>
          <w:tcPr>
            <w:tcW w:type="dxa" w:w="26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위치</w:t>
            </w:r>
          </w:p>
        </w:tc>
        <w:tc>
          <w:tcPr>
            <w:tcW w:type="dxa" w:w="64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agvPosition{x,y,theta,mapId,positionInitialized}</w:t>
            </w:r>
          </w:p>
        </w:tc>
      </w:tr>
      <w:tr>
        <w:tc>
          <w:tcPr>
            <w:tcW w:type="dxa" w:w="26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전원</w:t>
            </w:r>
          </w:p>
        </w:tc>
        <w:tc>
          <w:tcPr>
            <w:tcW w:type="dxa" w:w="6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batteryState{batteryCharge,charging}</w:t>
            </w:r>
          </w:p>
        </w:tc>
      </w:tr>
      <w:tr>
        <w:tc>
          <w:tcPr>
            <w:tcW w:type="dxa" w:w="26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안전</w:t>
            </w:r>
          </w:p>
        </w:tc>
        <w:tc>
          <w:tcPr>
            <w:tcW w:type="dxa" w:w="64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safetyState{eStop,fieldViolation}</w:t>
            </w:r>
          </w:p>
        </w:tc>
      </w:tr>
      <w:tr>
        <w:tc>
          <w:tcPr>
            <w:tcW w:type="dxa" w:w="26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진단</w:t>
            </w:r>
          </w:p>
        </w:tc>
        <w:tc>
          <w:tcPr>
            <w:tcW w:type="dxa" w:w="6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errors[], information[]</w:t>
            </w:r>
          </w:p>
        </w:tc>
      </w:tr>
      <w:tr>
        <w:tc>
          <w:tcPr>
            <w:tcW w:type="dxa" w:w="26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제외(현 미사용)</w:t>
            </w:r>
          </w:p>
        </w:tc>
        <w:tc>
          <w:tcPr>
            <w:tcW w:type="dxa" w:w="64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loads, maps, zoneSetId, velocity, distanceSinceLastNode, newBaseRequest</w:t>
            </w:r>
          </w:p>
        </w:tc>
      </w:tr>
    </w:tbl>
    <w:p>
      <w:pPr>
        <w:pStyle w:val="Heading1"/>
      </w:pPr>
      <w:r>
        <w:t xml:space="preserve">4. order 프로토콜</w:t>
      </w:r>
    </w:p>
    <w:tbl>
      <w:tblPr>
        <w:tblW w:type="dxa" w:w="9000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600"/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확정값</w:t>
            </w:r>
          </w:p>
        </w:tc>
      </w:tr>
      <w:tr>
        <w:tc>
          <w:tcPr>
            <w:tcW w:type="dxa" w:w="2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orderId / orderUpdateId</w:t>
            </w:r>
          </w:p>
        </w:tc>
        <w:tc>
          <w:tcPr>
            <w:tcW w:type="dxa" w:w="66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orderId=미션(층)당 GUID. orderUpdateId=0부터 단조증가. 수신&gt;현재→수용, ==→중복무시, &lt;→거부(orderUpdateError)</w:t>
            </w:r>
          </w:p>
        </w:tc>
      </w:tr>
      <w:tr>
        <w:tc>
          <w:tcPr>
            <w:tcW w:type="dxa" w:w="24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stitching</w:t>
            </w:r>
          </w:p>
        </w:tc>
        <w:tc>
          <w:tcPr>
            <w:tcW w:type="dxa" w:w="66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층당 단일 order (층 전환은 수동 → 층 간 stitching 없음). stitch 시 새 첫 노드=현재 마지막 base 노드 일치</w:t>
            </w:r>
          </w:p>
        </w:tc>
      </w:tr>
      <w:tr>
        <w:tc>
          <w:tcPr>
            <w:tcW w:type="dxa" w:w="2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horizon</w:t>
            </w:r>
          </w:p>
        </w:tc>
        <w:tc>
          <w:tcPr>
            <w:tcW w:type="dxa" w:w="66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전체 Base 선릴리즈(released=true), horizon(released=false) 미사용</w:t>
            </w:r>
          </w:p>
        </w:tc>
      </w:tr>
      <w:tr>
        <w:tc>
          <w:tcPr>
            <w:tcW w:type="dxa" w:w="24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node/edge</w:t>
            </w:r>
          </w:p>
        </w:tc>
        <w:tc>
          <w:tcPr>
            <w:tcW w:type="dxa" w:w="66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node에 nodePosition(x,y,theta,mapId) 필수. 기본 편차 allowedDeviationXY=0.08m, allowedDeviationTheta=0.07rad. actions는 node에만, edge=travel. node seq 짝수/edge seq 홀수</w:t>
            </w:r>
          </w:p>
        </w:tc>
      </w:tr>
      <w:tr>
        <w:tc>
          <w:tcPr>
            <w:tcW w:type="dxa" w:w="2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검증·거부</w:t>
            </w:r>
          </w:p>
        </w:tc>
        <w:tc>
          <w:tcPr>
            <w:tcW w:type="dxa" w:w="66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AGV: orderUpdateId 단조성·그래프 연속성·seq 홀짝·첫 노드 편차 내 검증. 위반 시 미실행+error(orderUpdateError/validationError/noRouteError). ACS: 미션 Aborted+알람</w:t>
            </w:r>
          </w:p>
        </w:tc>
      </w:tr>
    </w:tbl>
    <w:p>
      <w:pPr>
        <w:pStyle w:val="Heading1"/>
      </w:pPr>
      <w:r>
        <w:t xml:space="preserve">5. action 카탈로그 &amp; 생명주기</w:t>
      </w:r>
    </w:p>
    <w:tbl>
      <w:tblPr>
        <w:tblW w:type="dxa" w:w="9000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600"/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확정값</w:t>
            </w:r>
          </w:p>
        </w:tc>
      </w:tr>
      <w:tr>
        <w:tc>
          <w:tcPr>
            <w:tcW w:type="dxa" w:w="2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actionType</w:t>
            </w:r>
          </w:p>
        </w:tc>
        <w:tc>
          <w:tcPr>
            <w:tcW w:type="dxa" w:w="66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order 노드 액션 = startWeldInspection (scope=NODE, blocking=HARD) 하나로 시작(확장 가능). 주행은 액션 아님</w:t>
            </w:r>
          </w:p>
        </w:tc>
      </w:tr>
      <w:tr>
        <w:tc>
          <w:tcPr>
            <w:tcW w:type="dxa" w:w="24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parameters</w:t>
            </w:r>
          </w:p>
        </w:tc>
        <w:tc>
          <w:tcPr>
            <w:tcW w:type="dxa" w:w="66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SPEC_PHASE2 §4.1 param_schema 재사용: jobRef, position{seamStartW,seamEndW,wallNormalW,drawingPos}, params{seamType,sectionDxfId,inspectionProfileId,standoffMm,anchorGroupId,seqInGroup,…}</w:t>
            </w:r>
          </w:p>
        </w:tc>
      </w:tr>
      <w:tr>
        <w:tc>
          <w:tcPr>
            <w:tcW w:type="dxa" w:w="2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생명주기</w:t>
            </w:r>
          </w:p>
        </w:tc>
        <w:tc>
          <w:tcPr>
            <w:tcW w:type="dxa" w:w="66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WAITING → RUNNING → FINISHED | FAILED (일시정지 중 PAUSED). AMR은 정차만, 액션은 HD_AMR이 코봇·비전으로 수행</w:t>
            </w:r>
          </w:p>
        </w:tc>
      </w:tr>
      <w:tr>
        <w:tc>
          <w:tcPr>
            <w:tcW w:type="dxa" w:w="24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resultDescription</w:t>
            </w:r>
          </w:p>
        </w:tc>
        <w:tc>
          <w:tcPr>
            <w:tcW w:type="dxa" w:w="66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성공: OK;anchor=FULL|SHARED;jobRef=&lt;jobRef&gt;  /  실패: FAIL;reason=&lt;CODE&gt;[;detail=&lt;...&gt;]</w:t>
            </w:r>
          </w:p>
        </w:tc>
      </w:tr>
    </w:tbl>
    <w:p>
      <w:pPr>
        <w:pStyle w:val="Heading1"/>
      </w:pPr>
      <w:r>
        <w:t xml:space="preserve">6. instantActions &amp; 안전</w:t>
      </w:r>
    </w:p>
    <w:tbl>
      <w:tblPr>
        <w:tblW w:type="dxa" w:w="9000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2600"/>
        <w:gridCol w:w="3400"/>
        <w:gridCol w:w="300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instantAction</w:t>
            </w:r>
          </w:p>
        </w:tc>
        <w:tc>
          <w:tcPr>
            <w:tcW w:type="dxa" w:w="3400"/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동작</w:t>
            </w:r>
          </w:p>
        </w:tc>
        <w:tc>
          <w:tcPr>
            <w:tcW w:type="dxa" w:w="3000"/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TARS-M Modbus 매핑</w:t>
            </w:r>
          </w:p>
        </w:tc>
      </w:tr>
      <w:tr>
        <w:tc>
          <w:tcPr>
            <w:tcW w:type="dxa" w:w="26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cancelOrder</w:t>
            </w:r>
          </w:p>
        </w:tc>
        <w:tc>
          <w:tcPr>
            <w:tcW w:type="dxa" w:w="3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오더 취소·actionStates 정리</w:t>
            </w:r>
          </w:p>
        </w:tc>
        <w:tc>
          <w:tcPr>
            <w:tcW w:type="dxa" w:w="3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RobotStop / ExecutionControl 정지</w:t>
            </w:r>
          </w:p>
        </w:tc>
      </w:tr>
      <w:tr>
        <w:tc>
          <w:tcPr>
            <w:tcW w:type="dxa" w:w="26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startPause</w:t>
            </w:r>
          </w:p>
        </w:tc>
        <w:tc>
          <w:tcPr>
            <w:tcW w:type="dxa" w:w="34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일시정지</w:t>
            </w:r>
          </w:p>
        </w:tc>
        <w:tc>
          <w:tcPr>
            <w:tcW w:type="dxa" w:w="30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ExecutionControl 일시정지(3)</w:t>
            </w:r>
          </w:p>
        </w:tc>
      </w:tr>
      <w:tr>
        <w:tc>
          <w:tcPr>
            <w:tcW w:type="dxa" w:w="26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stopPause</w:t>
            </w:r>
          </w:p>
        </w:tc>
        <w:tc>
          <w:tcPr>
            <w:tcW w:type="dxa" w:w="3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재개</w:t>
            </w:r>
          </w:p>
        </w:tc>
        <w:tc>
          <w:tcPr>
            <w:tcW w:type="dxa" w:w="3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ExecutionControl 시작(2)</w:t>
            </w:r>
          </w:p>
        </w:tc>
      </w:tr>
      <w:tr>
        <w:tc>
          <w:tcPr>
            <w:tcW w:type="dxa" w:w="26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initPosition</w:t>
            </w:r>
          </w:p>
        </w:tc>
        <w:tc>
          <w:tcPr>
            <w:tcW w:type="dxa" w:w="34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재측위·층 지정</w:t>
            </w:r>
          </w:p>
        </w:tc>
        <w:tc>
          <w:tcPr>
            <w:tcW w:type="dxa" w:w="30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PoseSearch + 어댑터 mapId 설정</w:t>
            </w:r>
          </w:p>
        </w:tc>
      </w:tr>
      <w:tr>
        <w:tc>
          <w:tcPr>
            <w:tcW w:type="dxa" w:w="26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emergencyStop (커스텀)</w:t>
            </w:r>
          </w:p>
        </w:tc>
        <w:tc>
          <w:tcPr>
            <w:tcW w:type="dxa" w:w="3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기능적 비상정지</w:t>
            </w:r>
          </w:p>
        </w:tc>
        <w:tc>
          <w:tcPr>
            <w:tcW w:type="dxa" w:w="3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RobotStop(1)</w:t>
            </w:r>
          </w:p>
        </w:tc>
      </w:tr>
    </w:tbl>
    <w:p>
      <w:pPr>
        <w:spacing w:after="120"/>
      </w:pPr>
      <w:r>
        <w:rPr>
          <w:b/>
          <w:bCs/>
        </w:rPr>
        <w:t xml:space="preserve">operatingMode: </w:t>
      </w:r>
      <w:r>
        <w:t xml:space="preserve">사용값 {AUTOMATIC(기본), MANUAL(조그/카트)}. 그 외 예약.</w:t>
      </w:r>
    </w:p>
    <w:p>
      <w:pPr>
        <w:spacing w:after="120"/>
      </w:pPr>
      <w:r>
        <w:rPr>
          <w:b/>
          <w:bCs/>
        </w:rPr>
        <w:t xml:space="preserve">safetyState: </w:t>
      </w:r>
      <w:r>
        <w:t xml:space="preserve">eStop = RobotStop 활성 시 MANUAL, 아니면 NONE. fieldViolation=false(합성). 규격 안전정지는 로봇측 하드웨어.</w:t>
      </w:r>
    </w:p>
    <w:p>
      <w:pPr>
        <w:spacing w:after="120"/>
      </w:pPr>
      <w:r>
        <w:rPr>
          <w:b/>
          <w:bCs/>
        </w:rPr>
        <w:t xml:space="preserve">층 전환: </w:t>
      </w:r>
      <w:r>
        <w:t xml:space="preserve">WAITING_FLOOR_TRANSFER + 수동 존 변경 + initPosition 흐름. 어댑터가 현재 층을 보유해 agvPosition.mapId로 보고(§9 제약).</w:t>
      </w:r>
    </w:p>
    <w:p>
      <w:pPr>
        <w:pStyle w:val="Heading1"/>
      </w:pPr>
      <w:r>
        <w:t xml:space="preserve">7. error &amp; factsheet</w:t>
      </w:r>
    </w:p>
    <w:p>
      <w:pPr>
        <w:spacing w:after="120"/>
      </w:pPr>
      <w:r>
        <w:rPr>
          <w:b/>
          <w:bCs/>
        </w:rPr>
        <w:t xml:space="preserve">errorType 최소집합: </w:t>
      </w:r>
      <w:r>
        <w:rPr>
          <w:rFonts w:ascii="Consolas" w:cs="Consolas" w:eastAsia="Consolas" w:hAnsi="Consolas"/>
          <w:sz w:val="18"/>
          <w:szCs w:val="18"/>
        </w:rPr>
        <w:t xml:space="preserve">validationError, orderError, orderUpdateError, noRouteError, robotError</w:t>
      </w:r>
      <w:r>
        <w:t xml:space="preserve"> (robotError = TARS-M ErrorCode 래핑). errorLevel ∈ {WARNING, FATAL}. errorReferences=[{referenceKey,referenceValue}] (orderId·nodeId·actionId).</w:t>
      </w:r>
    </w:p>
    <w:p>
      <w:pPr>
        <w:spacing w:after="120"/>
      </w:pPr>
      <w:r>
        <w:rPr>
          <w:b/>
          <w:bCs/>
        </w:rPr>
        <w:t xml:space="preserve">factsheet: </w:t>
      </w:r>
      <w:r>
        <w:t xml:space="preserve">최소 범위 채택 — protocolFeatures.agvActions = {startWeldInspection, cancelOrder, startPause, stopPause, initPosition}. typeSpecification·physicalParameters(속도·크기)는 벤더값(§9).</w:t>
      </w:r>
    </w:p>
    <w:p>
      <w:pPr>
        <w:pStyle w:val="Heading1"/>
      </w:pPr>
      <w:r>
        <w:t xml:space="preserve">8. TARS-M Modbus ↔ VDA 5050 매핑 (어댑터)</w:t>
      </w:r>
    </w:p>
    <w:tbl>
      <w:tblPr>
        <w:tblW w:type="dxa" w:w="9000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3200"/>
        <w:gridCol w:w="3400"/>
        <w:gridCol w:w="2400"/>
      </w:tblGrid>
      <w:tr>
        <w:trPr>
          <w:tblHeader/>
        </w:trPr>
        <w:tc>
          <w:tcPr>
            <w:tcW w:type="dxa" w:w="3200"/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VDA 5050</w:t>
            </w:r>
          </w:p>
        </w:tc>
        <w:tc>
          <w:tcPr>
            <w:tcW w:type="dxa" w:w="3400"/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TARS-M 레지스터</w:t>
            </w:r>
          </w:p>
        </w:tc>
        <w:tc>
          <w:tcPr>
            <w:tcW w:type="dxa" w:w="2400"/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판정</w:t>
            </w:r>
          </w:p>
        </w:tc>
      </w:tr>
      <w:tr>
        <w:tc>
          <w:tcPr>
            <w:tcW w:type="dxa" w:w="3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agvPosition x/y/theta</w:t>
            </w:r>
          </w:p>
        </w:tc>
        <w:tc>
          <w:tcPr>
            <w:tcW w:type="dxa" w:w="3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Input PoseX/Y/Angle (Float32, m·rad)</w:t>
            </w:r>
          </w:p>
        </w:tc>
        <w:tc>
          <w:tcPr>
            <w:tcW w:type="dxa" w:w="2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직접 일치</w:t>
            </w:r>
          </w:p>
        </w:tc>
      </w:tr>
      <w:tr>
        <w:tc>
          <w:tcPr>
            <w:tcW w:type="dxa" w:w="32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목표 이동(node)</w:t>
            </w:r>
          </w:p>
        </w:tc>
        <w:tc>
          <w:tcPr>
            <w:tcW w:type="dxa" w:w="34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Holding PoseTarget X/Y/Angle + PoseSearch</w:t>
            </w:r>
          </w:p>
        </w:tc>
        <w:tc>
          <w:tcPr>
            <w:tcW w:type="dxa" w:w="24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노드별 분해</w:t>
            </w:r>
          </w:p>
        </w:tc>
      </w:tr>
      <w:tr>
        <w:tc>
          <w:tcPr>
            <w:tcW w:type="dxa" w:w="3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driving</w:t>
            </w:r>
          </w:p>
        </w:tc>
        <w:tc>
          <w:tcPr>
            <w:tcW w:type="dxa" w:w="3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WorkStatus=이동중</w:t>
            </w:r>
          </w:p>
        </w:tc>
        <w:tc>
          <w:tcPr>
            <w:tcW w:type="dxa" w:w="2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가능</w:t>
            </w:r>
          </w:p>
        </w:tc>
      </w:tr>
      <w:tr>
        <w:tc>
          <w:tcPr>
            <w:tcW w:type="dxa" w:w="32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paused</w:t>
            </w:r>
          </w:p>
        </w:tc>
        <w:tc>
          <w:tcPr>
            <w:tcW w:type="dxa" w:w="34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RobotState=일시정지</w:t>
            </w:r>
          </w:p>
        </w:tc>
        <w:tc>
          <w:tcPr>
            <w:tcW w:type="dxa" w:w="24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가능</w:t>
            </w:r>
          </w:p>
        </w:tc>
      </w:tr>
      <w:tr>
        <w:tc>
          <w:tcPr>
            <w:tcW w:type="dxa" w:w="3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batteryState</w:t>
            </w:r>
          </w:p>
        </w:tc>
        <w:tc>
          <w:tcPr>
            <w:tcW w:type="dxa" w:w="3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BatteryLevel% / ChargingState</w:t>
            </w:r>
          </w:p>
        </w:tc>
        <w:tc>
          <w:tcPr>
            <w:tcW w:type="dxa" w:w="2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직접</w:t>
            </w:r>
          </w:p>
        </w:tc>
      </w:tr>
      <w:tr>
        <w:tc>
          <w:tcPr>
            <w:tcW w:type="dxa" w:w="32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positionInitialized</w:t>
            </w:r>
          </w:p>
        </w:tc>
        <w:tc>
          <w:tcPr>
            <w:tcW w:type="dxa" w:w="34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MapStatus %(임계)</w:t>
            </w:r>
          </w:p>
        </w:tc>
        <w:tc>
          <w:tcPr>
            <w:tcW w:type="dxa" w:w="24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가능(임계 결정)</w:t>
            </w:r>
          </w:p>
        </w:tc>
      </w:tr>
      <w:tr>
        <w:tc>
          <w:tcPr>
            <w:tcW w:type="dxa" w:w="3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pause/resume/cancel</w:t>
            </w:r>
          </w:p>
        </w:tc>
        <w:tc>
          <w:tcPr>
            <w:tcW w:type="dxa" w:w="3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ExecutionControl / RobotStop</w:t>
            </w:r>
          </w:p>
        </w:tc>
        <w:tc>
          <w:tcPr>
            <w:tcW w:type="dxa" w:w="2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가능</w:t>
            </w:r>
          </w:p>
        </w:tc>
      </w:tr>
      <w:tr>
        <w:tc>
          <w:tcPr>
            <w:tcW w:type="dxa" w:w="32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errors</w:t>
            </w:r>
          </w:p>
        </w:tc>
        <w:tc>
          <w:tcPr>
            <w:tcW w:type="dxa" w:w="34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RobotError 코드</w:t>
            </w:r>
          </w:p>
        </w:tc>
        <w:tc>
          <w:tcPr>
            <w:tcW w:type="dxa" w:w="24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벤더 코드표 필요</w:t>
            </w:r>
          </w:p>
        </w:tc>
      </w:tr>
      <w:tr>
        <w:tc>
          <w:tcPr>
            <w:tcW w:type="dxa" w:w="3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mapId(층)</w:t>
            </w:r>
          </w:p>
        </w:tc>
        <w:tc>
          <w:tcPr>
            <w:tcW w:type="dxa" w:w="3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(레지스터 미노출)</w:t>
            </w:r>
          </w:p>
        </w:tc>
        <w:tc>
          <w:tcPr>
            <w:tcW w:type="dxa" w:w="2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어댑터/수동 보유</w:t>
            </w:r>
          </w:p>
        </w:tc>
      </w:tr>
      <w:tr>
        <w:tc>
          <w:tcPr>
            <w:tcW w:type="dxa" w:w="32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operatingMode / fieldViolation</w:t>
            </w:r>
          </w:p>
        </w:tc>
        <w:tc>
          <w:tcPr>
            <w:tcW w:type="dxa" w:w="34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(미노출)</w:t>
            </w:r>
          </w:p>
        </w:tc>
        <w:tc>
          <w:tcPr>
            <w:tcW w:type="dxa" w:w="24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합성</w:t>
            </w:r>
          </w:p>
        </w:tc>
      </w:tr>
    </w:tbl>
    <w:p>
      <w:pPr>
        <w:spacing w:after="120"/>
      </w:pPr>
      <w:r>
        <w:rPr>
          <w:b/>
          <w:bCs/>
        </w:rPr>
        <w:t xml:space="preserve">주의: </w:t>
      </w:r>
      <w:r>
        <w:t xml:space="preserve">AMR 레지스터의 TotalTaskCount/CurrentTaskNumber(내비게이션 Task 카운터)는 ACS 검사 TASK 진행률과 별개다 — 혼용 금지.</w:t>
      </w:r>
    </w:p>
    <w:p>
      <w:pPr>
        <w:pStyle w:val="Heading1"/>
      </w:pPr>
      <w:r>
        <w:t xml:space="preserve">9. 벤더 확인 필요 항목</w:t>
      </w:r>
    </w:p>
    <w:p>
      <w:pPr>
        <w:spacing w:after="120"/>
      </w:pPr>
      <w:r>
        <w:t xml:space="preserve">아래 항목은 ACS측 제안값이며, AMR 벤더(아덴트로봇) 회신으로 확정한다. "벤더 회신" 칸을 채워 회신 바랍니다.</w:t>
      </w:r>
    </w:p>
    <w:tbl>
      <w:tblPr>
        <w:tblW w:type="dxa" w:w="9000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700"/>
        <w:gridCol w:w="3300"/>
        <w:gridCol w:w="2800"/>
        <w:gridCol w:w="2200"/>
      </w:tblGrid>
      <w:tr>
        <w:trPr>
          <w:tblHeader/>
        </w:trPr>
        <w:tc>
          <w:tcPr>
            <w:tcW w:type="dxa" w:w="700"/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300"/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항목 / 질의</w:t>
            </w:r>
          </w:p>
        </w:tc>
        <w:tc>
          <w:tcPr>
            <w:tcW w:type="dxa" w:w="2800"/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ACS 제안·전제</w:t>
            </w:r>
          </w:p>
        </w:tc>
        <w:tc>
          <w:tcPr>
            <w:tcW w:type="dxa" w:w="2200"/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벤더 회신</w:t>
            </w:r>
          </w:p>
        </w:tc>
      </w:tr>
      <w:tr>
        <w:tc>
          <w:tcPr>
            <w:tcW w:type="dxa" w:w="700"/>
            <w:shd w:fill="FFF3E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300"/>
            <w:shd w:fill="FFF3E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맵/층 전환·현재 맵 ID 조회 메커니즘 (mapId 게이트 근거)</w:t>
            </w:r>
          </w:p>
        </w:tc>
        <w:tc>
          <w:tcPr>
            <w:tcW w:type="dxa" w:w="2800"/>
            <w:shd w:fill="FFF3E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레지스터 미노출 → 맵전환 명령/현재맵ID 조회 방법 문의</w:t>
            </w:r>
          </w:p>
        </w:tc>
        <w:tc>
          <w:tcPr>
            <w:tcW w:type="dxa" w:w="2200"/>
            <w:shd w:fill="FFF3E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shd w:fill="FFF3E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300"/>
            <w:shd w:fill="FFF3E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TARS-M ErrorCode 전체 목록·의미</w:t>
            </w:r>
          </w:p>
        </w:tc>
        <w:tc>
          <w:tcPr>
            <w:tcW w:type="dxa" w:w="2800"/>
            <w:shd w:fill="FFF3E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robotError 매핑용 코드표 요청</w:t>
            </w:r>
          </w:p>
        </w:tc>
        <w:tc>
          <w:tcPr>
            <w:tcW w:type="dxa" w:w="2200"/>
            <w:shd w:fill="FFF3E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shd w:fill="FFF3E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300"/>
            <w:shd w:fill="FFF3E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포즈 각도(RZ) 기준·부호 규약</w:t>
            </w:r>
          </w:p>
        </w:tc>
        <w:tc>
          <w:tcPr>
            <w:tcW w:type="dxa" w:w="2800"/>
            <w:shd w:fill="FFF3E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맵 X축 기준 CCW 일치 여부 확인</w:t>
            </w:r>
          </w:p>
        </w:tc>
        <w:tc>
          <w:tcPr>
            <w:tcW w:type="dxa" w:w="2200"/>
            <w:shd w:fill="FFF3E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3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비상정지·안전 상태 노출(fieldViolation 등)</w:t>
            </w:r>
          </w:p>
        </w:tc>
        <w:tc>
          <w:tcPr>
            <w:tcW w:type="dxa" w:w="28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추가 레지스터 유무 문의</w:t>
            </w:r>
          </w:p>
        </w:tc>
        <w:tc>
          <w:tcPr>
            <w:tcW w:type="dxa" w:w="22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3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operatingMode 상당 상태 노출</w:t>
            </w:r>
          </w:p>
        </w:tc>
        <w:tc>
          <w:tcPr>
            <w:tcW w:type="dxa" w:w="2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자율/수동 모드 신호 유무</w:t>
            </w:r>
          </w:p>
        </w:tc>
        <w:tc>
          <w:tcPr>
            <w:tcW w:type="dxa" w:w="2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3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이동 모델 권장</w:t>
            </w:r>
          </w:p>
        </w:tc>
        <w:tc>
          <w:tcPr>
            <w:tcW w:type="dxa" w:w="28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노드별 PoseTarget 분해 vs 내장 TaskIndex/JobIndex</w:t>
            </w:r>
          </w:p>
        </w:tc>
        <w:tc>
          <w:tcPr>
            <w:tcW w:type="dxa" w:w="22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3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factsheet physical/type 파라미터</w:t>
            </w:r>
          </w:p>
        </w:tc>
        <w:tc>
          <w:tcPr>
            <w:tcW w:type="dxa" w:w="2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최대속도·크기·회전반경 등 제원</w:t>
            </w:r>
          </w:p>
        </w:tc>
        <w:tc>
          <w:tcPr>
            <w:tcW w:type="dxa" w:w="2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33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재측위(PoseSearch) 완료 판정</w:t>
            </w:r>
          </w:p>
        </w:tc>
        <w:tc>
          <w:tcPr>
            <w:tcW w:type="dxa" w:w="28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MapStatus % 임계·완료 신호</w:t>
            </w:r>
          </w:p>
        </w:tc>
        <w:tc>
          <w:tcPr>
            <w:tcW w:type="dxa" w:w="22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</w:pPr>
      <w:r>
        <w:t xml:space="preserve">10. 검증 &amp; 적합성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사용 서브셋 기준 메시지 JSON Schema(draft-07) 준수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통합 시나리오 필수 통과: 층전환 · 재시도(orderUpdateId+1) · cancelOrder · 두절 복구(LWT→재접속→retained state)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order/state 라운드트립 — 어댑터/Simulator 에뮬레이션 통과</w:t>
      </w:r>
    </w:p>
    <w:p>
      <w:pPr>
        <w:spacing w:after="120"/>
      </w:pPr>
      <w:r>
        <w:rPr>
          <w:i/>
          <w:iCs/>
          <w:color w:val="666666"/>
        </w:rPr>
        <w:t xml:space="preserve">본 문서는 v0.9 Draft이며, §9 벤더 회신 반영 후 확정 개정한다.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D6E5" w:sz="4" w:space="4"/>
      </w:pBdr>
      <w:spacing w:after="140" w:before="320"/>
      <w:outlineLvl w:val="0"/>
    </w:pPr>
    <w:rPr>
      <w:rFonts w:ascii="Malgun Gothic" w:cs="Malgun Gothic" w:eastAsia="Malgun Gothic" w:hAnsi="Malgun Gothic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algun Gothic" w:cs="Malgun Gothic" w:eastAsia="Malgun Gothic" w:hAnsi="Malgun Gothic"/>
      <w:b/>
      <w:bCs/>
      <w:color w:val="2E5E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VDA 5050 인터페이스 사양서 (ACS↔AMR)</dc:title>
  <dc:creator>HD_ACS</dc:creator>
  <cp:lastModifiedBy>Un-named</cp:lastModifiedBy>
  <cp:revision>1</cp:revision>
  <dcterms:created xsi:type="dcterms:W3CDTF">2026-08-21T04:55:01.195Z</dcterms:created>
  <dcterms:modified xsi:type="dcterms:W3CDTF">2026-08-21T04:55:01.212Z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