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8F70321">
      <w:pPr>
        <w:pStyle w:val="Normal"/>
        <w:spacing w:before="0" w:after="80" w:line="276" w:lineRule="auto"/>
        <w:jc w:val="center"/>
      </w:pPr>
      <w:r>
        <w:rPr>
          <w:rFonts w:ascii="Aptos" w:hAnsi="Aptos" w:cs="Aptos"/>
          <w:color w:val="000000"/>
          <w:sz w:val="22"/>
          <w:szCs w:val="22"/>
        </w:rPr>
        <w:t xml:space="preserve">Universidad Nacional del Oeste</w:t>
      </w:r>
    </w:p>
    <w:p w14:paraId="3AD5670C">
      <w:pPr>
        <w:pStyle w:val="Normal"/>
        <w:spacing w:before="0" w:after="80" w:line="276" w:lineRule="auto"/>
        <w:jc w:val="center"/>
      </w:pPr>
      <w:r>
        <w:rPr>
          <w:rFonts w:ascii="Aptos" w:hAnsi="Aptos" w:cs="Aptos"/>
          <w:color w:val="000000"/>
          <w:sz w:val="22"/>
          <w:szCs w:val="22"/>
        </w:rPr>
        <w:t xml:space="preserve">Práctica Profesional 2026</w:t>
      </w:r>
    </w:p>
    <w:p w14:paraId="52879734">
      <w:pPr>
        <w:pStyle w:val="Title"/>
        <w:keepNext/>
        <w:spacing w:before="0" w:after="120" w:line="276" w:lineRule="auto"/>
        <w:jc w:val="center"/>
      </w:pPr>
      <w:r>
        <w:rPr>
          <w:rFonts w:ascii="Aptos" w:hAnsi="Aptos" w:cs="Aptos"/>
          <w:b/>
          <w:bCs/>
          <w:color w:val="000000"/>
          <w:sz w:val="36"/>
          <w:szCs w:val="36"/>
        </w:rPr>
        <w:t xml:space="preserve">Informe de Avance Semanal del Alumno</w:t>
      </w:r>
    </w:p>
    <w:p w14:paraId="2F1C0958">
      <w:pPr>
        <w:pStyle w:val="Normal"/>
        <w:spacing w:after="120" w:line="276" w:lineRule="auto"/>
      </w:pPr>
      <w:r>
        <w:rPr>
          <w:rFonts w:ascii="Aptos" w:hAnsi="Aptos" w:cs="Aptos"/>
          <w:b/>
          <w:bCs/>
          <w:color w:val="000000"/>
          <w:sz w:val="22"/>
          <w:szCs w:val="22"/>
        </w:rPr>
        <w:t xml:space="preserve">1) Período: 01/10 - 08/10</w:t>
      </w:r>
      <w:r>
        <w:rPr>
          <w:rFonts w:ascii="Aptos" w:hAnsi="Aptos" w:cs="Aptos"/>
          <w:color w:val="000000"/>
          <w:sz w:val="22"/>
          <w:szCs w:val="22"/>
        </w:rPr>
      </w:r>
    </w:p>
    <w:p w14:paraId="2F1C0958">
      <w:pPr>
        <w:pStyle w:val="Normal"/>
        <w:spacing w:after="120" w:line="276" w:lineRule="auto"/>
      </w:pPr>
      <w:r>
        <w:rPr>
          <w:rFonts w:ascii="Aptos" w:hAnsi="Aptos" w:cs="Aptos"/>
          <w:b/>
          <w:bCs/>
          <w:color w:val="000000"/>
          <w:sz w:val="22"/>
          <w:szCs w:val="22"/>
        </w:rPr>
        <w:t xml:space="preserve">2) Nombre y Apellido del Alumno: Gonzalo Castellino</w:t>
      </w:r>
      <w:r>
        <w:rPr>
          <w:rFonts w:ascii="Aptos" w:hAnsi="Aptos" w:cs="Aptos"/>
          <w:color w:val="000000"/>
          <w:sz w:val="22"/>
          <w:szCs w:val="22"/>
        </w:rPr>
      </w:r>
    </w:p>
    <w:p w14:paraId="2F1C0958">
      <w:pPr>
        <w:pStyle w:val="Normal"/>
        <w:spacing w:after="120" w:line="276" w:lineRule="auto"/>
      </w:pPr>
      <w:r>
        <w:rPr>
          <w:rFonts w:ascii="Aptos" w:hAnsi="Aptos" w:cs="Aptos"/>
          <w:b/>
          <w:bCs/>
          <w:color w:val="000000"/>
          <w:sz w:val="22"/>
          <w:szCs w:val="22"/>
        </w:rPr>
        <w:t xml:space="preserve">3) Empresa u Organización: Proyecto académico</w:t>
      </w:r>
      <w:r>
        <w:rPr>
          <w:rFonts w:ascii="Aptos" w:hAnsi="Aptos" w:cs="Aptos"/>
          <w:color w:val="000000"/>
          <w:sz w:val="22"/>
          <w:szCs w:val="22"/>
        </w:rPr>
      </w:r>
    </w:p>
    <w:p w14:paraId="2F1C0958">
      <w:pPr>
        <w:pStyle w:val="Normal"/>
        <w:spacing w:after="120" w:line="276" w:lineRule="auto"/>
      </w:pPr>
      <w:r>
        <w:rPr>
          <w:rFonts w:ascii="Aptos" w:hAnsi="Aptos" w:cs="Aptos"/>
          <w:b/>
          <w:bCs/>
          <w:color w:val="000000"/>
          <w:sz w:val="22"/>
          <w:szCs w:val="22"/>
        </w:rPr>
        <w:t xml:space="preserve">4) Supervisor en la Empresa u Organización: Ochipinti (profesor tutor)</w:t>
      </w:r>
      <w:r>
        <w:rPr>
          <w:rFonts w:ascii="Aptos" w:hAnsi="Aptos" w:cs="Aptos"/>
          <w:color w:val="000000"/>
          <w:sz w:val="22"/>
          <w:szCs w:val="22"/>
        </w:rPr>
      </w:r>
    </w:p>
    <w:p w14:paraId="25AACD60">
      <w:pPr>
        <w:pStyle w:val="Heading1"/>
        <w:keepNext/>
        <w:spacing w:before="260" w:after="100" w:line="276" w:lineRule="auto"/>
      </w:pPr>
      <w:r>
        <w:rPr>
          <w:rFonts w:ascii="Aptos" w:hAnsi="Aptos" w:cs="Aptos"/>
          <w:b/>
          <w:bCs/>
          <w:color w:val="000000"/>
          <w:sz w:val="28"/>
          <w:szCs w:val="28"/>
        </w:rPr>
        <w:t xml:space="preserve">5 Actividades desarrolladas</w:t>
      </w:r>
    </w:p>
    <w:p w14:paraId="58BDD55F">
      <w:pPr>
        <w:pStyle w:val="Normal"/>
        <w:spacing w:before="0" w:after="70" w:line="276" w:lineRule="auto"/>
        <w:ind w:left="360" w:hanging="240"/>
      </w:pPr>
      <w:r>
        <w:rPr>
          <w:rFonts w:ascii="Aptos" w:hAnsi="Aptos" w:cs="Aptos"/>
          <w:color w:val="000000"/>
          <w:sz w:val="22"/>
          <w:szCs w:val="22"/>
        </w:rPr>
        <w:t xml:space="preserve">• Configuración de PostgreSQL y Prisma para guardar la información del proyecto.</w:t>
      </w:r>
    </w:p>
    <w:p w14:paraId="58BDD55F">
      <w:pPr>
        <w:pStyle w:val="Normal"/>
        <w:spacing w:before="0" w:after="70" w:line="276" w:lineRule="auto"/>
        <w:ind w:left="360" w:hanging="240"/>
      </w:pPr>
      <w:r>
        <w:rPr>
          <w:rFonts w:ascii="Aptos" w:hAnsi="Aptos" w:cs="Aptos"/>
          <w:color w:val="000000"/>
          <w:sz w:val="22"/>
          <w:szCs w:val="22"/>
        </w:rPr>
        <w:t xml:space="preserve">• Modelado de las tablas del diagrama entidad-relación y aplicación de la migración inicial.</w:t>
      </w:r>
    </w:p>
    <w:p w14:paraId="58BDD55F">
      <w:pPr>
        <w:pStyle w:val="Normal"/>
        <w:spacing w:before="0" w:after="70" w:line="276" w:lineRule="auto"/>
        <w:ind w:left="360" w:hanging="240"/>
      </w:pPr>
      <w:r>
        <w:rPr>
          <w:rFonts w:ascii="Aptos" w:hAnsi="Aptos" w:cs="Aptos"/>
          <w:color w:val="000000"/>
          <w:sz w:val="22"/>
          <w:szCs w:val="22"/>
        </w:rPr>
        <w:t xml:space="preserve">• Implementación del registro e inicio de sesión con bcrypt y JWT, con usuarios guardados en la base de datos.</w:t>
      </w:r>
    </w:p>
    <w:p w14:paraId="58BDD55F">
      <w:pPr>
        <w:pStyle w:val="Normal"/>
        <w:spacing w:before="0" w:after="70" w:line="276" w:lineRule="auto"/>
        <w:ind w:left="360" w:hanging="240"/>
      </w:pPr>
      <w:r>
        <w:rPr>
          <w:rFonts w:ascii="Aptos" w:hAnsi="Aptos" w:cs="Aptos"/>
          <w:color w:val="000000"/>
          <w:sz w:val="22"/>
          <w:szCs w:val="22"/>
        </w:rPr>
        <w:t xml:space="preserve">• Conexión de los formularios del frontend con la autenticación del backend.</w:t>
      </w:r>
    </w:p>
    <w:p w14:paraId="58BDD55F">
      <w:pPr>
        <w:pStyle w:val="Normal"/>
        <w:spacing w:before="0" w:after="70" w:line="276" w:lineRule="auto"/>
        <w:ind w:left="360" w:hanging="240"/>
      </w:pPr>
      <w:r>
        <w:rPr>
          <w:rFonts w:ascii="Aptos" w:hAnsi="Aptos" w:cs="Aptos"/>
          <w:color w:val="000000"/>
          <w:sz w:val="22"/>
          <w:szCs w:val="22"/>
        </w:rPr>
        <w:t xml:space="preserve">• Ajuste de la paleta de colores y centralización de los colores en variables CSS.</w:t>
      </w:r>
    </w:p>
    <w:p w14:paraId="58BDD55F">
      <w:pPr>
        <w:pStyle w:val="Normal"/>
        <w:spacing w:before="0" w:after="70" w:line="276" w:lineRule="auto"/>
        <w:ind w:left="360" w:hanging="240"/>
      </w:pPr>
      <w:r>
        <w:rPr>
          <w:rFonts w:ascii="Aptos" w:hAnsi="Aptos" w:cs="Aptos"/>
          <w:color w:val="000000"/>
          <w:sz w:val="22"/>
          <w:szCs w:val="22"/>
        </w:rPr>
        <w:t xml:space="preserve">• Verificación de la persistencia de cuentas y resolución de un problema de conexión con IsThereAnyDeal.</w:t>
      </w:r>
    </w:p>
    <w:p w14:paraId="25AACD60">
      <w:pPr>
        <w:pStyle w:val="Heading1"/>
        <w:keepNext/>
        <w:spacing w:before="260" w:after="100" w:line="276" w:lineRule="auto"/>
      </w:pPr>
      <w:r>
        <w:rPr>
          <w:rFonts w:ascii="Aptos" w:hAnsi="Aptos" w:cs="Aptos"/>
          <w:b/>
          <w:bCs/>
          <w:color w:val="000000"/>
          <w:sz w:val="28"/>
          <w:szCs w:val="28"/>
        </w:rPr>
        <w:t xml:space="preserve">5.1 Actividades realizadas en el período</w:t>
      </w:r>
    </w:p>
    <w:p w14:paraId="29D77441">
      <w:pPr>
        <w:pStyle w:val="Normal"/>
        <w:spacing w:before="0" w:after="140" w:line="276" w:lineRule="auto"/>
      </w:pPr>
      <w:r>
        <w:rPr>
          <w:rFonts w:ascii="Aptos" w:hAnsi="Aptos" w:cs="Aptos"/>
          <w:color w:val="000000"/>
          <w:sz w:val="22"/>
          <w:szCs w:val="22"/>
        </w:rPr>
        <w:t xml:space="preserve">Durante la semana se avanzó con la persistencia de información y la autenticación de AuraPrices. Se configuró la conexión a PostgreSQL mediante Prisma y se definieron los modelos User, Game, Store, Favorite, PriceAlert y PriceRecord a partir del diagrama entidad-relación. Luego se aplicó la migración inicial para crear las tablas, relaciones y restricciones.</w:t>
      </w:r>
    </w:p>
    <w:p w14:paraId="29D77441">
      <w:pPr>
        <w:pStyle w:val="Normal"/>
        <w:spacing w:before="0" w:after="140" w:line="276" w:lineRule="auto"/>
      </w:pPr>
      <w:r>
        <w:rPr>
          <w:rFonts w:ascii="Aptos" w:hAnsi="Aptos" w:cs="Aptos"/>
          <w:color w:val="000000"/>
          <w:sz w:val="22"/>
          <w:szCs w:val="22"/>
        </w:rPr>
        <w:t xml:space="preserve">Se implementaron el registro y el inicio de sesión con usuarios almacenados en PostgreSQL, reemplazando el almacenamiento temporal en memoria. Las contraseñas se guardan como hashes de bcrypt y el inicio de sesión genera un JWT con vencimiento de 15 minutos. También se incorporaron validaciones de datos, control de correos duplicados y una ruta protegida para consultar al usuario autenticado.</w:t>
      </w:r>
    </w:p>
    <w:p w14:paraId="29D77441">
      <w:pPr>
        <w:pStyle w:val="Normal"/>
        <w:spacing w:before="0" w:after="140" w:line="276" w:lineRule="auto"/>
      </w:pPr>
      <w:r>
        <w:rPr>
          <w:rFonts w:ascii="Aptos" w:hAnsi="Aptos" w:cs="Aptos"/>
          <w:color w:val="000000"/>
          <w:sz w:val="22"/>
          <w:szCs w:val="22"/>
        </w:rPr>
        <w:t xml:space="preserve">En el frontend se conectaron los formularios de registro y login con el backend. Se incorporó un contexto de React para compartir el estado de autenticación, mostrar el nombre del usuario, recuperar la sesión al recargar y permitir el cierre de sesión local. La opción Recordarme conserva el token entre aperturas del navegador, sin extender su vencimiento.</w:t>
      </w:r>
    </w:p>
    <w:p w14:paraId="29D77441">
      <w:pPr>
        <w:pStyle w:val="Normal"/>
        <w:spacing w:before="0" w:after="140" w:line="276" w:lineRule="auto"/>
      </w:pPr>
      <w:r>
        <w:rPr>
          <w:rFonts w:ascii="Aptos" w:hAnsi="Aptos" w:cs="Aptos"/>
          <w:color w:val="000000"/>
          <w:sz w:val="22"/>
          <w:szCs w:val="22"/>
        </w:rPr>
        <w:t xml:space="preserve">Además, se actualizó la paleta visual con fondos oscuros y acentos en verde lima y celeste. Los colores se centralizaron en cinco variables CSS para facilitar futuros ajustes. Se mantuvieron la estructura de las pantallas y las funcionalidades existentes.</w:t>
      </w:r>
    </w:p>
    <w:p w14:paraId="29D77441">
      <w:pPr>
        <w:pStyle w:val="Normal"/>
        <w:spacing w:before="0" w:after="140" w:line="276" w:lineRule="auto"/>
      </w:pPr>
      <w:r>
        <w:rPr>
          <w:rFonts w:ascii="Aptos" w:hAnsi="Aptos" w:cs="Aptos"/>
          <w:color w:val="000000"/>
          <w:sz w:val="22"/>
          <w:szCs w:val="22"/>
        </w:rPr>
        <w:t xml:space="preserve">Las verificaciones registradas incluyeron la compilación del frontend y pruebas de integración del backend. Se comprobaron registro, login, errores de validación, acceso a la ruta protegida y persistencia de una cuenta desde otro proceso. También se verificó el recorrido de autenticación a través del proxy de Vite hasta PostgreSQL.</w:t>
      </w:r>
    </w:p>
    <w:p w14:paraId="25AACD60">
      <w:pPr>
        <w:pStyle w:val="Heading1"/>
        <w:keepNext/>
        <w:spacing w:before="260" w:after="100" w:line="276" w:lineRule="auto"/>
      </w:pPr>
      <w:r>
        <w:rPr>
          <w:rFonts w:ascii="Aptos" w:hAnsi="Aptos" w:cs="Aptos"/>
          <w:b/>
          <w:bCs/>
          <w:color w:val="000000"/>
          <w:sz w:val="28"/>
          <w:szCs w:val="28"/>
        </w:rPr>
        <w:t xml:space="preserve">5.2 Actividades no realizadas según el cronograma</w:t>
      </w:r>
    </w:p>
    <w:p w14:paraId="29D77441">
      <w:pPr>
        <w:pStyle w:val="Normal"/>
        <w:spacing w:before="0" w:after="140" w:line="276" w:lineRule="auto"/>
      </w:pPr>
      <w:r>
        <w:rPr>
          <w:rFonts w:ascii="Aptos" w:hAnsi="Aptos" w:cs="Aptos"/>
          <w:color w:val="000000"/>
          <w:sz w:val="22"/>
          <w:szCs w:val="22"/>
        </w:rPr>
        <w:t xml:space="preserve">Las tareas de frontend inicial previstas para esta semana ya se habían abordado durante la semana 4. Por eso se retomó la configuración de la base de datos que había quedado pendiente y se adelantó la autenticación prevista para una etapa posterior.</w:t>
      </w:r>
    </w:p>
    <w:p w14:paraId="29D77441">
      <w:pPr>
        <w:pStyle w:val="Normal"/>
        <w:spacing w:before="0" w:after="140" w:line="276" w:lineRule="auto"/>
      </w:pPr>
      <w:r>
        <w:rPr>
          <w:rFonts w:ascii="Aptos" w:hAnsi="Aptos" w:cs="Aptos"/>
          <w:color w:val="000000"/>
          <w:sz w:val="22"/>
          <w:szCs w:val="22"/>
        </w:rPr>
        <w:t xml:space="preserve">Aunque las tablas ya están creadas, todavía no se implementaron las rutas ni la persistencia de favoritos, alertas e historial de precios. También quedó pendiente comprobar visualmente los formularios, la opción Recordarme, la recarga de sesión y el menú móvil en el navegador.</w:t>
      </w:r>
    </w:p>
    <w:p w14:paraId="25AACD60">
      <w:pPr>
        <w:pStyle w:val="Heading1"/>
        <w:keepNext/>
        <w:spacing w:before="260" w:after="100" w:line="276" w:lineRule="auto"/>
      </w:pPr>
      <w:r>
        <w:rPr>
          <w:rFonts w:ascii="Aptos" w:hAnsi="Aptos" w:cs="Aptos"/>
          <w:b/>
          <w:bCs/>
          <w:color w:val="000000"/>
          <w:sz w:val="28"/>
          <w:szCs w:val="28"/>
        </w:rPr>
        <w:t xml:space="preserve">5.3 Dificultades encontradas</w:t>
      </w:r>
    </w:p>
    <w:p w14:paraId="29D77441">
      <w:pPr>
        <w:pStyle w:val="Normal"/>
        <w:spacing w:before="0" w:after="140" w:line="276" w:lineRule="auto"/>
      </w:pPr>
      <w:r>
        <w:rPr>
          <w:rFonts w:ascii="Aptos" w:hAnsi="Aptos" w:cs="Aptos"/>
          <w:color w:val="000000"/>
          <w:sz w:val="22"/>
          <w:szCs w:val="22"/>
        </w:rPr>
        <w:t xml:space="preserve">La primera conexión a PostgreSQL falló porque el nombre de la base configurado no coincidía con el de la base existente. También fue necesario adaptar la autenticación al modelo de datos: los usuarios pasaron de identificadores de texto a IDs enteros y el registro comenzó a requerir username.</w:t>
      </w:r>
    </w:p>
    <w:p w14:paraId="29D77441">
      <w:pPr>
        <w:pStyle w:val="Normal"/>
        <w:spacing w:before="0" w:after="140" w:line="276" w:lineRule="auto"/>
      </w:pPr>
      <w:r>
        <w:rPr>
          <w:rFonts w:ascii="Aptos" w:hAnsi="Aptos" w:cs="Aptos"/>
          <w:color w:val="000000"/>
          <w:sz w:val="22"/>
          <w:szCs w:val="22"/>
        </w:rPr>
        <w:t xml:space="preserve">Durante la consulta de videojuegos apareció una respuesta de error del backend. La investigación mostró que el proceso iniciado en un entorno restringido no tenía permiso de conexión a Internet, aunque la clave de IsThereAnyDeal era válida.</w:t>
      </w:r>
    </w:p>
    <w:p w14:paraId="25AACD60">
      <w:pPr>
        <w:pStyle w:val="Heading1"/>
        <w:keepNext/>
        <w:spacing w:before="260" w:after="100" w:line="276" w:lineRule="auto"/>
      </w:pPr>
      <w:r>
        <w:rPr>
          <w:rFonts w:ascii="Aptos" w:hAnsi="Aptos" w:cs="Aptos"/>
          <w:b/>
          <w:bCs/>
          <w:color w:val="000000"/>
          <w:sz w:val="28"/>
          <w:szCs w:val="28"/>
        </w:rPr>
        <w:t xml:space="preserve">5.4 Resolución de dificultades</w:t>
      </w:r>
    </w:p>
    <w:p w14:paraId="29D77441">
      <w:pPr>
        <w:pStyle w:val="Normal"/>
        <w:spacing w:before="0" w:after="140" w:line="276" w:lineRule="auto"/>
      </w:pPr>
      <w:r>
        <w:rPr>
          <w:rFonts w:ascii="Aptos" w:hAnsi="Aptos" w:cs="Aptos"/>
          <w:color w:val="000000"/>
          <w:sz w:val="22"/>
          <w:szCs w:val="22"/>
        </w:rPr>
        <w:t xml:space="preserve">Se corrigió el nombre de la base en la configuración y se aplicó la migración inicial. Las consultas de registro, login y usuario autenticado se adaptaron a Prisma, junto con las validaciones y el contenido del JWT. Las pruebas de integración comprobaron que las cuentas permanecen disponibles desde un proceso nuevo.</w:t>
      </w:r>
    </w:p>
    <w:p w14:paraId="29D77441">
      <w:pPr>
        <w:pStyle w:val="Normal"/>
        <w:spacing w:before="0" w:after="140" w:line="276" w:lineRule="auto"/>
      </w:pPr>
      <w:r>
        <w:rPr>
          <w:rFonts w:ascii="Aptos" w:hAnsi="Aptos" w:cs="Aptos"/>
          <w:color w:val="000000"/>
          <w:sz w:val="22"/>
          <w:szCs w:val="22"/>
        </w:rPr>
        <w:t xml:space="preserve">Para resolver el error de búsqueda se comparó la consulta directa a IsThereAnyDeal con la realizada por el backend. Se reinició el servidor con acceso de red y se comprobó que la búsqueda de Hades devolvía diez resultados, tanto desde el backend como a través del proxy del frontend.</w:t>
      </w:r>
    </w:p>
    <w:p w14:paraId="25AACD60">
      <w:pPr>
        <w:pStyle w:val="Heading1"/>
        <w:keepNext/>
        <w:spacing w:before="260" w:after="100" w:line="276" w:lineRule="auto"/>
      </w:pPr>
      <w:r>
        <w:rPr>
          <w:rFonts w:ascii="Aptos" w:hAnsi="Aptos" w:cs="Aptos"/>
          <w:b/>
          <w:bCs/>
          <w:color w:val="000000"/>
          <w:sz w:val="28"/>
          <w:szCs w:val="28"/>
        </w:rPr>
        <w:t xml:space="preserve">6 Próximas tareas</w:t>
      </w:r>
    </w:p>
    <w:p w14:paraId="58BDD55F">
      <w:pPr>
        <w:pStyle w:val="Normal"/>
        <w:spacing w:before="0" w:after="70" w:line="276" w:lineRule="auto"/>
        <w:ind w:left="360" w:hanging="240"/>
      </w:pPr>
      <w:r>
        <w:rPr>
          <w:rFonts w:ascii="Aptos" w:hAnsi="Aptos" w:cs="Aptos"/>
          <w:color w:val="000000"/>
          <w:sz w:val="22"/>
          <w:szCs w:val="22"/>
        </w:rPr>
        <w:t xml:space="preserve">• Comprobar visualmente registro, login, restauración y cierre de sesión en escritorio y móvil.</w:t>
      </w:r>
    </w:p>
    <w:p w14:paraId="58BDD55F">
      <w:pPr>
        <w:pStyle w:val="Normal"/>
        <w:spacing w:before="0" w:after="70" w:line="276" w:lineRule="auto"/>
        <w:ind w:left="360" w:hanging="240"/>
      </w:pPr>
      <w:r>
        <w:rPr>
          <w:rFonts w:ascii="Aptos" w:hAnsi="Aptos" w:cs="Aptos"/>
          <w:color w:val="000000"/>
          <w:sz w:val="22"/>
          <w:szCs w:val="22"/>
        </w:rPr>
        <w:t xml:space="preserve">• Continuar mejorando la comparación y presentación de ofertas, y validar el comportamiento para las regiones US y AR.</w:t>
      </w:r>
    </w:p>
    <w:p w14:paraId="58BDD55F">
      <w:pPr>
        <w:pStyle w:val="Normal"/>
        <w:spacing w:before="0" w:after="70" w:line="276" w:lineRule="auto"/>
        <w:ind w:left="360" w:hanging="240"/>
      </w:pPr>
      <w:r>
        <w:rPr>
          <w:rFonts w:ascii="Aptos" w:hAnsi="Aptos" w:cs="Aptos"/>
          <w:color w:val="000000"/>
          <w:sz w:val="22"/>
          <w:szCs w:val="22"/>
        </w:rPr>
        <w:t xml:space="preserve">• Implementar favoritos asociados al usuario y guardados en PostgreSQL.</w:t>
      </w:r>
    </w:p>
    <w:p w14:paraId="58BDD55F">
      <w:pPr>
        <w:pStyle w:val="Normal"/>
        <w:spacing w:before="0" w:after="70" w:line="276" w:lineRule="auto"/>
        <w:ind w:left="360" w:hanging="240"/>
      </w:pPr>
      <w:r>
        <w:rPr>
          <w:rFonts w:ascii="Aptos" w:hAnsi="Aptos" w:cs="Aptos"/>
          <w:color w:val="000000"/>
          <w:sz w:val="22"/>
          <w:szCs w:val="22"/>
        </w:rPr>
        <w:t xml:space="preserve">• Incorporar el almacenamiento y la consulta del historial de precios.</w:t>
      </w:r>
    </w:p>
    <w:p w14:paraId="58BDD55F">
      <w:pPr>
        <w:pStyle w:val="Normal"/>
        <w:spacing w:before="0" w:after="70" w:line="276" w:lineRule="auto"/>
        <w:ind w:left="360" w:hanging="240"/>
      </w:pPr>
      <w:r>
        <w:rPr>
          <w:rFonts w:ascii="Aptos" w:hAnsi="Aptos" w:cs="Aptos"/>
          <w:color w:val="000000"/>
          <w:sz w:val="22"/>
          <w:szCs w:val="22"/>
        </w:rPr>
        <w:t xml:space="preserve">• Desarrollar las alertas de precio y definir su mecanismo de notificación.</w:t>
      </w:r>
    </w:p>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7CB"/>
    <w:rsid w:val="00147017"/>
    <w:rsid w:val="00302708"/>
    <w:rsid w:val="0031642A"/>
    <w:rsid w:val="00364CF0"/>
    <w:rsid w:val="0038654D"/>
    <w:rsid w:val="003F21EF"/>
    <w:rsid w:val="004F0246"/>
    <w:rsid w:val="00567132"/>
    <w:rsid w:val="00683319"/>
    <w:rsid w:val="006A37CB"/>
    <w:rsid w:val="00790525"/>
    <w:rsid w:val="007E5B95"/>
    <w:rsid w:val="008A0240"/>
    <w:rsid w:val="008E3A9B"/>
    <w:rsid w:val="00993867"/>
    <w:rsid w:val="009D63AA"/>
    <w:rsid w:val="00B446F7"/>
    <w:rsid w:val="00C40C6E"/>
    <w:rsid w:val="00C968E7"/>
    <w:rsid w:val="00D72304"/>
    <w:rsid w:val="00EF238C"/>
    <w:rsid w:val="00F04FEE"/>
    <w:rsid w:val="00F670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2432"/>
  <w15:chartTrackingRefBased/>
  <w15:docId w15:val="{10144AAC-13B9-4E9F-8497-92764416E26B}"/>
</w:settings>
</file>

<file path=word/styles.xml><?xml version="1.0" encoding="utf-8"?>
<w:styles xmlns:w="http://schemas.openxmlformats.org/wordprocessingml/2006/main">
  <w:docDefaults>
    <w:rPrDefault>
      <w:rPr>
        <w:rFonts w:ascii="Aptos" w:hAnsi="Aptos"/>
        <w:color w:val="000000"/>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next w:val="Normal"/>
    <w:uiPriority w:val="10"/>
    <w:qFormat/>
    <w:pPr>
      <w:keepNext/>
      <w:jc w:val="center"/>
      <w:spacing w:after="120"/>
    </w:pPr>
    <w:rPr>
      <w:rFonts w:ascii="Aptos Display" w:hAnsi="Aptos Display"/>
      <w:b/>
      <w:color w:val="000000"/>
      <w:sz w:val="36"/>
      <w:szCs w:val="36"/>
    </w:rPr>
  </w:style>
  <w:style w:type="paragraph" w:styleId="Heading1">
    <w:name w:val="heading 1"/>
    <w:basedOn w:val="Normal"/>
    <w:next w:val="Normal"/>
    <w:uiPriority w:val="9"/>
    <w:qFormat/>
    <w:pPr>
      <w:keepNext/>
      <w:keepLines/>
      <w:spacing w:before="260" w:after="100"/>
      <w:outlineLvl w:val="0"/>
    </w:pPr>
    <w:rPr>
      <w:rFonts w:ascii="Aptos Display" w:hAnsi="Aptos Display"/>
      <w:b/>
      <w:color w:val="000000"/>
      <w:sz w:val="28"/>
      <w:szCs w:val="28"/>
    </w:rPr>
  </w:style>
  <w:style w:type="paragraph" w:styleId="Heading2">
    <w:name w:val="heading 2"/>
    <w:basedOn w:val="Normal"/>
    <w:next w:val="Normal"/>
    <w:uiPriority w:val="9"/>
    <w:qFormat/>
    <w:pPr>
      <w:keepNext/>
      <w:keepLines/>
      <w:spacing w:before="180" w:after="80"/>
      <w:outlineLvl w:val="1"/>
    </w:pPr>
    <w:rPr>
      <w:rFonts w:ascii="Aptos Display" w:hAnsi="Aptos Display"/>
      <w:b/>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95</Words>
  <Characters>525</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Semanal 3</dc:title>
  <dc:creator>Gonzalo Castellino</dc:creator>
  <cp:lastModifiedBy>Gonzalo Castellino</cp:lastModifiedBy>
  <dcterms:modified xsi:type="dcterms:W3CDTF">2026-10-01T22:32:07.053Z</dcterms:modified>
</cp:coreProperties>
</file>