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00FC0F41">
      <w:pPr>
        <w:pStyle w:val="Title"/>
        <w:keepNext/>
        <w:spacing w:before="0" w:after="120" w:line="276" w:lineRule="auto"/>
        <w:jc w:val="center"/>
      </w:pPr>
      <w:r>
        <w:rPr>
          <w:rFonts w:ascii="Aptos" w:hAnsi="Aptos" w:cs="Aptos"/>
          <w:b/>
          <w:bCs/>
          <w:color w:val="000000"/>
          <w:sz w:val="36"/>
          <w:szCs w:val="36"/>
        </w:rPr>
        <w:t>Relevamiento inicial de AuraPrices</w:t>
      </w:r>
    </w:p>
    <w:p w14:paraId="0695A2FF">
      <w:pPr>
        <w:pStyle w:val="Normal"/>
        <w:keepNext/>
        <w:spacing w:before="0" w:after="100" w:line="276" w:lineRule="auto"/>
        <w:jc w:val="center"/>
      </w:pPr>
      <w:r>
        <w:rPr>
          <w:rFonts w:ascii="Aptos" w:hAnsi="Aptos" w:cs="Aptos"/>
          <w:color w:val="000000"/>
          <w:sz w:val="22"/>
          <w:szCs w:val="22"/>
        </w:rPr>
        <w:t>Proyecto final de la Tecnicatura en Tecnologías Web</w:t>
      </w:r>
    </w:p>
    <w:p w14:paraId="28F3FDC2">
      <w:pPr>
        <w:pStyle w:val="Normal"/>
        <w:spacing w:before="0" w:after="140" w:line="276" w:lineRule="auto"/>
      </w:pPr>
      <w:r>
        <w:rPr>
          <w:rFonts w:ascii="Aptos" w:hAnsi="Aptos" w:cs="Aptos"/>
          <w:color w:val="000000"/>
          <w:sz w:val="22"/>
          <w:szCs w:val="22"/>
        </w:rPr>
        <w:t>Este documento resume el problema, el alcance y las decisiones vigentes del proyecto. AuraPrices será una aplicación web sin fines de lucro que utilizará servicios gratuitos y una arquitectura sencilla para buscar videojuegos y comparar precios entre las tiendas cubiertas por la fuente seleccionada.</w:t>
      </w:r>
    </w:p>
    <w:p w14:paraId="22B62982">
      <w:pPr>
        <w:pStyle w:val="Heading1"/>
        <w:keepNext/>
        <w:spacing w:before="260" w:after="100" w:line="276" w:lineRule="auto"/>
      </w:pPr>
      <w:r>
        <w:rPr>
          <w:rFonts w:ascii="Aptos" w:hAnsi="Aptos" w:cs="Aptos"/>
          <w:b/>
          <w:bCs/>
          <w:color w:val="000000"/>
          <w:sz w:val="28"/>
          <w:szCs w:val="28"/>
        </w:rPr>
        <w:t>Problema</w:t>
      </w:r>
    </w:p>
    <w:p w14:paraId="536A8522">
      <w:pPr>
        <w:pStyle w:val="Normal"/>
        <w:spacing w:before="0" w:after="140" w:line="276" w:lineRule="auto"/>
      </w:pPr>
      <w:r>
        <w:rPr>
          <w:rFonts w:ascii="Aptos" w:hAnsi="Aptos" w:cs="Aptos"/>
          <w:color w:val="000000"/>
          <w:sz w:val="22"/>
          <w:szCs w:val="22"/>
        </w:rPr>
        <w:t>Los precios de los videojuegos digitales cambian entre tiendas y regiones debido a promociones, descuentos temporales y políticas comerciales. Comparar manualmente cada tienda requiere tiempo y puede hacer que una persona pierda una oferta disponible.</w:t>
      </w:r>
    </w:p>
    <w:p w14:paraId="7645C74B">
      <w:pPr>
        <w:pStyle w:val="Heading1"/>
        <w:keepNext/>
        <w:spacing w:before="260" w:after="100" w:line="276" w:lineRule="auto"/>
      </w:pPr>
      <w:r>
        <w:rPr>
          <w:rFonts w:ascii="Aptos" w:hAnsi="Aptos" w:cs="Aptos"/>
          <w:b/>
          <w:bCs/>
          <w:color w:val="000000"/>
          <w:sz w:val="28"/>
          <w:szCs w:val="28"/>
        </w:rPr>
        <w:t>Objetivo general</w:t>
      </w:r>
    </w:p>
    <w:p w14:paraId="305FE43D">
      <w:pPr>
        <w:pStyle w:val="Normal"/>
        <w:spacing w:before="0" w:after="140" w:line="276" w:lineRule="auto"/>
      </w:pPr>
      <w:r>
        <w:rPr>
          <w:rFonts w:ascii="Aptos" w:hAnsi="Aptos" w:cs="Aptos"/>
          <w:color w:val="000000"/>
          <w:sz w:val="22"/>
          <w:szCs w:val="22"/>
        </w:rPr>
        <w:t>Desarrollar una aplicación web que permita buscar videojuegos, consultar ofertas vigentes, comparar precios y acceder mediante un enlace a la tienda seleccionada. En etapas posteriores, la aplicación registrará observaciones de precios para construir un historial y permitirá crear favoritos y alertas personales.</w:t>
      </w:r>
    </w:p>
    <w:p w14:paraId="7077E184">
      <w:pPr>
        <w:pStyle w:val="Heading1"/>
        <w:keepNext/>
        <w:spacing w:before="260" w:after="100" w:line="276" w:lineRule="auto"/>
      </w:pPr>
      <w:r>
        <w:rPr>
          <w:rFonts w:ascii="Aptos" w:hAnsi="Aptos" w:cs="Aptos"/>
          <w:b/>
          <w:bCs/>
          <w:color w:val="000000"/>
          <w:sz w:val="28"/>
          <w:szCs w:val="28"/>
        </w:rPr>
        <w:t>Usuarios objetivo</w:t>
      </w:r>
    </w:p>
    <w:p w14:paraId="5F405E54">
      <w:pPr>
        <w:pStyle w:val="Normal"/>
        <w:spacing w:before="0" w:after="140" w:line="276" w:lineRule="auto"/>
      </w:pPr>
      <w:r>
        <w:rPr>
          <w:rFonts w:ascii="Aptos" w:hAnsi="Aptos" w:cs="Aptos"/>
          <w:color w:val="000000"/>
          <w:sz w:val="22"/>
          <w:szCs w:val="22"/>
        </w:rPr>
        <w:t>Personas que compran videojuegos digitales para computadora y desean comparar precios antes de realizar una compra. La primera versión se orientará a una navegación sencilla desde computadora o teléfono.</w:t>
      </w:r>
    </w:p>
    <w:p w14:paraId="299F821D">
      <w:pPr>
        <w:pStyle w:val="Heading1"/>
        <w:keepNext/>
        <w:spacing w:before="260" w:after="100" w:line="276" w:lineRule="auto"/>
      </w:pPr>
      <w:r>
        <w:rPr>
          <w:rFonts w:ascii="Aptos" w:hAnsi="Aptos" w:cs="Aptos"/>
          <w:b/>
          <w:bCs/>
          <w:color w:val="000000"/>
          <w:sz w:val="28"/>
          <w:szCs w:val="28"/>
        </w:rPr>
        <w:t>Requisitos funcionales</w:t>
      </w:r>
    </w:p>
    <w:p w14:paraId="0A518A35">
      <w:pPr>
        <w:pStyle w:val="Normal"/>
        <w:spacing w:before="0" w:after="70" w:line="276" w:lineRule="auto"/>
        <w:ind w:left="360" w:hanging="240"/>
      </w:pPr>
      <w:r>
        <w:rPr>
          <w:rFonts w:ascii="Aptos" w:hAnsi="Aptos" w:cs="Aptos"/>
          <w:color w:val="000000"/>
          <w:sz w:val="22"/>
          <w:szCs w:val="22"/>
        </w:rPr>
        <w:t>• Buscar videojuegos por título.</w:t>
      </w:r>
    </w:p>
    <w:p w14:paraId="6D619BC5">
      <w:pPr>
        <w:pStyle w:val="Normal"/>
        <w:spacing w:before="0" w:after="70" w:line="276" w:lineRule="auto"/>
        <w:ind w:left="360" w:hanging="240"/>
      </w:pPr>
      <w:r>
        <w:rPr>
          <w:rFonts w:ascii="Aptos" w:hAnsi="Aptos" w:cs="Aptos"/>
          <w:color w:val="000000"/>
          <w:sz w:val="22"/>
          <w:szCs w:val="22"/>
        </w:rPr>
        <w:t>• Mostrar información básica del juego seleccionado.</w:t>
      </w:r>
    </w:p>
    <w:p w14:paraId="1C28168F">
      <w:pPr>
        <w:pStyle w:val="Normal"/>
        <w:spacing w:before="0" w:after="70" w:line="276" w:lineRule="auto"/>
        <w:ind w:left="360" w:hanging="240"/>
      </w:pPr>
      <w:r>
        <w:rPr>
          <w:rFonts w:ascii="Aptos" w:hAnsi="Aptos" w:cs="Aptos"/>
          <w:color w:val="000000"/>
          <w:sz w:val="22"/>
          <w:szCs w:val="22"/>
        </w:rPr>
        <w:t>• Consultar ofertas actuales en las tiendas disponibles para la región.</w:t>
      </w:r>
    </w:p>
    <w:p w14:paraId="5313CDC2">
      <w:pPr>
        <w:pStyle w:val="Normal"/>
        <w:spacing w:before="0" w:after="70" w:line="276" w:lineRule="auto"/>
        <w:ind w:left="360" w:hanging="240"/>
      </w:pPr>
      <w:r>
        <w:rPr>
          <w:rFonts w:ascii="Aptos" w:hAnsi="Aptos" w:cs="Aptos"/>
          <w:color w:val="000000"/>
          <w:sz w:val="22"/>
          <w:szCs w:val="22"/>
        </w:rPr>
        <w:t>• Comparar precio actual, precio regular y porcentaje de descuento.</w:t>
      </w:r>
    </w:p>
    <w:p w14:paraId="0ECC6E0D">
      <w:pPr>
        <w:pStyle w:val="Normal"/>
        <w:spacing w:before="0" w:after="70" w:line="276" w:lineRule="auto"/>
        <w:ind w:left="360" w:hanging="240"/>
      </w:pPr>
      <w:r>
        <w:rPr>
          <w:rFonts w:ascii="Aptos" w:hAnsi="Aptos" w:cs="Aptos"/>
          <w:color w:val="000000"/>
          <w:sz w:val="22"/>
          <w:szCs w:val="22"/>
        </w:rPr>
        <w:t>• Identificar la oferta más económica entre precios comparables.</w:t>
      </w:r>
    </w:p>
    <w:p w14:paraId="5912C60D">
      <w:pPr>
        <w:pStyle w:val="Normal"/>
        <w:spacing w:before="0" w:after="70" w:line="276" w:lineRule="auto"/>
        <w:ind w:left="360" w:hanging="240"/>
      </w:pPr>
      <w:r>
        <w:rPr>
          <w:rFonts w:ascii="Aptos" w:hAnsi="Aptos" w:cs="Aptos"/>
          <w:color w:val="000000"/>
          <w:sz w:val="22"/>
          <w:szCs w:val="22"/>
        </w:rPr>
        <w:t>• Redirigir al usuario mediante el enlace proporcionado por ITAD.</w:t>
      </w:r>
    </w:p>
    <w:p w14:paraId="4173143E">
      <w:pPr>
        <w:pStyle w:val="Normal"/>
        <w:spacing w:before="0" w:after="70" w:line="276" w:lineRule="auto"/>
        <w:ind w:left="360" w:hanging="240"/>
      </w:pPr>
      <w:r>
        <w:rPr>
          <w:rFonts w:ascii="Aptos" w:hAnsi="Aptos" w:cs="Aptos"/>
          <w:color w:val="000000"/>
          <w:sz w:val="22"/>
          <w:szCs w:val="22"/>
        </w:rPr>
        <w:t>• Mostrar la fecha u hora de actualización de los datos.</w:t>
      </w:r>
    </w:p>
    <w:p w14:paraId="0D2B366C">
      <w:pPr>
        <w:pStyle w:val="Normal"/>
        <w:spacing w:before="0" w:after="70" w:line="276" w:lineRule="auto"/>
        <w:ind w:left="360" w:hanging="240"/>
      </w:pPr>
      <w:r>
        <w:rPr>
          <w:rFonts w:ascii="Aptos" w:hAnsi="Aptos" w:cs="Aptos"/>
          <w:color w:val="000000"/>
          <w:sz w:val="22"/>
          <w:szCs w:val="22"/>
        </w:rPr>
        <w:t>• Registrar usuarios e iniciar sesión.</w:t>
      </w:r>
    </w:p>
    <w:p w14:paraId="748751E4">
      <w:pPr>
        <w:pStyle w:val="Normal"/>
        <w:spacing w:before="0" w:after="70" w:line="276" w:lineRule="auto"/>
        <w:ind w:left="360" w:hanging="240"/>
      </w:pPr>
      <w:r>
        <w:rPr>
          <w:rFonts w:ascii="Aptos" w:hAnsi="Aptos" w:cs="Aptos"/>
          <w:color w:val="000000"/>
          <w:sz w:val="22"/>
          <w:szCs w:val="22"/>
        </w:rPr>
        <w:t>• Guardar videojuegos favoritos por usuario.</w:t>
      </w:r>
    </w:p>
    <w:p w14:paraId="2FF801E7">
      <w:pPr>
        <w:pStyle w:val="Normal"/>
        <w:spacing w:before="0" w:after="70" w:line="276" w:lineRule="auto"/>
        <w:ind w:left="360" w:hanging="240"/>
      </w:pPr>
      <w:r>
        <w:rPr>
          <w:rFonts w:ascii="Aptos" w:hAnsi="Aptos" w:cs="Aptos"/>
          <w:color w:val="000000"/>
          <w:sz w:val="22"/>
          <w:szCs w:val="22"/>
        </w:rPr>
        <w:t>• Configurar alertas con un precio objetivo.</w:t>
      </w:r>
    </w:p>
    <w:p w14:paraId="48A2C3ED">
      <w:pPr>
        <w:pStyle w:val="Normal"/>
        <w:spacing w:before="0" w:after="70" w:line="276" w:lineRule="auto"/>
        <w:ind w:left="360" w:hanging="240"/>
      </w:pPr>
      <w:r>
        <w:rPr>
          <w:rFonts w:ascii="Aptos" w:hAnsi="Aptos" w:cs="Aptos"/>
          <w:color w:val="000000"/>
          <w:sz w:val="22"/>
          <w:szCs w:val="22"/>
        </w:rPr>
        <w:t>• Guardar observaciones periódicas de los juegos seguidos para construir un historial.</w:t>
      </w:r>
    </w:p>
    <w:p w14:paraId="14F9B40C">
      <w:pPr>
        <w:pStyle w:val="Normal"/>
        <w:spacing w:before="0" w:after="70" w:line="276" w:lineRule="auto"/>
        <w:ind w:left="360" w:hanging="240"/>
      </w:pPr>
      <w:r>
        <w:rPr>
          <w:rFonts w:ascii="Aptos" w:hAnsi="Aptos" w:cs="Aptos"/>
          <w:color w:val="000000"/>
          <w:sz w:val="22"/>
          <w:szCs w:val="22"/>
        </w:rPr>
        <w:t>• Ejecutar una actualización diaria y evaluar las alertas activas.</w:t>
      </w:r>
    </w:p>
    <w:p w14:paraId="52E1B9BC">
      <w:pPr>
        <w:pStyle w:val="Heading1"/>
        <w:keepNext/>
        <w:spacing w:before="260" w:after="100" w:line="276" w:lineRule="auto"/>
      </w:pPr>
    </w:p>
    <w:p w14:paraId="05D21D03">
      <w:pPr>
        <w:pStyle w:val="Heading1"/>
        <w:keepNext/>
        <w:spacing w:before="260" w:after="100" w:line="276" w:lineRule="auto"/>
      </w:pPr>
      <w:r>
        <w:rPr>
          <w:rFonts w:ascii="Aptos" w:hAnsi="Aptos" w:cs="Aptos"/>
          <w:b/>
          <w:bCs/>
          <w:color w:val="000000"/>
          <w:sz w:val="28"/>
          <w:szCs w:val="28"/>
        </w:rPr>
        <w:t>Requisitos no funcionales</w:t>
      </w:r>
    </w:p>
    <w:p w14:paraId="57C45E8C">
      <w:pPr>
        <w:pStyle w:val="Normal"/>
        <w:spacing w:before="0" w:after="70" w:line="276" w:lineRule="auto"/>
        <w:ind w:left="360" w:hanging="240"/>
      </w:pPr>
      <w:r>
        <w:rPr>
          <w:rFonts w:ascii="Aptos" w:hAnsi="Aptos" w:cs="Aptos"/>
          <w:color w:val="000000"/>
          <w:sz w:val="22"/>
          <w:szCs w:val="22"/>
        </w:rPr>
        <w:t>• Utilizar únicamente tecnologías, APIs y servicios gratuitos.</w:t>
      </w:r>
    </w:p>
    <w:p w14:paraId="6592C23E">
      <w:pPr>
        <w:pStyle w:val="Normal"/>
        <w:spacing w:before="0" w:after="70" w:line="276" w:lineRule="auto"/>
        <w:ind w:left="360" w:hanging="240"/>
      </w:pPr>
      <w:r>
        <w:rPr>
          <w:rFonts w:ascii="Aptos" w:hAnsi="Aptos" w:cs="Aptos"/>
          <w:color w:val="000000"/>
          <w:sz w:val="22"/>
          <w:szCs w:val="22"/>
        </w:rPr>
        <w:t>• Mantener una arquitectura monolítica y comprensible para un desarrollo individual.</w:t>
      </w:r>
    </w:p>
    <w:p w14:paraId="5257254A">
      <w:pPr>
        <w:pStyle w:val="Normal"/>
        <w:spacing w:before="0" w:after="70" w:line="276" w:lineRule="auto"/>
        <w:ind w:left="360" w:hanging="240"/>
      </w:pPr>
      <w:r>
        <w:rPr>
          <w:rFonts w:ascii="Aptos" w:hAnsi="Aptos" w:cs="Aptos"/>
          <w:color w:val="000000"/>
          <w:sz w:val="22"/>
          <w:szCs w:val="22"/>
        </w:rPr>
        <w:t>• Proteger claves y datos sensibles mediante variables de entorno.</w:t>
      </w:r>
    </w:p>
    <w:p w14:paraId="4C7B7525">
      <w:pPr>
        <w:pStyle w:val="Normal"/>
        <w:spacing w:before="0" w:after="70" w:line="276" w:lineRule="auto"/>
        <w:ind w:left="360" w:hanging="240"/>
      </w:pPr>
      <w:r>
        <w:rPr>
          <w:rFonts w:ascii="Aptos" w:hAnsi="Aptos" w:cs="Aptos"/>
          <w:color w:val="000000"/>
          <w:sz w:val="22"/>
          <w:szCs w:val="22"/>
        </w:rPr>
        <w:t>• Manejar errores y demoras de la fuente externa sin bloquear toda la aplicación.</w:t>
      </w:r>
    </w:p>
    <w:p w14:paraId="57A14D7B">
      <w:pPr>
        <w:pStyle w:val="Normal"/>
        <w:spacing w:before="0" w:after="70" w:line="276" w:lineRule="auto"/>
        <w:ind w:left="360" w:hanging="240"/>
      </w:pPr>
      <w:r>
        <w:rPr>
          <w:rFonts w:ascii="Aptos" w:hAnsi="Aptos" w:cs="Aptos"/>
          <w:color w:val="000000"/>
          <w:sz w:val="22"/>
          <w:szCs w:val="22"/>
        </w:rPr>
        <w:t>• Evitar solicitudes innecesarias y respetar los límites de la API.</w:t>
      </w:r>
    </w:p>
    <w:p w14:paraId="38149654">
      <w:pPr>
        <w:pStyle w:val="Normal"/>
        <w:spacing w:before="0" w:after="70" w:line="276" w:lineRule="auto"/>
        <w:ind w:left="360" w:hanging="240"/>
      </w:pPr>
      <w:r>
        <w:rPr>
          <w:rFonts w:ascii="Aptos" w:hAnsi="Aptos" w:cs="Aptos"/>
          <w:color w:val="000000"/>
          <w:sz w:val="22"/>
          <w:szCs w:val="22"/>
        </w:rPr>
        <w:t>• Conservar el precio, la moneda y los enlaces proporcionados por la fuente externa.</w:t>
      </w:r>
    </w:p>
    <w:p w14:paraId="22708B81">
      <w:pPr>
        <w:pStyle w:val="Normal"/>
        <w:spacing w:before="0" w:after="70" w:line="276" w:lineRule="auto"/>
        <w:ind w:left="360" w:hanging="240"/>
      </w:pPr>
      <w:r>
        <w:rPr>
          <w:rFonts w:ascii="Aptos" w:hAnsi="Aptos" w:cs="Aptos"/>
          <w:color w:val="000000"/>
          <w:sz w:val="22"/>
          <w:szCs w:val="22"/>
        </w:rPr>
        <w:t>• Ser responsiva y usable desde dispositivos móviles y computadoras.</w:t>
      </w:r>
    </w:p>
    <w:p w14:paraId="76DF4263">
      <w:pPr>
        <w:pStyle w:val="Heading1"/>
        <w:keepNext/>
        <w:spacing w:before="260" w:after="100" w:line="276" w:lineRule="auto"/>
      </w:pPr>
      <w:r>
        <w:rPr>
          <w:rFonts w:ascii="Aptos" w:hAnsi="Aptos" w:cs="Aptos"/>
          <w:b/>
          <w:bCs/>
          <w:color w:val="000000"/>
          <w:sz w:val="28"/>
          <w:szCs w:val="28"/>
        </w:rPr>
        <w:t>Fuente de datos seleccionada</w:t>
      </w:r>
    </w:p>
    <w:p w14:paraId="1DDA19F4">
      <w:pPr>
        <w:pStyle w:val="Normal"/>
        <w:spacing w:before="0" w:after="140" w:line="276" w:lineRule="auto"/>
      </w:pPr>
      <w:r>
        <w:rPr>
          <w:rFonts w:ascii="Aptos" w:hAnsi="Aptos" w:cs="Aptos"/>
          <w:color w:val="000000"/>
          <w:sz w:val="22"/>
          <w:szCs w:val="22"/>
        </w:rPr>
        <w:t>Se seleccionó la API pública de IsThereAnyDeal como fuente inicial. La plataforma ofrece búsqueda por título, identificadores propios de juegos y consultas de precios en tiendas cubiertas. Para el proyecto académico se gestionó una clave de acceso, que será utilizada únicamente desde el backend.</w:t>
      </w:r>
    </w:p>
    <w:p w14:paraId="6BB883A7">
      <w:pPr>
        <w:pStyle w:val="Normal"/>
        <w:spacing w:after="120" w:line="276" w:lineRule="auto"/>
      </w:pPr>
      <w:r>
        <w:rPr>
          <w:rFonts w:ascii="Aptos" w:hAnsi="Aptos" w:cs="Aptos"/>
          <w:b/>
          <w:bCs/>
          <w:color w:val="000000"/>
          <w:sz w:val="22"/>
          <w:szCs w:val="22"/>
        </w:rPr>
        <w:t>Documentación:</w:t>
      </w:r>
      <w:r>
        <w:rPr>
          <w:rFonts w:ascii="Aptos" w:hAnsi="Aptos" w:cs="Aptos"/>
          <w:color w:val="000000"/>
          <w:sz w:val="22"/>
          <w:szCs w:val="22"/>
        </w:rPr>
        <w:t xml:space="preserve"> https://docs.isthereanydeal.com/</w:t>
      </w:r>
    </w:p>
    <w:p w14:paraId="5B5414E6">
      <w:pPr>
        <w:pStyle w:val="Heading1"/>
        <w:keepNext/>
        <w:spacing w:before="260" w:after="100" w:line="276" w:lineRule="auto"/>
      </w:pPr>
      <w:r>
        <w:rPr>
          <w:rFonts w:ascii="Aptos" w:hAnsi="Aptos" w:cs="Aptos"/>
          <w:b/>
          <w:bCs/>
          <w:color w:val="000000"/>
          <w:sz w:val="28"/>
          <w:szCs w:val="28"/>
        </w:rPr>
        <w:t>Estrategia de datos</w:t>
      </w:r>
    </w:p>
    <w:p w14:paraId="5A79472C">
      <w:pPr>
        <w:pStyle w:val="Normal"/>
        <w:spacing w:before="0" w:after="140" w:line="276" w:lineRule="auto"/>
      </w:pPr>
      <w:r>
        <w:rPr>
          <w:rFonts w:ascii="Aptos" w:hAnsi="Aptos" w:cs="Aptos"/>
          <w:color w:val="000000"/>
          <w:sz w:val="22"/>
          <w:szCs w:val="22"/>
        </w:rPr>
        <w:t>Las búsquedas y los precios actuales se consultarán inicialmente en ITAD. PostgreSQL no almacenará una copia completa del catálogo. Cuando se implemente la persistencia, la base contendrá usuarios, juegos seleccionados por esos usuarios, favoritos, alertas y observaciones de precios necesarias para el historial.</w:t>
      </w:r>
    </w:p>
    <w:p w14:paraId="3B73BAE0">
      <w:pPr>
        <w:pStyle w:val="Normal"/>
        <w:spacing w:before="0" w:after="140" w:line="276" w:lineRule="auto"/>
      </w:pPr>
      <w:r>
        <w:rPr>
          <w:rFonts w:ascii="Aptos" w:hAnsi="Aptos" w:cs="Aptos"/>
          <w:color w:val="000000"/>
          <w:sz w:val="22"/>
          <w:szCs w:val="22"/>
        </w:rPr>
        <w:t>Un juego se incorporará a la base cuando exista una razón funcional para seguirlo, por ejemplo, cuando un usuario lo agregue a favoritos o cree una alerta. El modelo definitivo y el Diagrama Entidad Relación se diseñarán antes de comenzar la implementación con Prisma.</w:t>
      </w:r>
    </w:p>
    <w:sectPr>
      <w:pgSz w:w="12240" w:h="15840"/>
      <w:pgMar w:top="1080" w:right="1080" w:bottom="1080" w:left="1080" w:header="720" w:footer="720" w:gutter="0"/>
      <w:docGrid w:linePitch="36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w:docDefaults>
    <w:rPrDefault>
      <w:rPr>
        <w:rFonts w:ascii="Aptos" w:hAnsi="Aptos"/>
        <w:color w:val="000000"/>
        <w:sz w:val="22"/>
        <w:szCs w:val="22"/>
      </w:rPr>
    </w:rPrDefault>
    <w:pPrDefault>
      <w:pPr>
        <w:spacing w:after="140" w:line="276" w:lineRule="auto"/>
      </w:pPr>
    </w:pPrDefault>
  </w:docDefaults>
  <w:style w:type="paragraph" w:default="1" w:styleId="Normal">
    <w:name w:val="Normal"/>
    <w:qFormat/>
  </w:style>
  <w:style w:type="paragraph" w:styleId="Title">
    <w:name w:val="Title"/>
    <w:basedOn w:val="Normal"/>
    <w:next w:val="Normal"/>
    <w:uiPriority w:val="10"/>
    <w:qFormat/>
    <w:pPr>
      <w:keepNext/>
      <w:jc w:val="center"/>
      <w:spacing w:after="120"/>
    </w:pPr>
    <w:rPr>
      <w:rFonts w:ascii="Aptos Display" w:hAnsi="Aptos Display"/>
      <w:b/>
      <w:color w:val="000000"/>
      <w:sz w:val="36"/>
      <w:szCs w:val="36"/>
    </w:rPr>
  </w:style>
  <w:style w:type="paragraph" w:styleId="Heading1">
    <w:name w:val="heading 1"/>
    <w:basedOn w:val="Normal"/>
    <w:next w:val="Normal"/>
    <w:uiPriority w:val="9"/>
    <w:qFormat/>
    <w:pPr>
      <w:keepNext/>
      <w:keepLines/>
      <w:spacing w:before="260" w:after="100"/>
      <w:outlineLvl w:val="0"/>
    </w:pPr>
    <w:rPr>
      <w:rFonts w:ascii="Aptos Display" w:hAnsi="Aptos Display"/>
      <w:b/>
      <w:color w:val="000000"/>
      <w:sz w:val="28"/>
      <w:szCs w:val="28"/>
    </w:rPr>
  </w:style>
  <w:style w:type="paragraph" w:styleId="Heading2">
    <w:name w:val="heading 2"/>
    <w:basedOn w:val="Normal"/>
    <w:next w:val="Normal"/>
    <w:uiPriority w:val="9"/>
    <w:qFormat/>
    <w:pPr>
      <w:keepNext/>
      <w:keepLines/>
      <w:spacing w:before="180" w:after="80"/>
      <w:outlineLvl w:val="1"/>
    </w:pPr>
    <w:rPr>
      <w:rFonts w:ascii="Aptos Display" w:hAnsi="Aptos Display"/>
      <w:b/>
      <w:color w:val="000000"/>
      <w:sz w:val="24"/>
      <w:szCs w:val="24"/>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fsImWmBuE9rmw6srZuLSLPXJAkw==">CgMxLjA4AHIhMVV2M0hzc2dVaktKZXdHRFAwZkN2dHJSM3BWQWR2Skdh</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Relevamiento inicial de AuraPrices</dc:title>
  <dc:creator>Gonzalo Castellino</dc:creator>
  <cp:lastModifiedBy>Gonzalo Castellino</cp:lastModifiedBy>
  <dcterms:modified xsi:type="dcterms:W3CDTF">2026-09-24T19:34:38.758Z</dcterms:modified>
</cp:coreProperties>
</file>