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Global Investment Banking, ECM and M&amp;A Summer 2027 Internship at Crédit Agricole in New York. The combination of cross border M&amp;A and equity capital markets work, from IPOs to convertible bonds, matches the part of finance where I want to start my career.</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Alongside my Master's in Finance at ESSCA, I hold the Bloomberg Market Concepts certification and a TOEIC score of 975 out of 990. Using AI tools, I designed a quantitative equity strategy that achieved a Sharpe ratio of 0.91 against the SPY over a ten year backtest, and I built a live trading system on Polymarket across eight exchanges, which I shut down once the live P&amp;L showed no net edge. For an execution team, these projects taught me to test an idea rigorously, to read the numbers honestly and to use AI to accelerate research without outsourcing judgement. I am comfortable with Excel based modelling, valuation work and turning analysis into clear written material.</w:t>
      </w:r>
    </w:p>
    <w:p>
      <w:pPr>
        <w:spacing w:after="200"/>
        <w:jc w:val="both"/>
      </w:pPr>
      <w:r>
        <w:rPr>
          <w:rFonts w:ascii="Arial" w:cs="Arial" w:eastAsia="Arial" w:hAnsi="Arial"/>
          <w:sz w:val="22"/>
          <w:szCs w:val="22"/>
        </w:rPr>
        <w:t xml:space="preserve">Before finance, I learned to deal with counterparties directly. As a Sales Assistant at Mecanicus I handled more than ten over the counter transactions between €50k and €500k and helped manage €3M of inventory, and since 2018 I have run an independent resale activity that generated over €10k of revenue at roughly a 50% net margin. A background in competitive sport also helps me stay composed under pressure and deadlines. Negotiating at those ticket sizes taught me to prepare thoroughly, to listen and to stay precise when a deal moves quickly.</w:t>
      </w:r>
    </w:p>
    <w:p>
      <w:pPr>
        <w:spacing w:after="200"/>
        <w:jc w:val="both"/>
      </w:pPr>
      <w:r>
        <w:rPr>
          <w:rFonts w:ascii="Arial" w:cs="Arial" w:eastAsia="Arial" w:hAnsi="Arial"/>
          <w:sz w:val="22"/>
          <w:szCs w:val="22"/>
        </w:rPr>
        <w:t xml:space="preserve">I am available from June 2027 for three months.</w:t>
      </w:r>
    </w:p>
    <w:p>
      <w:pPr>
        <w:spacing w:after="200"/>
        <w:jc w:val="both"/>
      </w:pPr>
      <w:r>
        <w:rPr>
          <w:rFonts w:ascii="Arial" w:cs="Arial" w:eastAsia="Arial" w:hAnsi="Arial"/>
          <w:sz w:val="22"/>
          <w:szCs w:val="22"/>
        </w:rPr>
        <w:t xml:space="preserve">I would be glad to speak with you about the role and would welcome the opportunity to discuss my application in an interview.</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2026-10-31T10:38:32.209Z</dcterms:created>
  <dcterms:modified xsi:type="dcterms:W3CDTF">2026-10-31T10:38:32.209Z</dcterms:modified>
</cp:coreProperties>
</file>

<file path=docProps/custom.xml><?xml version="1.0" encoding="utf-8"?>
<Properties xmlns="http://schemas.openxmlformats.org/officeDocument/2006/custom-properties" xmlns:vt="http://schemas.openxmlformats.org/officeDocument/2006/docPropsVTypes"/>
</file>