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Equity Research Internship for Summer 2027 at T. Rowe Price in Baltimore. The firm's reputation for fundamental, bottom up research and for training analysts through real coverage responsibility is exactly the environment in which I want to build my first buy side experience.</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Alongside my Master's in Finance at ESSCA, I hold the Bloomberg Market Concepts certification and a TOEIC score of 975 out of 990. Using AI tools, I designed a quantitative equity strategy that achieved a Sharpe ratio of 0.91 against the SPY over a ten year backtest, and I built a live trading system on Polymarket across eight exchanges, which I shut down once the live P&amp;L showed no net edge. For an equity research role, these projects taught me to test an idea rigorously, to read the numbers honestly and to use AI to accelerate research without outsourcing judgement. I am comfortable building financial models and defending a view with data.</w:t>
      </w:r>
    </w:p>
    <w:p>
      <w:pPr>
        <w:spacing w:after="200"/>
        <w:jc w:val="both"/>
      </w:pPr>
      <w:r>
        <w:rPr>
          <w:rFonts w:ascii="Arial" w:cs="Arial" w:eastAsia="Arial" w:hAnsi="Arial"/>
          <w:sz w:val="22"/>
          <w:szCs w:val="22"/>
        </w:rPr>
        <w:t xml:space="preserve">Before finance, I learned to deal with counterparties directly. As a Sales Assistant at Mecanicus I handled more than ten over the counter transactions between €50k and €500k and helped manage €3M of inventory, and since 2018 I have run an independent resale activity that generated over €10k of revenue at roughly a 50% net margin. A background in competitive sport also helps me stay composed under pressure and deadlines. This gives me a practical sense of how businesses create value and how prices are negotiated, which I want to bring to company analysis.</w:t>
      </w:r>
    </w:p>
    <w:p>
      <w:pPr>
        <w:spacing w:after="200"/>
        <w:jc w:val="both"/>
      </w:pPr>
      <w:r>
        <w:rPr>
          <w:rFonts w:ascii="Arial" w:cs="Arial" w:eastAsia="Arial" w:hAnsi="Arial"/>
          <w:sz w:val="22"/>
          <w:szCs w:val="22"/>
        </w:rPr>
        <w:t xml:space="preserve">I am available from June 2027 for ten weeks.</w:t>
      </w:r>
    </w:p>
    <w:p>
      <w:pPr>
        <w:spacing w:after="200"/>
        <w:jc w:val="both"/>
      </w:pPr>
      <w:r>
        <w:rPr>
          <w:rFonts w:ascii="Arial" w:cs="Arial" w:eastAsia="Arial" w:hAnsi="Arial"/>
          <w:sz w:val="22"/>
          <w:szCs w:val="22"/>
        </w:rPr>
        <w:t xml:space="preserve">I would be delighted to discuss how I could contribute to your research team and would welcome the opportunity to meet for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2026-10-31T10:38:32.146Z</dcterms:created>
  <dcterms:modified xsi:type="dcterms:W3CDTF">2026-10-31T10:38:32.146Z</dcterms:modified>
</cp:coreProperties>
</file>

<file path=docProps/custom.xml><?xml version="1.0" encoding="utf-8"?>
<Properties xmlns="http://schemas.openxmlformats.org/officeDocument/2006/custom-properties" xmlns:vt="http://schemas.openxmlformats.org/officeDocument/2006/docPropsVTypes"/>
</file>