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Dear Hiring Team,</w:t>
      </w:r>
    </w:p>
    <w:p>
      <w:pPr>
        <w:spacing w:after="200"/>
        <w:jc w:val="both"/>
      </w:pPr>
      <w:r>
        <w:rPr>
          <w:rFonts w:ascii="Arial" w:cs="Arial" w:eastAsia="Arial" w:hAnsi="Arial"/>
          <w:sz w:val="22"/>
          <w:szCs w:val="22"/>
        </w:rPr>
        <w:t xml:space="preserve">I am writing to apply for the six month Rates Strategist Assistant internship within the CIB Research team at Natixis. Analysing the eurozone sovereign bond market, following primary market issuance and contributing to the daily and weekly rates commentary is exactly how I want to enter capital markets: through rigorous analysis, close to the sales and trading desks.</w:t>
      </w:r>
    </w:p>
    <w:p>
      <w:pPr>
        <w:spacing w:after="200"/>
        <w:jc w:val="both"/>
      </w:pPr>
      <w:r>
        <w:rPr>
          <w:rFonts w:ascii="Arial" w:cs="Arial" w:eastAsia="Arial" w:hAnsi="Arial"/>
          <w:sz w:val="22"/>
          <w:szCs w:val="22"/>
        </w:rPr>
        <w:t xml:space="preserve">I am currently completing a six month internship as Wealth Management Intern at L&amp;A Finance in Paris, an independent wealth management advisory firm within the Groupe Rayne, where I analyse and structure financial transactions across various investment products, conduct daily market monitoring and contribute to the preparation of technical client materials. This has taught me to turn market information into clear, reliable and timely written analysis, which is the core of your daily and weekly commentary.</w:t>
      </w:r>
    </w:p>
    <w:p>
      <w:pPr>
        <w:spacing w:after="200"/>
        <w:jc w:val="both"/>
      </w:pPr>
      <w:r>
        <w:rPr>
          <w:rFonts w:ascii="Arial" w:cs="Arial" w:eastAsia="Arial" w:hAnsi="Arial"/>
          <w:sz w:val="22"/>
          <w:szCs w:val="22"/>
        </w:rPr>
        <w:t xml:space="preserve">My Master 1 in Finance at ESSCA has given me a solid grounding in fixed income, monetary policy and quantitative risk. Using AI tools, I designed a quantitative equity strategy that achieved a Sharpe ratio of 0.91 against the SPY over a ten year backtest, and I then built a live trading system on Polymarket connected to eight exchanges, with live P&amp;L tracking. These projects trained me to build and maintain databases, test a model against data and shut it down when it shows no net edge, which is directly relevant to improving fair value and forecasting models. I hold the Bloomberg Market Concepts certification and a TOEIC score of 975 out of 990.</w:t>
      </w:r>
    </w:p>
    <w:p>
      <w:pPr>
        <w:spacing w:after="200"/>
        <w:jc w:val="both"/>
      </w:pPr>
      <w:r>
        <w:rPr>
          <w:rFonts w:ascii="Arial" w:cs="Arial" w:eastAsia="Arial" w:hAnsi="Arial"/>
          <w:sz w:val="22"/>
          <w:szCs w:val="22"/>
        </w:rPr>
        <w:t xml:space="preserve">My background also has a strong commercial dimension. At Mecanicus, I took part in more than ten over the counter transactions between 50,000 and 500,000 euros, and for several years I ran an independent reselling business that generated more than 10,000 euros in revenue with a net margin of about 50%. I therefore understand what sales and trading teams expect from research: timely, concrete and actionable views.</w:t>
      </w:r>
    </w:p>
    <w:p>
      <w:pPr>
        <w:spacing w:after="200"/>
        <w:jc w:val="both"/>
      </w:pPr>
      <w:r>
        <w:rPr>
          <w:rFonts w:ascii="Arial" w:cs="Arial" w:eastAsia="Arial" w:hAnsi="Arial"/>
          <w:sz w:val="22"/>
          <w:szCs w:val="22"/>
        </w:rPr>
        <w:t xml:space="preserve">I am available from January 2027 for six months.</w:t>
      </w:r>
    </w:p>
    <w:p>
      <w:pPr>
        <w:spacing w:after="200"/>
        <w:jc w:val="both"/>
      </w:pPr>
      <w:r>
        <w:rPr>
          <w:rFonts w:ascii="Arial" w:cs="Arial" w:eastAsia="Arial" w:hAnsi="Arial"/>
          <w:sz w:val="22"/>
          <w:szCs w:val="22"/>
        </w:rPr>
        <w:t xml:space="preserve">I would be delighted to discuss my motivation in more detail during an interview.</w:t>
      </w:r>
    </w:p>
    <w:p>
      <w:pPr>
        <w:spacing w:after="200"/>
        <w:jc w:val="both"/>
      </w:pPr>
      <w:r>
        <w:rPr>
          <w:rFonts w:ascii="Arial" w:cs="Arial" w:eastAsia="Arial" w:hAnsi="Arial"/>
          <w:sz w:val="22"/>
          <w:szCs w:val="22"/>
        </w:rPr>
        <w:t xml:space="preserve">Yours sincerely,</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2026-10-31T10:04:38.586Z</dcterms:created>
  <dcterms:modified xsi:type="dcterms:W3CDTF">2026-10-31T10:04:38.586Z</dcterms:modified>
</cp:coreProperties>
</file>

<file path=docProps/custom.xml><?xml version="1.0" encoding="utf-8"?>
<Properties xmlns="http://schemas.openxmlformats.org/officeDocument/2006/custom-properties" xmlns:vt="http://schemas.openxmlformats.org/officeDocument/2006/docPropsVTypes"/>
</file>