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Madame, Monsieur,</w:t>
      </w:r>
    </w:p>
    <w:p>
      <w:pPr>
        <w:spacing w:after="200"/>
        <w:jc w:val="both"/>
      </w:pPr>
      <w:r>
        <w:rPr>
          <w:rFonts w:ascii="Arial" w:cs="Arial" w:eastAsia="Arial" w:hAnsi="Arial"/>
          <w:sz w:val="22"/>
          <w:szCs w:val="22"/>
        </w:rPr>
        <w:t xml:space="preserve">Engagée dans l'investissement responsable depuis plus de trente ans, Ostrum Asset Management fait de l'ESG un véritable levier des décisions d'investissement, de l'analyse des émetteurs aux comités d'exclusion. Le stage de Stratégiste ESG au sein de la Direction des Transitions Durables me permettrait de participer concrètement à ces travaux, et c'est avec un réel intérêt que je vous adresse ma candidature.</w:t>
      </w:r>
    </w:p>
    <w:p>
      <w:pPr>
        <w:spacing w:after="200"/>
        <w:jc w:val="both"/>
      </w:pPr>
      <w:r>
        <w:rPr>
          <w:rFonts w:ascii="Arial" w:cs="Arial" w:eastAsia="Arial" w:hAnsi="Arial"/>
          <w:sz w:val="22"/>
          <w:szCs w:val="22"/>
        </w:rPr>
        <w:t xml:space="preserve">Je réalise actuellement un stage de six mois en tant qu'Assistant Patrimonial chez L&amp;A Finance à Paris, cabinet de conseil en gestion de patrimoine du Groupe Rayne, où j'analyse et structure des transactions financières sur différents produits d'investissement, conduis une veille de marché quotidienne et contribue à la rédaction de supports techniques à destination des clients.</w:t>
      </w:r>
    </w:p>
    <w:p>
      <w:pPr>
        <w:spacing w:after="200"/>
        <w:jc w:val="both"/>
      </w:pPr>
      <w:r>
        <w:rPr>
          <w:rFonts w:ascii="Arial" w:cs="Arial" w:eastAsia="Arial" w:hAnsi="Arial"/>
          <w:sz w:val="22"/>
          <w:szCs w:val="22"/>
        </w:rPr>
        <w:t xml:space="preserve">Ma formation à l'ESSCA, en Master Finance, m'a donné des bases solides en gestion de portefeuille, analyse financière et gestion des risques, complétées par la certification Bloomberg Market Concepts. En m'appuyant sur des outils d'IA, j'ai conçu une stratégie algorithmique atteignant un ratio de Sharpe de 0,91 par rapport au SPY sur dix ans de backtest, ainsi qu'un système de trading sur Polymarket que j'ai arrêté faute d'avantage net. Ces projets m'ont appris à collecter et à comparer des données, à documenter une méthode et à synthétiser des résultats complexes, ce qui correspond à l'analyse d'émetteurs, au benchmarking de politiques ESG et à la préparation des dossiers de comité.</w:t>
      </w:r>
    </w:p>
    <w:p>
      <w:pPr>
        <w:spacing w:after="200"/>
        <w:jc w:val="both"/>
      </w:pPr>
      <w:r>
        <w:rPr>
          <w:rFonts w:ascii="Arial" w:cs="Arial" w:eastAsia="Arial" w:hAnsi="Arial"/>
          <w:sz w:val="22"/>
          <w:szCs w:val="22"/>
        </w:rPr>
        <w:t xml:space="preserve">Mon parcours commercial renforce cette démarche. Chez Mecanicus, j'ai conclu plus de dix ventes de gré à gré comprises entre 50 000 et 500 000 euros et suivi un stock de 3 millions d'euros, et depuis 2018 mon activité de revendeur indépendant a généré plus de 10 000 euros de chiffre d'affaires pour une marge d'environ 50 %. Ces expériences m'ont appris l'initiative, le respect des délais et la clarté dans la communication avec des interlocuteurs variés.</w:t>
      </w:r>
    </w:p>
    <w:p>
      <w:pPr>
        <w:spacing w:after="200"/>
        <w:jc w:val="both"/>
      </w:pPr>
      <w:r>
        <w:rPr>
          <w:rFonts w:ascii="Arial" w:cs="Arial" w:eastAsia="Arial" w:hAnsi="Arial"/>
          <w:sz w:val="22"/>
          <w:szCs w:val="22"/>
        </w:rPr>
        <w:t xml:space="preserve">Je suis disponible à partir de janvier 2027 pour une durée de six mois.</w:t>
      </w:r>
    </w:p>
    <w:p>
      <w:pPr>
        <w:spacing w:after="200"/>
        <w:jc w:val="both"/>
      </w:pPr>
      <w:r>
        <w:rPr>
          <w:rFonts w:ascii="Arial" w:cs="Arial" w:eastAsia="Arial" w:hAnsi="Arial"/>
          <w:sz w:val="22"/>
          <w:szCs w:val="22"/>
        </w:rPr>
        <w:t xml:space="preserve">Je serais heureux de vous exposer ma motivation lors d'un entretien.</w:t>
      </w:r>
    </w:p>
    <w:p>
      <w:pPr>
        <w:spacing w:after="200"/>
        <w:jc w:val="both"/>
      </w:pPr>
      <w:r>
        <w:rPr>
          <w:rFonts w:ascii="Arial" w:cs="Arial" w:eastAsia="Arial" w:hAnsi="Arial"/>
          <w:sz w:val="22"/>
          <w:szCs w:val="22"/>
        </w:rPr>
        <w:t xml:space="preserve">Dans l'attente de votre retour, veuillez agréer, Madame, Monsieur, l'expression de mes salutations distinguées.</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2026-10-31T08:41:39.237Z</dcterms:created>
  <dcterms:modified xsi:type="dcterms:W3CDTF">2026-10-31T08:41:39.237Z</dcterms:modified>
</cp:coreProperties>
</file>

<file path=docProps/custom.xml><?xml version="1.0" encoding="utf-8"?>
<Properties xmlns="http://schemas.openxmlformats.org/officeDocument/2006/custom-properties" xmlns:vt="http://schemas.openxmlformats.org/officeDocument/2006/docPropsVTypes"/>
</file>