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Mirabaud est l'un des rares groupes à associer l'exigence d'une maison de gestion indépendante à une activité de conseil en fusions acquisitions tournée vers les dirigeants et entrepreneurs. Cette combinaison, ancrée à Paris, correspond précisément à ce que je recherche, et c'est avec un réel enthousiasme que je vous soumets ma candidature au poste de Stagiaire M&amp;A.</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Finance à l'ESSCA, avec des enseignements en Derivative Pricing, Fixed Income Modeling, Quantitative Risk Management et Portfolio Management, m'a donné les bases de valorisation et d'analyse nécessaires à un travail de transaction. En m'appuyant sur des outils d'IA, j'ai conçu une stratégie algorithmique atteignant un ratio de Sharpe de 0,91 par rapport au SPY sur dix ans de backtest, ainsi qu'un système de trading sur Polymarket relié à huit plateformes d'échange, que j'ai arrêté faute d'avantage net démontré. Ces projets illustrent ma rigueur analytique et ma capacité à tirer parti de l'IA pour structurer rapidement une recherche.</w:t>
      </w:r>
    </w:p>
    <w:p>
      <w:pPr>
        <w:spacing w:after="200"/>
        <w:jc w:val="both"/>
      </w:pPr>
      <w:r>
        <w:rPr>
          <w:rFonts w:ascii="Arial" w:cs="Arial" w:eastAsia="Arial" w:hAnsi="Arial"/>
          <w:sz w:val="22"/>
          <w:szCs w:val="22"/>
        </w:rPr>
        <w:t xml:space="preserve">Mon goût pour la transaction est aussi concret. Chez Mecanicus, j'ai participé à plus de dix ventes de gré à gré comprises entre 50 000 et 500 000 euros, pour un stock de 3 millions d'euros. Depuis 2018, mon activité indépendante de revente m'a permis de générer plus de 10 000 euros de chiffre d'affaires avec une marge proche de 50 %, ce qui m'a appris à négocier, à valoriser un actif et à tenir mes engagements face à un interlocuteur exigeant.</w:t>
      </w:r>
    </w:p>
    <w:p>
      <w:pPr>
        <w:spacing w:after="200"/>
        <w:jc w:val="both"/>
      </w:pPr>
      <w:r>
        <w:rPr>
          <w:rFonts w:ascii="Arial" w:cs="Arial" w:eastAsia="Arial" w:hAnsi="Arial"/>
          <w:sz w:val="22"/>
          <w:szCs w:val="22"/>
        </w:rPr>
        <w:t xml:space="preserve">Je suis disponible à partir de mars 2027 pour une durée de six mois.</w:t>
      </w:r>
    </w:p>
    <w:p>
      <w:pPr>
        <w:spacing w:after="200"/>
        <w:jc w:val="both"/>
      </w:pPr>
      <w:r>
        <w:rPr>
          <w:rFonts w:ascii="Arial" w:cs="Arial" w:eastAsia="Arial" w:hAnsi="Arial"/>
          <w:sz w:val="22"/>
          <w:szCs w:val="22"/>
        </w:rPr>
        <w:t xml:space="preserve">Convaincu que mon profil analytique, mon sens commercial et ma motivation correspondent à vos attentes, je serais ravi d'échanger avec vous lors d'un entretien. 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2026-10-30T09:41:03.075Z</dcterms:created>
  <dcterms:modified xsi:type="dcterms:W3CDTF">2026-10-30T09:41:03.076Z</dcterms:modified>
</cp:coreProperties>
</file>

<file path=docProps/custom.xml><?xml version="1.0" encoding="utf-8"?>
<Properties xmlns="http://schemas.openxmlformats.org/officeDocument/2006/custom-properties" xmlns:vt="http://schemas.openxmlformats.org/officeDocument/2006/docPropsVTypes"/>
</file>