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Dear Hiring Team,</w:t>
      </w:r>
    </w:p>
    <w:p>
      <w:pPr>
        <w:spacing w:after="200"/>
        <w:jc w:val="both"/>
      </w:pPr>
      <w:r>
        <w:rPr>
          <w:rFonts w:ascii="Arial" w:cs="Arial" w:eastAsia="Arial" w:hAnsi="Arial"/>
          <w:sz w:val="22"/>
          <w:szCs w:val="22"/>
        </w:rPr>
        <w:t xml:space="preserve">Citco has shaped the fund administration industry since 1948, and its Investor Relations team sits at the point where investors, managers and auditors meet. Learning how subscriptions, redemptions and AML reviews are handled for a portfolio of hedge funds would give me a real understanding of how alternative funds operate. I am therefore applying for the Investor Relations Intern position in Dublin.</w:t>
      </w:r>
    </w:p>
    <w:p>
      <w:pPr>
        <w:spacing w:after="200"/>
        <w:jc w:val="both"/>
      </w:pPr>
      <w:r>
        <w:rPr>
          <w:rFonts w:ascii="Arial" w:cs="Arial" w:eastAsia="Arial" w:hAnsi="Arial"/>
          <w:sz w:val="22"/>
          <w:szCs w:val="22"/>
        </w:rPr>
        <w:t xml:space="preserve">I am currently completing a six month internship as Wealth Management Intern at L&amp;A Finance in Paris, an independent wealth management advisory firm within the Groupe Rayne, where I analyse and structure financial transactions across various investment products, conduct daily market monitoring and contribute to the preparation of technical client materials.</w:t>
      </w:r>
    </w:p>
    <w:p>
      <w:pPr>
        <w:spacing w:after="200"/>
        <w:jc w:val="both"/>
      </w:pPr>
      <w:r>
        <w:rPr>
          <w:rFonts w:ascii="Arial" w:cs="Arial" w:eastAsia="Arial" w:hAnsi="Arial"/>
          <w:sz w:val="22"/>
          <w:szCs w:val="22"/>
        </w:rPr>
        <w:t xml:space="preserve">My Master 1 in Finance at ESSCA School of Management and the Bloomberg Market Concepts certification gave me a solid grounding in investment funds and their regulatory environment. Using AI tools, I designed a quantitative equity strategy that achieved a Sharpe ratio of 0.91 against the SPY over a ten year backtest, and I built a live trading system on Polymarket across eight exchanges, which I shut down once it showed no net edge. These projects taught me attention to detail and a strict approach to checking data before acting on it.</w:t>
      </w:r>
    </w:p>
    <w:p>
      <w:pPr>
        <w:spacing w:after="200"/>
        <w:jc w:val="both"/>
      </w:pPr>
      <w:r>
        <w:rPr>
          <w:rFonts w:ascii="Arial" w:cs="Arial" w:eastAsia="Arial" w:hAnsi="Arial"/>
          <w:sz w:val="22"/>
          <w:szCs w:val="22"/>
        </w:rPr>
        <w:t xml:space="preserve">My commercial experience strengthened my communication skills. As a Sales Assistant at Mecanicus, I handled more than ten over the counter transactions between €50k and €500k and managed €3M of inventory, dealing with demanding counterparties. Since 2018 I have run an independent reselling activity that generated over €10k of revenue at a net margin of about 50%, which taught me reliability and client service.</w:t>
      </w:r>
    </w:p>
    <w:p>
      <w:pPr>
        <w:spacing w:after="200"/>
        <w:jc w:val="both"/>
      </w:pPr>
      <w:r>
        <w:rPr>
          <w:rFonts w:ascii="Arial" w:cs="Arial" w:eastAsia="Arial" w:hAnsi="Arial"/>
          <w:sz w:val="22"/>
          <w:szCs w:val="22"/>
        </w:rPr>
        <w:t xml:space="preserve">I am available from June 2027 for twelve months.</w:t>
      </w:r>
    </w:p>
    <w:p>
      <w:pPr>
        <w:spacing w:after="200"/>
        <w:jc w:val="both"/>
      </w:pPr>
      <w:r>
        <w:rPr>
          <w:rFonts w:ascii="Arial" w:cs="Arial" w:eastAsia="Arial" w:hAnsi="Arial"/>
          <w:sz w:val="22"/>
          <w:szCs w:val="22"/>
        </w:rPr>
        <w:t xml:space="preserve">I would be glad to discuss my application with you in an interview.</w:t>
      </w:r>
    </w:p>
    <w:p>
      <w:pPr>
        <w:spacing w:after="200"/>
        <w:jc w:val="both"/>
      </w:pPr>
      <w:r>
        <w:rPr>
          <w:rFonts w:ascii="Arial" w:cs="Arial" w:eastAsia="Arial" w:hAnsi="Arial"/>
          <w:sz w:val="22"/>
          <w:szCs w:val="22"/>
        </w:rPr>
        <w:t xml:space="preserve">Yours sincerely,</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2026-10-31T11:38:40.019Z</dcterms:created>
  <dcterms:modified xsi:type="dcterms:W3CDTF">2026-10-31T11:38:40.019Z</dcterms:modified>
</cp:coreProperties>
</file>

<file path=docProps/custom.xml><?xml version="1.0" encoding="utf-8"?>
<Properties xmlns="http://schemas.openxmlformats.org/officeDocument/2006/custom-properties" xmlns:vt="http://schemas.openxmlformats.org/officeDocument/2006/docPropsVTypes"/>
</file>