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12 Month Internship as FX Quantitative Intern within Crédit Agricole CIB in London. The FX franchise of your Global Markets division combines client flow, pricing and quantitative research, and this is exactly the environment in which I want to build my career. I am drawn to a role where analytical rigour is applied directly to live market questions.</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Master 1 in Finance at ESSCA and my Bloomberg Market Concepts certification gave me a solid grounding in markets, which I have extended through personal projects. Using AI tools, I designed a quantitative equity strategy that achieved a Sharpe ratio of 0.91 against the SPY over a ten year backtest, with a focus on crisis regimes and risk control. I also built a systematic trading system on Polymarket, connected to eight exchanges and tracking live P&amp;L, which I shut down once the data showed no net edge. This taught me to test a hypothesis honestly, to read statistics critically and to harness AI for research while keeping full ownership of the financial reasoning.</w:t>
      </w:r>
    </w:p>
    <w:p>
      <w:pPr>
        <w:spacing w:after="200"/>
        <w:jc w:val="both"/>
      </w:pPr>
      <w:r>
        <w:rPr>
          <w:rFonts w:ascii="Arial" w:cs="Arial" w:eastAsia="Arial" w:hAnsi="Arial"/>
          <w:sz w:val="22"/>
          <w:szCs w:val="22"/>
        </w:rPr>
        <w:t xml:space="preserve">Beyond the quantitative side, I have a commercial track record. As Sales Assistant at Mecanicus, I took part in more than ten over the counter transactions between €50k and €500k and managed €3M of inventory. Since 2018 I have also run an independent resale activity that generated more than €10k of revenue at roughly 50% net margin, which taught me pricing, negotiation and discipline under pressure.</w:t>
      </w:r>
    </w:p>
    <w:p>
      <w:pPr>
        <w:spacing w:after="200"/>
        <w:jc w:val="both"/>
      </w:pPr>
      <w:r>
        <w:rPr>
          <w:rFonts w:ascii="Arial" w:cs="Arial" w:eastAsia="Arial" w:hAnsi="Arial"/>
          <w:sz w:val="22"/>
          <w:szCs w:val="22"/>
        </w:rPr>
        <w:t xml:space="preserve">I am available from January 2027 for the full twelve months.</w:t>
      </w:r>
    </w:p>
    <w:p>
      <w:pPr>
        <w:spacing w:after="200"/>
        <w:jc w:val="both"/>
      </w:pPr>
      <w:r>
        <w:rPr>
          <w:rFonts w:ascii="Arial" w:cs="Arial" w:eastAsia="Arial" w:hAnsi="Arial"/>
          <w:sz w:val="22"/>
          <w:szCs w:val="22"/>
        </w:rPr>
        <w:t xml:space="preserve">I would be delighted to discuss how I could contribute to your FX team and would welcome the opportunity of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2026-10-31T08:36:08.693Z</dcterms:created>
  <dcterms:modified xsi:type="dcterms:W3CDTF">2026-10-31T08:36:08.693Z</dcterms:modified>
</cp:coreProperties>
</file>

<file path=docProps/custom.xml><?xml version="1.0" encoding="utf-8"?>
<Properties xmlns="http://schemas.openxmlformats.org/officeDocument/2006/custom-properties" xmlns:vt="http://schemas.openxmlformats.org/officeDocument/2006/docPropsVTypes"/>
</file>