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rPr>
          <w:sz w:val="22"/>
          <w:szCs w:val="22"/>
        </w:rPr>
        <w:t xml:space="preserve"/>
      </w:r>
    </w:p>
    <w:p>
      <w:pPr>
        <w:spacing w:after="80"/>
        <w:jc w:val="center"/>
      </w:pPr>
      <w:r>
        <w:rPr>
          <w:rFonts w:ascii="Calibri" w:cs="Calibri" w:eastAsia="Calibri" w:hAnsi="Calibri"/>
          <w:b/>
          <w:bCs/>
          <w:color w:val="7B4F00"/>
          <w:sz w:val="72"/>
          <w:szCs w:val="72"/>
        </w:rPr>
        <w:t xml:space="preserve">SISTEMA QR</w:t>
      </w:r>
    </w:p>
    <w:p>
      <w:pPr>
        <w:spacing w:after="160"/>
        <w:jc w:val="center"/>
      </w:pPr>
      <w:r>
        <w:rPr>
          <w:rFonts w:ascii="Calibri" w:cs="Calibri" w:eastAsia="Calibri" w:hAnsi="Calibri"/>
          <w:color w:val="1A1A1A"/>
          <w:sz w:val="44"/>
          <w:szCs w:val="44"/>
        </w:rPr>
        <w:t xml:space="preserve">Hostal Terraza</w:t>
      </w:r>
    </w:p>
    <w:p>
      <w:pPr>
        <w:spacing w:after="160"/>
        <w:jc w:val="center"/>
      </w:pPr>
      <w:r>
        <w:rPr>
          <w:color w:val="C8A96E"/>
          <w:sz w:val="24"/>
          <w:szCs w:val="24"/>
        </w:rPr>
        <w:t xml:space="preserve">─────────────────────────────────────────</w:t>
      </w:r>
    </w:p>
    <w:p>
      <w:pPr>
        <w:spacing w:after="80"/>
        <w:jc w:val="center"/>
      </w:pPr>
      <w:r>
        <w:rPr>
          <w:i/>
          <w:iCs/>
          <w:color w:val="666666"/>
          <w:sz w:val="24"/>
          <w:szCs w:val="24"/>
        </w:rPr>
        <w:t xml:space="preserve">Análisis Completo del Sistema · Estrategia de Crecimiento · Monetización</w:t>
      </w:r>
    </w:p>
    <w:p>
      <w:pPr>
        <w:spacing w:after="2000"/>
        <w:jc w:val="center"/>
      </w:pPr>
      <w:r>
        <w:rPr>
          <w:color w:val="666666"/>
          <w:sz w:val="22"/>
          <w:szCs w:val="22"/>
        </w:rPr>
        <w:t xml:space="preserve">Bogotá, Colombia · Mayo 2026</w:t>
      </w:r>
    </w:p>
    <w:p>
      <w:r>
        <w:br w:type="page"/>
      </w:r>
    </w:p>
    <w:p>
      <w:pPr>
        <w:pStyle w:val="Heading1"/>
        <w:spacing w:after="200" w:before="400"/>
        <w:rPr>
          <w:b/>
          <w:bCs/>
          <w:color w:val="7B4F00"/>
          <w:sz w:val="32"/>
          <w:szCs w:val="32"/>
        </w:rPr>
      </w:pPr>
      <w:r>
        <w:t xml:space="preserve">1. Descripción General del Sistema</w:t>
      </w:r>
    </w:p>
    <w:p>
      <w:pPr>
        <w:spacing w:after="160"/>
        <w:jc w:val="both"/>
      </w:pPr>
      <w:r>
        <w:rPr>
          <w:color w:val="1A1A1A"/>
          <w:sz w:val="22"/>
          <w:szCs w:val="22"/>
        </w:rPr>
        <w:t xml:space="preserve">El Sistema QR de Hostal Terraza es una plataforma web completa que digitaliza todo el ciclo de vida de los eventos del hostal: desde la inscripción pública de los asistentes hasta el control de acceso en la puerta con verificación QR en tiempo real. El sistema funciona completamente en el navegador, sin aplicación nativa, y opera incluso sin conexión a internet.</w:t>
      </w:r>
    </w:p>
    <w:p>
      <w:pPr>
        <w:spacing w:after="160"/>
        <w:jc w:val="both"/>
      </w:pPr>
      <w:r>
        <w:rPr>
          <w:color w:val="1A1A1A"/>
          <w:sz w:val="22"/>
          <w:szCs w:val="22"/>
        </w:rPr>
        <w:t xml:space="preserve">Desarrollado con HTML, CSS y JavaScript puro — sin frameworks — conectado a Supabase como base de datos en la nube y desplegado en Vercel para distribución global. Esta elección tecnológica lo hace extremadamente portable: cualquier cambio se refleja instantáneamente en todos los dispositivos sin necesidad de instalar ni actualizar nada.</w:t>
      </w:r>
    </w:p>
    <w:p>
      <w:pPr>
        <w:pStyle w:val="Heading2"/>
        <w:spacing w:after="120" w:before="300"/>
        <w:rPr>
          <w:b/>
          <w:bCs/>
          <w:color w:val="1A1A1A"/>
          <w:sz w:val="26"/>
          <w:szCs w:val="26"/>
        </w:rPr>
      </w:pPr>
      <w:r>
        <w:t xml:space="preserve">1.1 Propósito y Alcance</w:t>
      </w:r>
    </w:p>
    <w:p>
      <w:pPr>
        <w:spacing w:after="160"/>
        <w:jc w:val="both"/>
      </w:pPr>
      <w:r>
        <w:rPr>
          <w:color w:val="1A1A1A"/>
          <w:sz w:val="22"/>
          <w:szCs w:val="22"/>
        </w:rPr>
        <w:t xml:space="preserve">El sistema surge de una necesidad concreta: digitalizar la operación de eventos de un hostal boutique en Bogotá que históricamente dependía de listas en papel, Excel desactualizados y control de acceso manual. El resultado es un sistema que cubre:</w:t>
      </w:r>
    </w:p>
    <w:p>
      <w:pPr>
        <w:pStyle w:val="ListParagraph"/>
        <w:numPr>
          <w:ilvl w:val="0"/>
          <w:numId w:val="1"/>
        </w:numPr>
        <w:spacing w:after="100"/>
      </w:pPr>
      <w:r>
        <w:rPr>
          <w:color w:val="1A1A1A"/>
          <w:sz w:val="22"/>
          <w:szCs w:val="22"/>
        </w:rPr>
        <w:t xml:space="preserve">Registro público de asistentes con ticket QR personalizado</w:t>
      </w:r>
    </w:p>
    <w:p>
      <w:pPr>
        <w:pStyle w:val="ListParagraph"/>
        <w:numPr>
          <w:ilvl w:val="0"/>
          <w:numId w:val="1"/>
        </w:numPr>
        <w:spacing w:after="100"/>
      </w:pPr>
      <w:r>
        <w:rPr>
          <w:color w:val="1A1A1A"/>
          <w:sz w:val="22"/>
          <w:szCs w:val="22"/>
        </w:rPr>
        <w:t xml:space="preserve">Control de acceso en puerta con verificación en tiempo real</w:t>
      </w:r>
    </w:p>
    <w:p>
      <w:pPr>
        <w:pStyle w:val="ListParagraph"/>
        <w:numPr>
          <w:ilvl w:val="0"/>
          <w:numId w:val="1"/>
        </w:numPr>
        <w:spacing w:after="100"/>
      </w:pPr>
      <w:r>
        <w:rPr>
          <w:color w:val="1A1A1A"/>
          <w:sz w:val="22"/>
          <w:szCs w:val="22"/>
        </w:rPr>
        <w:t xml:space="preserve">Panel administrativo completo con análisis de datos</w:t>
      </w:r>
    </w:p>
    <w:p>
      <w:pPr>
        <w:pStyle w:val="ListParagraph"/>
        <w:numPr>
          <w:ilvl w:val="0"/>
          <w:numId w:val="1"/>
        </w:numPr>
        <w:spacing w:after="100"/>
      </w:pPr>
      <w:r>
        <w:rPr>
          <w:color w:val="1A1A1A"/>
          <w:sz w:val="22"/>
          <w:szCs w:val="22"/>
        </w:rPr>
        <w:t xml:space="preserve">Sistema de invitadores con tracking de efectividad</w:t>
      </w:r>
    </w:p>
    <w:p>
      <w:pPr>
        <w:pStyle w:val="ListParagraph"/>
        <w:numPr>
          <w:ilvl w:val="0"/>
          <w:numId w:val="1"/>
        </w:numPr>
        <w:spacing w:after="100"/>
      </w:pPr>
      <w:r>
        <w:rPr>
          <w:color w:val="1A1A1A"/>
          <w:sz w:val="22"/>
          <w:szCs w:val="22"/>
        </w:rPr>
        <w:t xml:space="preserve">Gestión multi-organización (arquitectura SaaS)</w:t>
      </w:r>
    </w:p>
    <w:p>
      <w:pPr>
        <w:pStyle w:val="ListParagraph"/>
        <w:numPr>
          <w:ilvl w:val="0"/>
          <w:numId w:val="1"/>
        </w:numPr>
        <w:spacing w:after="100"/>
      </w:pPr>
      <w:r>
        <w:rPr>
          <w:color w:val="1A1A1A"/>
          <w:sz w:val="22"/>
          <w:szCs w:val="22"/>
        </w:rPr>
        <w:t xml:space="preserve">Branding personalizable por organización</w:t>
      </w:r>
    </w:p>
    <w:p>
      <w:pPr>
        <w:spacing w:after="80"/>
      </w:pPr>
    </w:p>
    <w:p>
      <w:pPr>
        <w:pStyle w:val="Heading2"/>
        <w:spacing w:after="120" w:before="300"/>
        <w:rPr>
          <w:b/>
          <w:bCs/>
          <w:color w:val="1A1A1A"/>
          <w:sz w:val="26"/>
          <w:szCs w:val="26"/>
        </w:rPr>
      </w:pPr>
      <w:r>
        <w:t xml:space="preserve">1.2 Datos del Sistema</w:t>
      </w:r>
    </w:p>
    <w:tbl>
      <w:tblPr>
        <w:tblW w:type="pct" w:w="100%"/>
        <w:tblBorders>
          <w:top w:val="single" w:color="DDDDDD" w:sz="1"/>
          <w:left w:val="single" w:color="DDDDDD" w:sz="1"/>
          <w:bottom w:val="single" w:color="DDDDDD" w:sz="1"/>
          <w:right w:val="single" w:color="DDDDDD" w:sz="1"/>
          <w:insideH w:val="single" w:color="auto" w:sz="4"/>
          <w:insideV w:val="single" w:color="auto" w:sz="4"/>
        </w:tblBorders>
      </w:tblPr>
      <w:tblGrid>
        <w:gridCol w:w="3000"/>
        <w:gridCol w:w="6000"/>
      </w:tblGrid>
      <w:tr>
        <w:tc>
          <w:tcPr>
            <w:shd w:fill="2D2D2A" w:val="solid"/>
            <w:tcMar>
              <w:top w:type="dxa" w:w="80"/>
              <w:left w:type="dxa" w:w="120"/>
              <w:bottom w:type="dxa" w:w="80"/>
              <w:right w:type="dxa" w:w="120"/>
            </w:tcMar>
          </w:tcPr>
          <w:p>
            <w:pPr>
              <w:jc w:val="left"/>
            </w:pPr>
            <w:r>
              <w:rPr>
                <w:b/>
                <w:bCs/>
                <w:color w:val="FFFFFF"/>
                <w:sz w:val="20"/>
                <w:szCs w:val="20"/>
              </w:rPr>
              <w:t xml:space="preserve">Métrica</w:t>
            </w:r>
          </w:p>
        </w:tc>
        <w:tc>
          <w:tcPr>
            <w:shd w:fill="2D2D2A" w:val="solid"/>
            <w:tcMar>
              <w:top w:type="dxa" w:w="80"/>
              <w:left w:type="dxa" w:w="120"/>
              <w:bottom w:type="dxa" w:w="80"/>
              <w:right w:type="dxa" w:w="120"/>
            </w:tcMar>
          </w:tcPr>
          <w:p>
            <w:pPr>
              <w:jc w:val="left"/>
            </w:pPr>
            <w:r>
              <w:rPr>
                <w:b/>
                <w:bCs/>
                <w:color w:val="FFFFFF"/>
                <w:sz w:val="20"/>
                <w:szCs w:val="20"/>
              </w:rPr>
              <w:t xml:space="preserve">Valor</w:t>
            </w:r>
          </w:p>
        </w:tc>
      </w:tr>
      <w:tr>
        <w:tc>
          <w:tcPr>
            <w:tcMar>
              <w:top w:type="dxa" w:w="80"/>
              <w:left w:type="dxa" w:w="120"/>
              <w:bottom w:type="dxa" w:w="80"/>
              <w:right w:type="dxa" w:w="120"/>
            </w:tcMar>
          </w:tcPr>
          <w:p>
            <w:pPr>
              <w:jc w:val="left"/>
            </w:pPr>
            <w:r>
              <w:rPr>
                <w:b w:val="false"/>
                <w:bCs w:val="false"/>
                <w:color w:val="1A1A1A"/>
                <w:sz w:val="19"/>
                <w:szCs w:val="19"/>
              </w:rPr>
              <w:t xml:space="preserve">Líneas de código totales</w:t>
            </w:r>
          </w:p>
        </w:tc>
        <w:tc>
          <w:tcPr>
            <w:tcMar>
              <w:top w:type="dxa" w:w="80"/>
              <w:left w:type="dxa" w:w="120"/>
              <w:bottom w:type="dxa" w:w="80"/>
              <w:right w:type="dxa" w:w="120"/>
            </w:tcMar>
          </w:tcPr>
          <w:p>
            <w:pPr>
              <w:jc w:val="left"/>
            </w:pPr>
            <w:r>
              <w:rPr>
                <w:b w:val="false"/>
                <w:bCs w:val="false"/>
                <w:color w:val="1A1A1A"/>
                <w:sz w:val="19"/>
                <w:szCs w:val="19"/>
              </w:rPr>
              <w:t xml:space="preserve">~11.625 líneas</w:t>
            </w:r>
          </w:p>
        </w:tc>
      </w:tr>
      <w:tr>
        <w:tc>
          <w:tcPr>
            <w:tcMar>
              <w:top w:type="dxa" w:w="80"/>
              <w:left w:type="dxa" w:w="120"/>
              <w:bottom w:type="dxa" w:w="80"/>
              <w:right w:type="dxa" w:w="120"/>
            </w:tcMar>
          </w:tcPr>
          <w:p>
            <w:pPr>
              <w:jc w:val="left"/>
            </w:pPr>
            <w:r>
              <w:rPr>
                <w:b w:val="false"/>
                <w:bCs w:val="false"/>
                <w:color w:val="1A1A1A"/>
                <w:sz w:val="19"/>
                <w:szCs w:val="19"/>
              </w:rPr>
              <w:t xml:space="preserve">Archivos principales</w:t>
            </w:r>
          </w:p>
        </w:tc>
        <w:tc>
          <w:tcPr>
            <w:tcMar>
              <w:top w:type="dxa" w:w="80"/>
              <w:left w:type="dxa" w:w="120"/>
              <w:bottom w:type="dxa" w:w="80"/>
              <w:right w:type="dxa" w:w="120"/>
            </w:tcMar>
          </w:tcPr>
          <w:p>
            <w:pPr>
              <w:jc w:val="left"/>
            </w:pPr>
            <w:r>
              <w:rPr>
                <w:b w:val="false"/>
                <w:bCs w:val="false"/>
                <w:color w:val="1A1A1A"/>
                <w:sz w:val="19"/>
                <w:szCs w:val="19"/>
              </w:rPr>
              <w:t xml:space="preserve">6 archivos HTML</w:t>
            </w:r>
          </w:p>
        </w:tc>
      </w:tr>
      <w:tr>
        <w:tc>
          <w:tcPr>
            <w:tcMar>
              <w:top w:type="dxa" w:w="80"/>
              <w:left w:type="dxa" w:w="120"/>
              <w:bottom w:type="dxa" w:w="80"/>
              <w:right w:type="dxa" w:w="120"/>
            </w:tcMar>
          </w:tcPr>
          <w:p>
            <w:pPr>
              <w:jc w:val="left"/>
            </w:pPr>
            <w:r>
              <w:rPr>
                <w:b w:val="false"/>
                <w:bCs w:val="false"/>
                <w:color w:val="1A1A1A"/>
                <w:sz w:val="19"/>
                <w:szCs w:val="19"/>
              </w:rPr>
              <w:t xml:space="preserve">Tablas en Supabase</w:t>
            </w:r>
          </w:p>
        </w:tc>
        <w:tc>
          <w:tcPr>
            <w:tcMar>
              <w:top w:type="dxa" w:w="80"/>
              <w:left w:type="dxa" w:w="120"/>
              <w:bottom w:type="dxa" w:w="80"/>
              <w:right w:type="dxa" w:w="120"/>
            </w:tcMar>
          </w:tcPr>
          <w:p>
            <w:pPr>
              <w:jc w:val="left"/>
            </w:pPr>
            <w:r>
              <w:rPr>
                <w:b w:val="false"/>
                <w:bCs w:val="false"/>
                <w:color w:val="1A1A1A"/>
                <w:sz w:val="19"/>
                <w:szCs w:val="19"/>
              </w:rPr>
              <w:t xml:space="preserve">12 tablas</w:t>
            </w:r>
          </w:p>
        </w:tc>
      </w:tr>
      <w:tr>
        <w:tc>
          <w:tcPr>
            <w:tcMar>
              <w:top w:type="dxa" w:w="80"/>
              <w:left w:type="dxa" w:w="120"/>
              <w:bottom w:type="dxa" w:w="80"/>
              <w:right w:type="dxa" w:w="120"/>
            </w:tcMar>
          </w:tcPr>
          <w:p>
            <w:pPr>
              <w:jc w:val="left"/>
            </w:pPr>
            <w:r>
              <w:rPr>
                <w:b w:val="false"/>
                <w:bCs w:val="false"/>
                <w:color w:val="1A1A1A"/>
                <w:sz w:val="19"/>
                <w:szCs w:val="19"/>
              </w:rPr>
              <w:t xml:space="preserve">Funcionalidades implementadas</w:t>
            </w:r>
          </w:p>
        </w:tc>
        <w:tc>
          <w:tcPr>
            <w:tcMar>
              <w:top w:type="dxa" w:w="80"/>
              <w:left w:type="dxa" w:w="120"/>
              <w:bottom w:type="dxa" w:w="80"/>
              <w:right w:type="dxa" w:w="120"/>
            </w:tcMar>
          </w:tcPr>
          <w:p>
            <w:pPr>
              <w:jc w:val="left"/>
            </w:pPr>
            <w:r>
              <w:rPr>
                <w:b w:val="false"/>
                <w:bCs w:val="false"/>
                <w:color w:val="1A1A1A"/>
                <w:sz w:val="19"/>
                <w:szCs w:val="19"/>
              </w:rPr>
              <w:t xml:space="preserve">35+ features</w:t>
            </w:r>
          </w:p>
        </w:tc>
      </w:tr>
      <w:tr>
        <w:tc>
          <w:tcPr>
            <w:tcMar>
              <w:top w:type="dxa" w:w="80"/>
              <w:left w:type="dxa" w:w="120"/>
              <w:bottom w:type="dxa" w:w="80"/>
              <w:right w:type="dxa" w:w="120"/>
            </w:tcMar>
          </w:tcPr>
          <w:p>
            <w:pPr>
              <w:jc w:val="left"/>
            </w:pPr>
            <w:r>
              <w:rPr>
                <w:b w:val="false"/>
                <w:bCs w:val="false"/>
                <w:color w:val="1A1A1A"/>
                <w:sz w:val="19"/>
                <w:szCs w:val="19"/>
              </w:rPr>
              <w:t xml:space="preserve">Organizaciones soportadas</w:t>
            </w:r>
          </w:p>
        </w:tc>
        <w:tc>
          <w:tcPr>
            <w:tcMar>
              <w:top w:type="dxa" w:w="80"/>
              <w:left w:type="dxa" w:w="120"/>
              <w:bottom w:type="dxa" w:w="80"/>
              <w:right w:type="dxa" w:w="120"/>
            </w:tcMar>
          </w:tcPr>
          <w:p>
            <w:pPr>
              <w:jc w:val="left"/>
            </w:pPr>
            <w:r>
              <w:rPr>
                <w:b w:val="false"/>
                <w:bCs w:val="false"/>
                <w:color w:val="1A1A1A"/>
                <w:sz w:val="19"/>
                <w:szCs w:val="19"/>
              </w:rPr>
              <w:t xml:space="preserve">Ilimitadas (multi-tenant)</w:t>
            </w:r>
          </w:p>
        </w:tc>
      </w:tr>
      <w:tr>
        <w:tc>
          <w:tcPr>
            <w:tcMar>
              <w:top w:type="dxa" w:w="80"/>
              <w:left w:type="dxa" w:w="120"/>
              <w:bottom w:type="dxa" w:w="80"/>
              <w:right w:type="dxa" w:w="120"/>
            </w:tcMar>
          </w:tcPr>
          <w:p>
            <w:pPr>
              <w:jc w:val="left"/>
            </w:pPr>
            <w:r>
              <w:rPr>
                <w:b w:val="false"/>
                <w:bCs w:val="false"/>
                <w:color w:val="1A1A1A"/>
                <w:sz w:val="19"/>
                <w:szCs w:val="19"/>
              </w:rPr>
              <w:t xml:space="preserve">Dispositivos compatibles</w:t>
            </w:r>
          </w:p>
        </w:tc>
        <w:tc>
          <w:tcPr>
            <w:tcMar>
              <w:top w:type="dxa" w:w="80"/>
              <w:left w:type="dxa" w:w="120"/>
              <w:bottom w:type="dxa" w:w="80"/>
              <w:right w:type="dxa" w:w="120"/>
            </w:tcMar>
          </w:tcPr>
          <w:p>
            <w:pPr>
              <w:jc w:val="left"/>
            </w:pPr>
            <w:r>
              <w:rPr>
                <w:b w:val="false"/>
                <w:bCs w:val="false"/>
                <w:color w:val="1A1A1A"/>
                <w:sz w:val="19"/>
                <w:szCs w:val="19"/>
              </w:rPr>
              <w:t xml:space="preserve">iOS, Android, Desktop</w:t>
            </w:r>
          </w:p>
        </w:tc>
      </w:tr>
      <w:tr>
        <w:tc>
          <w:tcPr>
            <w:tcMar>
              <w:top w:type="dxa" w:w="80"/>
              <w:left w:type="dxa" w:w="120"/>
              <w:bottom w:type="dxa" w:w="80"/>
              <w:right w:type="dxa" w:w="120"/>
            </w:tcMar>
          </w:tcPr>
          <w:p>
            <w:pPr>
              <w:jc w:val="left"/>
            </w:pPr>
            <w:r>
              <w:rPr>
                <w:b w:val="false"/>
                <w:bCs w:val="false"/>
                <w:color w:val="1A1A1A"/>
                <w:sz w:val="19"/>
                <w:szCs w:val="19"/>
              </w:rPr>
              <w:t xml:space="preserve">Modo offline</w:t>
            </w:r>
          </w:p>
        </w:tc>
        <w:tc>
          <w:tcPr>
            <w:tcMar>
              <w:top w:type="dxa" w:w="80"/>
              <w:left w:type="dxa" w:w="120"/>
              <w:bottom w:type="dxa" w:w="80"/>
              <w:right w:type="dxa" w:w="120"/>
            </w:tcMar>
          </w:tcPr>
          <w:p>
            <w:pPr>
              <w:jc w:val="left"/>
            </w:pPr>
            <w:r>
              <w:rPr>
                <w:b w:val="false"/>
                <w:bCs w:val="false"/>
                <w:color w:val="1A1A1A"/>
                <w:sz w:val="19"/>
                <w:szCs w:val="19"/>
              </w:rPr>
              <w:t xml:space="preserve">Scanner con cola de sincronización</w:t>
            </w:r>
          </w:p>
        </w:tc>
      </w:tr>
      <w:tr>
        <w:tc>
          <w:tcPr>
            <w:tcMar>
              <w:top w:type="dxa" w:w="80"/>
              <w:left w:type="dxa" w:w="120"/>
              <w:bottom w:type="dxa" w:w="80"/>
              <w:right w:type="dxa" w:w="120"/>
            </w:tcMar>
          </w:tcPr>
          <w:p>
            <w:pPr>
              <w:jc w:val="left"/>
            </w:pPr>
            <w:r>
              <w:rPr>
                <w:b w:val="false"/>
                <w:bCs w:val="false"/>
                <w:color w:val="1A1A1A"/>
                <w:sz w:val="19"/>
                <w:szCs w:val="19"/>
              </w:rPr>
              <w:t xml:space="preserve">Estado</w:t>
            </w:r>
          </w:p>
        </w:tc>
        <w:tc>
          <w:tcPr>
            <w:tcMar>
              <w:top w:type="dxa" w:w="80"/>
              <w:left w:type="dxa" w:w="120"/>
              <w:bottom w:type="dxa" w:w="80"/>
              <w:right w:type="dxa" w:w="120"/>
            </w:tcMar>
          </w:tcPr>
          <w:p>
            <w:pPr>
              <w:jc w:val="left"/>
            </w:pPr>
            <w:r>
              <w:rPr>
                <w:b w:val="false"/>
                <w:bCs w:val="false"/>
                <w:color w:val="1A1A1A"/>
                <w:sz w:val="19"/>
                <w:szCs w:val="19"/>
              </w:rPr>
              <w:t xml:space="preserve">Producción activa</w:t>
            </w:r>
          </w:p>
        </w:tc>
      </w:tr>
    </w:tbl>
    <w:p>
      <w:r>
        <w:br w:type="page"/>
      </w:r>
    </w:p>
    <w:p>
      <w:pPr>
        <w:pStyle w:val="Heading1"/>
        <w:spacing w:after="200" w:before="400"/>
        <w:rPr>
          <w:b/>
          <w:bCs/>
          <w:color w:val="7B4F00"/>
          <w:sz w:val="32"/>
          <w:szCs w:val="32"/>
        </w:rPr>
      </w:pPr>
      <w:r>
        <w:t xml:space="preserve">2. Arquitectura del Sistema</w:t>
      </w:r>
    </w:p>
    <w:p>
      <w:pPr>
        <w:pStyle w:val="Heading2"/>
        <w:spacing w:after="120" w:before="300"/>
        <w:rPr>
          <w:b/>
          <w:bCs/>
          <w:color w:val="1A1A1A"/>
          <w:sz w:val="26"/>
          <w:szCs w:val="26"/>
        </w:rPr>
      </w:pPr>
      <w:r>
        <w:t xml:space="preserve">2.1 Stack Tecnológico</w:t>
      </w:r>
    </w:p>
    <w:p>
      <w:pPr>
        <w:spacing w:after="160"/>
        <w:jc w:val="both"/>
      </w:pPr>
      <w:r>
        <w:rPr>
          <w:color w:val="1A1A1A"/>
          <w:sz w:val="22"/>
          <w:szCs w:val="22"/>
        </w:rPr>
        <w:t xml:space="preserve">La decisión de usar HTML/CSS/JS puro fue deliberada y tiene ventajas concretas para este contexto:</w:t>
      </w:r>
    </w:p>
    <w:p>
      <w:pPr>
        <w:pStyle w:val="ListParagraph"/>
        <w:numPr>
          <w:ilvl w:val="0"/>
          <w:numId w:val="1"/>
        </w:numPr>
        <w:spacing w:after="100"/>
      </w:pPr>
      <w:r>
        <w:rPr>
          <w:color w:val="1A1A1A"/>
          <w:sz w:val="22"/>
          <w:szCs w:val="22"/>
        </w:rPr>
        <w:t xml:space="preserve">Sin dependencias de build tools — cualquier cambio se sube directamente</w:t>
      </w:r>
    </w:p>
    <w:p>
      <w:pPr>
        <w:pStyle w:val="ListParagraph"/>
        <w:numPr>
          <w:ilvl w:val="0"/>
          <w:numId w:val="1"/>
        </w:numPr>
        <w:spacing w:after="100"/>
      </w:pPr>
      <w:r>
        <w:rPr>
          <w:color w:val="1A1A1A"/>
          <w:sz w:val="22"/>
          <w:szCs w:val="22"/>
        </w:rPr>
        <w:t xml:space="preserve">Sin node_modules — el archivo es el producto, no un repositorio</w:t>
      </w:r>
    </w:p>
    <w:p>
      <w:pPr>
        <w:pStyle w:val="ListParagraph"/>
        <w:numPr>
          <w:ilvl w:val="0"/>
          <w:numId w:val="1"/>
        </w:numPr>
        <w:spacing w:after="100"/>
      </w:pPr>
      <w:r>
        <w:rPr>
          <w:color w:val="1A1A1A"/>
          <w:sz w:val="22"/>
          <w:szCs w:val="22"/>
        </w:rPr>
        <w:t xml:space="preserve">Depuración directa en DevTools sin sourcemaps</w:t>
      </w:r>
    </w:p>
    <w:p>
      <w:pPr>
        <w:pStyle w:val="ListParagraph"/>
        <w:numPr>
          <w:ilvl w:val="0"/>
          <w:numId w:val="1"/>
        </w:numPr>
        <w:spacing w:after="100"/>
      </w:pPr>
      <w:r>
        <w:rPr>
          <w:color w:val="1A1A1A"/>
          <w:sz w:val="22"/>
          <w:szCs w:val="22"/>
        </w:rPr>
        <w:t xml:space="preserve">Hosting gratuito en Vercel — sin costos de servidor</w:t>
      </w:r>
    </w:p>
    <w:p>
      <w:pPr>
        <w:pStyle w:val="ListParagraph"/>
        <w:numPr>
          <w:ilvl w:val="0"/>
          <w:numId w:val="1"/>
        </w:numPr>
        <w:spacing w:after="100"/>
      </w:pPr>
      <w:r>
        <w:rPr>
          <w:color w:val="1A1A1A"/>
          <w:sz w:val="22"/>
          <w:szCs w:val="22"/>
        </w:rPr>
        <w:t xml:space="preserve">Supabase como BaaS — autenticación, BD PostgreSQL, Edge Functions y Storage en un solo servicio</w:t>
      </w:r>
    </w:p>
    <w:p>
      <w:pPr>
        <w:spacing w:after="80"/>
      </w:pPr>
    </w:p>
    <w:p>
      <w:pPr>
        <w:pStyle w:val="Heading2"/>
        <w:spacing w:after="120" w:before="300"/>
        <w:rPr>
          <w:b/>
          <w:bCs/>
          <w:color w:val="1A1A1A"/>
          <w:sz w:val="26"/>
          <w:szCs w:val="26"/>
        </w:rPr>
      </w:pPr>
      <w:r>
        <w:t xml:space="preserve">2.2 Componentes del Sistema</w:t>
      </w:r>
    </w:p>
    <w:tbl>
      <w:tblPr>
        <w:tblW w:type="pct" w:w="100%"/>
        <w:tblBorders>
          <w:top w:val="single" w:color="DDDDDD" w:sz="1"/>
          <w:left w:val="single" w:color="DDDDDD" w:sz="1"/>
          <w:bottom w:val="single" w:color="DDDDDD" w:sz="1"/>
          <w:right w:val="single" w:color="DDDDDD" w:sz="1"/>
          <w:insideH w:val="single" w:color="auto" w:sz="4"/>
          <w:insideV w:val="single" w:color="auto" w:sz="4"/>
        </w:tblBorders>
      </w:tblPr>
      <w:tblGrid>
        <w:gridCol w:w="2000"/>
        <w:gridCol w:w="4500"/>
        <w:gridCol w:w="2500"/>
      </w:tblGrid>
      <w:tr>
        <w:tc>
          <w:tcPr>
            <w:shd w:fill="2D2D2A" w:val="solid"/>
            <w:tcMar>
              <w:top w:type="dxa" w:w="80"/>
              <w:left w:type="dxa" w:w="120"/>
              <w:bottom w:type="dxa" w:w="80"/>
              <w:right w:type="dxa" w:w="120"/>
            </w:tcMar>
          </w:tcPr>
          <w:p>
            <w:pPr>
              <w:jc w:val="left"/>
            </w:pPr>
            <w:r>
              <w:rPr>
                <w:b/>
                <w:bCs/>
                <w:color w:val="FFFFFF"/>
                <w:sz w:val="20"/>
                <w:szCs w:val="20"/>
              </w:rPr>
              <w:t xml:space="preserve">Archivo</w:t>
            </w:r>
          </w:p>
        </w:tc>
        <w:tc>
          <w:tcPr>
            <w:shd w:fill="2D2D2A" w:val="solid"/>
            <w:tcMar>
              <w:top w:type="dxa" w:w="80"/>
              <w:left w:type="dxa" w:w="120"/>
              <w:bottom w:type="dxa" w:w="80"/>
              <w:right w:type="dxa" w:w="120"/>
            </w:tcMar>
          </w:tcPr>
          <w:p>
            <w:pPr>
              <w:jc w:val="left"/>
            </w:pPr>
            <w:r>
              <w:rPr>
                <w:b/>
                <w:bCs/>
                <w:color w:val="FFFFFF"/>
                <w:sz w:val="20"/>
                <w:szCs w:val="20"/>
              </w:rPr>
              <w:t xml:space="preserve">Rol</w:t>
            </w:r>
          </w:p>
        </w:tc>
        <w:tc>
          <w:tcPr>
            <w:shd w:fill="2D2D2A" w:val="solid"/>
            <w:tcMar>
              <w:top w:type="dxa" w:w="80"/>
              <w:left w:type="dxa" w:w="120"/>
              <w:bottom w:type="dxa" w:w="80"/>
              <w:right w:type="dxa" w:w="120"/>
            </w:tcMar>
          </w:tcPr>
          <w:p>
            <w:pPr>
              <w:jc w:val="left"/>
            </w:pPr>
            <w:r>
              <w:rPr>
                <w:b/>
                <w:bCs/>
                <w:color w:val="FFFFFF"/>
                <w:sz w:val="20"/>
                <w:szCs w:val="20"/>
              </w:rPr>
              <w:t xml:space="preserve">Usuario</w:t>
            </w:r>
          </w:p>
        </w:tc>
      </w:tr>
      <w:tr>
        <w:tc>
          <w:tcPr>
            <w:tcMar>
              <w:top w:type="dxa" w:w="80"/>
              <w:left w:type="dxa" w:w="120"/>
              <w:bottom w:type="dxa" w:w="80"/>
              <w:right w:type="dxa" w:w="120"/>
            </w:tcMar>
          </w:tcPr>
          <w:p>
            <w:pPr>
              <w:jc w:val="left"/>
            </w:pPr>
            <w:r>
              <w:rPr>
                <w:b w:val="false"/>
                <w:bCs w:val="false"/>
                <w:color w:val="1A1A1A"/>
                <w:sz w:val="19"/>
                <w:szCs w:val="19"/>
              </w:rPr>
              <w:t xml:space="preserve">admin.html</w:t>
            </w:r>
          </w:p>
        </w:tc>
        <w:tc>
          <w:tcPr>
            <w:tcMar>
              <w:top w:type="dxa" w:w="80"/>
              <w:left w:type="dxa" w:w="120"/>
              <w:bottom w:type="dxa" w:w="80"/>
              <w:right w:type="dxa" w:w="120"/>
            </w:tcMar>
          </w:tcPr>
          <w:p>
            <w:pPr>
              <w:jc w:val="left"/>
            </w:pPr>
            <w:r>
              <w:rPr>
                <w:b w:val="false"/>
                <w:bCs w:val="false"/>
                <w:color w:val="1A1A1A"/>
                <w:sz w:val="19"/>
                <w:szCs w:val="19"/>
              </w:rPr>
              <w:t xml:space="preserve">Panel administrativo + Panel Sistema multi-tenant</w:t>
            </w:r>
          </w:p>
        </w:tc>
        <w:tc>
          <w:tcPr>
            <w:tcMar>
              <w:top w:type="dxa" w:w="80"/>
              <w:left w:type="dxa" w:w="120"/>
              <w:bottom w:type="dxa" w:w="80"/>
              <w:right w:type="dxa" w:w="120"/>
            </w:tcMar>
          </w:tcPr>
          <w:p>
            <w:pPr>
              <w:jc w:val="left"/>
            </w:pPr>
            <w:r>
              <w:rPr>
                <w:b w:val="false"/>
                <w:bCs w:val="false"/>
                <w:color w:val="1A1A1A"/>
                <w:sz w:val="19"/>
                <w:szCs w:val="19"/>
              </w:rPr>
              <w:t xml:space="preserve">Administradores</w:t>
            </w:r>
          </w:p>
        </w:tc>
      </w:tr>
      <w:tr>
        <w:tc>
          <w:tcPr>
            <w:tcMar>
              <w:top w:type="dxa" w:w="80"/>
              <w:left w:type="dxa" w:w="120"/>
              <w:bottom w:type="dxa" w:w="80"/>
              <w:right w:type="dxa" w:w="120"/>
            </w:tcMar>
          </w:tcPr>
          <w:p>
            <w:pPr>
              <w:jc w:val="left"/>
            </w:pPr>
            <w:r>
              <w:rPr>
                <w:b w:val="false"/>
                <w:bCs w:val="false"/>
                <w:color w:val="1A1A1A"/>
                <w:sz w:val="19"/>
                <w:szCs w:val="19"/>
              </w:rPr>
              <w:t xml:space="preserve">evento.html</w:t>
            </w:r>
          </w:p>
        </w:tc>
        <w:tc>
          <w:tcPr>
            <w:tcMar>
              <w:top w:type="dxa" w:w="80"/>
              <w:left w:type="dxa" w:w="120"/>
              <w:bottom w:type="dxa" w:w="80"/>
              <w:right w:type="dxa" w:w="120"/>
            </w:tcMar>
          </w:tcPr>
          <w:p>
            <w:pPr>
              <w:jc w:val="left"/>
            </w:pPr>
            <w:r>
              <w:rPr>
                <w:b w:val="false"/>
                <w:bCs w:val="false"/>
                <w:color w:val="1A1A1A"/>
                <w:sz w:val="19"/>
                <w:szCs w:val="19"/>
              </w:rPr>
              <w:t xml:space="preserve">Formulario de registro público por evento</w:t>
            </w:r>
          </w:p>
        </w:tc>
        <w:tc>
          <w:tcPr>
            <w:tcMar>
              <w:top w:type="dxa" w:w="80"/>
              <w:left w:type="dxa" w:w="120"/>
              <w:bottom w:type="dxa" w:w="80"/>
              <w:right w:type="dxa" w:w="120"/>
            </w:tcMar>
          </w:tcPr>
          <w:p>
            <w:pPr>
              <w:jc w:val="left"/>
            </w:pPr>
            <w:r>
              <w:rPr>
                <w:b w:val="false"/>
                <w:bCs w:val="false"/>
                <w:color w:val="1A1A1A"/>
                <w:sz w:val="19"/>
                <w:szCs w:val="19"/>
              </w:rPr>
              <w:t xml:space="preserve">Asistentes (público)</w:t>
            </w:r>
          </w:p>
        </w:tc>
      </w:tr>
      <w:tr>
        <w:tc>
          <w:tcPr>
            <w:tcMar>
              <w:top w:type="dxa" w:w="80"/>
              <w:left w:type="dxa" w:w="120"/>
              <w:bottom w:type="dxa" w:w="80"/>
              <w:right w:type="dxa" w:w="120"/>
            </w:tcMar>
          </w:tcPr>
          <w:p>
            <w:pPr>
              <w:jc w:val="left"/>
            </w:pPr>
            <w:r>
              <w:rPr>
                <w:b w:val="false"/>
                <w:bCs w:val="false"/>
                <w:color w:val="1A1A1A"/>
                <w:sz w:val="19"/>
                <w:szCs w:val="19"/>
              </w:rPr>
              <w:t xml:space="preserve">serie.html</w:t>
            </w:r>
          </w:p>
        </w:tc>
        <w:tc>
          <w:tcPr>
            <w:tcMar>
              <w:top w:type="dxa" w:w="80"/>
              <w:left w:type="dxa" w:w="120"/>
              <w:bottom w:type="dxa" w:w="80"/>
              <w:right w:type="dxa" w:w="120"/>
            </w:tcMar>
          </w:tcPr>
          <w:p>
            <w:pPr>
              <w:jc w:val="left"/>
            </w:pPr>
            <w:r>
              <w:rPr>
                <w:b w:val="false"/>
                <w:bCs w:val="false"/>
                <w:color w:val="1A1A1A"/>
                <w:sz w:val="19"/>
                <w:szCs w:val="19"/>
              </w:rPr>
              <w:t xml:space="preserve">Formulario de registro por serie/sesiones</w:t>
            </w:r>
          </w:p>
        </w:tc>
        <w:tc>
          <w:tcPr>
            <w:tcMar>
              <w:top w:type="dxa" w:w="80"/>
              <w:left w:type="dxa" w:w="120"/>
              <w:bottom w:type="dxa" w:w="80"/>
              <w:right w:type="dxa" w:w="120"/>
            </w:tcMar>
          </w:tcPr>
          <w:p>
            <w:pPr>
              <w:jc w:val="left"/>
            </w:pPr>
            <w:r>
              <w:rPr>
                <w:b w:val="false"/>
                <w:bCs w:val="false"/>
                <w:color w:val="1A1A1A"/>
                <w:sz w:val="19"/>
                <w:szCs w:val="19"/>
              </w:rPr>
              <w:t xml:space="preserve">Asistentes (público)</w:t>
            </w:r>
          </w:p>
        </w:tc>
      </w:tr>
      <w:tr>
        <w:tc>
          <w:tcPr>
            <w:tcMar>
              <w:top w:type="dxa" w:w="80"/>
              <w:left w:type="dxa" w:w="120"/>
              <w:bottom w:type="dxa" w:w="80"/>
              <w:right w:type="dxa" w:w="120"/>
            </w:tcMar>
          </w:tcPr>
          <w:p>
            <w:pPr>
              <w:jc w:val="left"/>
            </w:pPr>
            <w:r>
              <w:rPr>
                <w:b w:val="false"/>
                <w:bCs w:val="false"/>
                <w:color w:val="1A1A1A"/>
                <w:sz w:val="19"/>
                <w:szCs w:val="19"/>
              </w:rPr>
              <w:t xml:space="preserve">scanner.html</w:t>
            </w:r>
          </w:p>
        </w:tc>
        <w:tc>
          <w:tcPr>
            <w:tcMar>
              <w:top w:type="dxa" w:w="80"/>
              <w:left w:type="dxa" w:w="120"/>
              <w:bottom w:type="dxa" w:w="80"/>
              <w:right w:type="dxa" w:w="120"/>
            </w:tcMar>
          </w:tcPr>
          <w:p>
            <w:pPr>
              <w:jc w:val="left"/>
            </w:pPr>
            <w:r>
              <w:rPr>
                <w:b w:val="false"/>
                <w:bCs w:val="false"/>
                <w:color w:val="1A1A1A"/>
                <w:sz w:val="19"/>
                <w:szCs w:val="19"/>
              </w:rPr>
              <w:t xml:space="preserve">Scanner QR con modo offline</w:t>
            </w:r>
          </w:p>
        </w:tc>
        <w:tc>
          <w:tcPr>
            <w:tcMar>
              <w:top w:type="dxa" w:w="80"/>
              <w:left w:type="dxa" w:w="120"/>
              <w:bottom w:type="dxa" w:w="80"/>
              <w:right w:type="dxa" w:w="120"/>
            </w:tcMar>
          </w:tcPr>
          <w:p>
            <w:pPr>
              <w:jc w:val="left"/>
            </w:pPr>
            <w:r>
              <w:rPr>
                <w:b w:val="false"/>
                <w:bCs w:val="false"/>
                <w:color w:val="1A1A1A"/>
                <w:sz w:val="19"/>
                <w:szCs w:val="19"/>
              </w:rPr>
              <w:t xml:space="preserve">Porteros</w:t>
            </w:r>
          </w:p>
        </w:tc>
      </w:tr>
      <w:tr>
        <w:tc>
          <w:tcPr>
            <w:tcMar>
              <w:top w:type="dxa" w:w="80"/>
              <w:left w:type="dxa" w:w="120"/>
              <w:bottom w:type="dxa" w:w="80"/>
              <w:right w:type="dxa" w:w="120"/>
            </w:tcMar>
          </w:tcPr>
          <w:p>
            <w:pPr>
              <w:jc w:val="left"/>
            </w:pPr>
            <w:r>
              <w:rPr>
                <w:b w:val="false"/>
                <w:bCs w:val="false"/>
                <w:color w:val="1A1A1A"/>
                <w:sz w:val="19"/>
                <w:szCs w:val="19"/>
              </w:rPr>
              <w:t xml:space="preserve">registro.html</w:t>
            </w:r>
          </w:p>
        </w:tc>
        <w:tc>
          <w:tcPr>
            <w:tcMar>
              <w:top w:type="dxa" w:w="80"/>
              <w:left w:type="dxa" w:w="120"/>
              <w:bottom w:type="dxa" w:w="80"/>
              <w:right w:type="dxa" w:w="120"/>
            </w:tcMar>
          </w:tcPr>
          <w:p>
            <w:pPr>
              <w:jc w:val="left"/>
            </w:pPr>
            <w:r>
              <w:rPr>
                <w:b w:val="false"/>
                <w:bCs w:val="false"/>
                <w:color w:val="1A1A1A"/>
                <w:sz w:val="19"/>
                <w:szCs w:val="19"/>
              </w:rPr>
              <w:t xml:space="preserve">Onboarding self-service nuevas organizaciones</w:t>
            </w:r>
          </w:p>
        </w:tc>
        <w:tc>
          <w:tcPr>
            <w:tcMar>
              <w:top w:type="dxa" w:w="80"/>
              <w:left w:type="dxa" w:w="120"/>
              <w:bottom w:type="dxa" w:w="80"/>
              <w:right w:type="dxa" w:w="120"/>
            </w:tcMar>
          </w:tcPr>
          <w:p>
            <w:pPr>
              <w:jc w:val="left"/>
            </w:pPr>
            <w:r>
              <w:rPr>
                <w:b w:val="false"/>
                <w:bCs w:val="false"/>
                <w:color w:val="1A1A1A"/>
                <w:sz w:val="19"/>
                <w:szCs w:val="19"/>
              </w:rPr>
              <w:t xml:space="preserve">Nuevos clientes SaaS</w:t>
            </w:r>
          </w:p>
        </w:tc>
      </w:tr>
      <w:tr>
        <w:tc>
          <w:tcPr>
            <w:tcMar>
              <w:top w:type="dxa" w:w="80"/>
              <w:left w:type="dxa" w:w="120"/>
              <w:bottom w:type="dxa" w:w="80"/>
              <w:right w:type="dxa" w:w="120"/>
            </w:tcMar>
          </w:tcPr>
          <w:p>
            <w:pPr>
              <w:jc w:val="left"/>
            </w:pPr>
            <w:r>
              <w:rPr>
                <w:b w:val="false"/>
                <w:bCs w:val="false"/>
                <w:color w:val="1A1A1A"/>
                <w:sz w:val="19"/>
                <w:szCs w:val="19"/>
              </w:rPr>
              <w:t xml:space="preserve">qr.html</w:t>
            </w:r>
          </w:p>
        </w:tc>
        <w:tc>
          <w:tcPr>
            <w:tcMar>
              <w:top w:type="dxa" w:w="80"/>
              <w:left w:type="dxa" w:w="120"/>
              <w:bottom w:type="dxa" w:w="80"/>
              <w:right w:type="dxa" w:w="120"/>
            </w:tcMar>
          </w:tcPr>
          <w:p>
            <w:pPr>
              <w:jc w:val="left"/>
            </w:pPr>
            <w:r>
              <w:rPr>
                <w:b w:val="false"/>
                <w:bCs w:val="false"/>
                <w:color w:val="1A1A1A"/>
                <w:sz w:val="19"/>
                <w:szCs w:val="19"/>
              </w:rPr>
              <w:t xml:space="preserve">Redirect tracker con captura de datos</w:t>
            </w:r>
          </w:p>
        </w:tc>
        <w:tc>
          <w:tcPr>
            <w:tcMar>
              <w:top w:type="dxa" w:w="80"/>
              <w:left w:type="dxa" w:w="120"/>
              <w:bottom w:type="dxa" w:w="80"/>
              <w:right w:type="dxa" w:w="120"/>
            </w:tcMar>
          </w:tcPr>
          <w:p>
            <w:pPr>
              <w:jc w:val="left"/>
            </w:pPr>
            <w:r>
              <w:rPr>
                <w:b w:val="false"/>
                <w:bCs w:val="false"/>
                <w:color w:val="1A1A1A"/>
                <w:sz w:val="19"/>
                <w:szCs w:val="19"/>
              </w:rPr>
              <w:t xml:space="preserve">Campañas de marketing</w:t>
            </w:r>
          </w:p>
        </w:tc>
      </w:tr>
    </w:tbl>
    <w:p>
      <w:pPr>
        <w:spacing w:after="80"/>
      </w:pPr>
    </w:p>
    <w:p>
      <w:pPr>
        <w:pStyle w:val="Heading2"/>
        <w:spacing w:after="120" w:before="300"/>
        <w:rPr>
          <w:b/>
          <w:bCs/>
          <w:color w:val="1A1A1A"/>
          <w:sz w:val="26"/>
          <w:szCs w:val="26"/>
        </w:rPr>
      </w:pPr>
      <w:r>
        <w:t xml:space="preserve">2.3 Modelo Multi-tenant</w:t>
      </w:r>
    </w:p>
    <w:p>
      <w:pPr>
        <w:spacing w:after="160"/>
        <w:jc w:val="both"/>
      </w:pPr>
      <w:r>
        <w:rPr>
          <w:color w:val="1A1A1A"/>
          <w:sz w:val="22"/>
          <w:szCs w:val="22"/>
        </w:rPr>
        <w:t xml:space="preserve">El sistema soporta múltiples organizaciones sobre una misma instancia de Supabase usando Row Level Security (RLS). Cada tabla tiene una columna org_id que identifica a qué organización pertenece cada registro. Las políticas RLS garantizan que ningún usuario puede ver datos de otra organización.</w:t>
      </w:r>
    </w:p>
    <w:p>
      <w:pPr>
        <w:pBdr>
          <w:left w:val="thick" w:color="C8A96E" w:sz="8" w:space="8"/>
        </w:pBdr>
        <w:shd w:fill="F5F4F0" w:color="F5F4F0" w:val="solid"/>
        <w:spacing w:after="120" w:before="120"/>
        <w:ind w:left="360" w:right="360"/>
      </w:pPr>
      <w:r>
        <w:rPr>
          <w:i/>
          <w:iCs/>
          <w:color w:val="1A1A1A"/>
          <w:sz w:val="22"/>
          <w:szCs w:val="22"/>
        </w:rPr>
        <w:t xml:space="preserve">El slug "hostal-terraza" identifica al operador del SaaS (Hostal Terraza). Este usuario tiene acceso especial a un Panel de Sistema que permite ver y gestionar todas las organizaciones registradas.</w:t>
      </w:r>
    </w:p>
    <w:p>
      <w:pPr>
        <w:pStyle w:val="Heading2"/>
        <w:spacing w:after="120" w:before="300"/>
        <w:rPr>
          <w:b/>
          <w:bCs/>
          <w:color w:val="1A1A1A"/>
          <w:sz w:val="26"/>
          <w:szCs w:val="26"/>
        </w:rPr>
      </w:pPr>
      <w:r>
        <w:t xml:space="preserve">2.4 Flujo de Autenticación</w:t>
      </w:r>
    </w:p>
    <w:p>
      <w:pPr>
        <w:pStyle w:val="ListParagraph"/>
        <w:numPr>
          <w:ilvl w:val="0"/>
          <w:numId w:val="1"/>
        </w:numPr>
        <w:spacing w:after="100"/>
      </w:pPr>
      <w:r>
        <w:rPr>
          <w:color w:val="1A1A1A"/>
          <w:sz w:val="22"/>
          <w:szCs w:val="22"/>
        </w:rPr>
        <w:t xml:space="preserve">Login con email/password via Supabase Auth</w:t>
      </w:r>
    </w:p>
    <w:p>
      <w:pPr>
        <w:pStyle w:val="ListParagraph"/>
        <w:numPr>
          <w:ilvl w:val="0"/>
          <w:numId w:val="1"/>
        </w:numPr>
        <w:spacing w:after="100"/>
      </w:pPr>
      <w:r>
        <w:rPr>
          <w:color w:val="1A1A1A"/>
          <w:sz w:val="22"/>
          <w:szCs w:val="22"/>
        </w:rPr>
        <w:t xml:space="preserve">Al autenticar: carga perfil → org_id → datos de la organización → branding</w:t>
      </w:r>
    </w:p>
    <w:p>
      <w:pPr>
        <w:pStyle w:val="ListParagraph"/>
        <w:numPr>
          <w:ilvl w:val="0"/>
          <w:numId w:val="1"/>
        </w:numPr>
        <w:spacing w:after="100"/>
      </w:pPr>
      <w:r>
        <w:rPr>
          <w:color w:val="1A1A1A"/>
          <w:sz w:val="22"/>
          <w:szCs w:val="22"/>
        </w:rPr>
        <w:t xml:space="preserve">onAuthStateChange ignora TOKEN_REFRESHED para evitar resets del estado</w:t>
      </w:r>
    </w:p>
    <w:p>
      <w:pPr>
        <w:pStyle w:val="ListParagraph"/>
        <w:numPr>
          <w:ilvl w:val="0"/>
          <w:numId w:val="1"/>
        </w:numPr>
        <w:spacing w:after="100"/>
      </w:pPr>
      <w:r>
        <w:rPr>
          <w:color w:val="1A1A1A"/>
          <w:sz w:val="22"/>
          <w:szCs w:val="22"/>
        </w:rPr>
        <w:t xml:space="preserve">Heartbeat cada 60 segundos verifica que la sesión siga activa</w:t>
      </w:r>
    </w:p>
    <w:p>
      <w:pPr>
        <w:pStyle w:val="ListParagraph"/>
        <w:numPr>
          <w:ilvl w:val="0"/>
          <w:numId w:val="1"/>
        </w:numPr>
        <w:spacing w:after="100"/>
      </w:pPr>
      <w:r>
        <w:rPr>
          <w:color w:val="1A1A1A"/>
          <w:sz w:val="22"/>
          <w:szCs w:val="22"/>
        </w:rPr>
        <w:t xml:space="preserve">Realtime de Supabase deshabilitado (causaba bloqueos en producción)</w:t>
      </w:r>
    </w:p>
    <w:p>
      <w:r>
        <w:br w:type="page"/>
      </w:r>
    </w:p>
    <w:p>
      <w:pPr>
        <w:pStyle w:val="Heading1"/>
        <w:spacing w:after="200" w:before="400"/>
        <w:rPr>
          <w:b/>
          <w:bCs/>
          <w:color w:val="7B4F00"/>
          <w:sz w:val="32"/>
          <w:szCs w:val="32"/>
        </w:rPr>
      </w:pPr>
      <w:r>
        <w:t xml:space="preserve">3. Análisis del Sistema</w:t>
      </w:r>
    </w:p>
    <w:p>
      <w:pPr>
        <w:pStyle w:val="Heading2"/>
        <w:spacing w:after="120" w:before="300"/>
        <w:rPr>
          <w:b/>
          <w:bCs/>
          <w:color w:val="1A1A1A"/>
          <w:sz w:val="26"/>
          <w:szCs w:val="26"/>
        </w:rPr>
      </w:pPr>
      <w:r>
        <w:t xml:space="preserve">3.1 Fortalezas</w:t>
      </w:r>
    </w:p>
    <w:p>
      <w:pPr>
        <w:pStyle w:val="Heading3"/>
        <w:spacing w:after="80" w:before="200"/>
        <w:rPr>
          <w:b/>
          <w:bCs/>
          <w:color w:val="1A4F8A"/>
          <w:sz w:val="22"/>
          <w:szCs w:val="22"/>
        </w:rPr>
      </w:pPr>
      <w:r>
        <w:t xml:space="preserve">Operación sin papel</w:t>
      </w:r>
    </w:p>
    <w:p>
      <w:pPr>
        <w:spacing w:after="160"/>
        <w:jc w:val="both"/>
      </w:pPr>
      <w:r>
        <w:rPr>
          <w:color w:val="1A1A1A"/>
          <w:sz w:val="22"/>
          <w:szCs w:val="22"/>
        </w:rPr>
        <w:t xml:space="preserve">El sistema elimina completamente las listas en papel y los Excel desactualizados. Todos los registros se almacenan en tiempo real en Supabase y son accesibles desde cualquier dispositivo. El portero tiene la lista completa en su celular con búsqueda inteligente.</w:t>
      </w:r>
    </w:p>
    <w:p>
      <w:pPr>
        <w:pStyle w:val="Heading3"/>
        <w:spacing w:after="80" w:before="200"/>
        <w:rPr>
          <w:b/>
          <w:bCs/>
          <w:color w:val="1A4F8A"/>
          <w:sz w:val="22"/>
          <w:szCs w:val="22"/>
        </w:rPr>
      </w:pPr>
      <w:r>
        <w:t xml:space="preserve">Modo offline robusto</w:t>
      </w:r>
    </w:p>
    <w:p>
      <w:pPr>
        <w:spacing w:after="160"/>
        <w:jc w:val="both"/>
      </w:pPr>
      <w:r>
        <w:rPr>
          <w:color w:val="1A1A1A"/>
          <w:sz w:val="22"/>
          <w:szCs w:val="22"/>
        </w:rPr>
        <w:t xml:space="preserve">El scanner funciona sin internet. Los registros de ingreso se guardan en una cola local (localStorage) y se sincronizan automáticamente cuando vuelve la conexión. Esto es crítico para eventos en venues con señal débil.</w:t>
      </w:r>
    </w:p>
    <w:p>
      <w:pPr>
        <w:pStyle w:val="Heading3"/>
        <w:spacing w:after="80" w:before="200"/>
        <w:rPr>
          <w:b/>
          <w:bCs/>
          <w:color w:val="1A4F8A"/>
          <w:sz w:val="22"/>
          <w:szCs w:val="22"/>
        </w:rPr>
      </w:pPr>
      <w:r>
        <w:t xml:space="preserve">Datos reales y accionables</w:t>
      </w:r>
    </w:p>
    <w:p>
      <w:pPr>
        <w:spacing w:after="160"/>
        <w:jc w:val="both"/>
      </w:pPr>
      <w:r>
        <w:rPr>
          <w:color w:val="1A1A1A"/>
          <w:sz w:val="22"/>
          <w:szCs w:val="22"/>
        </w:rPr>
        <w:t xml:space="preserve">A diferencia de soluciones basadas en papel, el sistema genera datos ricos: hora exacta de llegada de cada asistente, tasa de asistencia por evento, efectividad de cada invitador, distribución geográfica del público, y tendencias de crecimiento semana a semana.</w:t>
      </w:r>
    </w:p>
    <w:p>
      <w:pPr>
        <w:pStyle w:val="Heading3"/>
        <w:spacing w:after="80" w:before="200"/>
        <w:rPr>
          <w:b/>
          <w:bCs/>
          <w:color w:val="1A4F8A"/>
          <w:sz w:val="22"/>
          <w:szCs w:val="22"/>
        </w:rPr>
      </w:pPr>
      <w:r>
        <w:t xml:space="preserve">Control de aforo</w:t>
      </w:r>
    </w:p>
    <w:p>
      <w:pPr>
        <w:spacing w:after="160"/>
        <w:jc w:val="both"/>
      </w:pPr>
      <w:r>
        <w:rPr>
          <w:color w:val="1A1A1A"/>
          <w:sz w:val="22"/>
          <w:szCs w:val="22"/>
        </w:rPr>
        <w:t xml:space="preserve">La verificación de aforo es doble: en el cliente (bloquea el formulario cuando se llena) y en el servidor (verifica antes del INSERT para evitar condiciones de carrera). Esto es especialmente valioso para eventos con capacidad limitada.</w:t>
      </w:r>
    </w:p>
    <w:p>
      <w:pPr>
        <w:pStyle w:val="Heading3"/>
        <w:spacing w:after="80" w:before="200"/>
        <w:rPr>
          <w:b/>
          <w:bCs/>
          <w:color w:val="1A4F8A"/>
          <w:sz w:val="22"/>
          <w:szCs w:val="22"/>
        </w:rPr>
      </w:pPr>
      <w:r>
        <w:t xml:space="preserve">Recuperación de entradas</w:t>
      </w:r>
    </w:p>
    <w:p>
      <w:pPr>
        <w:spacing w:after="160"/>
        <w:jc w:val="both"/>
      </w:pPr>
      <w:r>
        <w:rPr>
          <w:color w:val="1A1A1A"/>
          <w:sz w:val="22"/>
          <w:szCs w:val="22"/>
        </w:rPr>
        <w:t xml:space="preserve">Si un asistente pierde su ticket, puede recuperarlo directamente desde la página pública ingresando su cédula. El sistema muestra el QR guardado sin necesidad de contactar al hostal. Esta funcionalidad reduce la carga operativa el día del evento.</w:t>
      </w:r>
    </w:p>
    <w:p>
      <w:pPr>
        <w:pStyle w:val="Heading3"/>
        <w:spacing w:after="80" w:before="200"/>
        <w:rPr>
          <w:b/>
          <w:bCs/>
          <w:color w:val="1A4F8A"/>
          <w:sz w:val="22"/>
          <w:szCs w:val="22"/>
        </w:rPr>
      </w:pPr>
      <w:r>
        <w:t xml:space="preserve">Invitadores medibles</w:t>
      </w:r>
    </w:p>
    <w:p>
      <w:pPr>
        <w:spacing w:after="160"/>
        <w:jc w:val="both"/>
      </w:pPr>
      <w:r>
        <w:rPr>
          <w:color w:val="1A1A1A"/>
          <w:sz w:val="22"/>
          <w:szCs w:val="22"/>
        </w:rPr>
        <w:t xml:space="preserve">El sistema no solo genera links de invitación — mide la efectividad de cada invitador: cuántas personas trajo, cuántas asistieron realmente, y en qué eventos tiene más tracción. Esto permite tomar decisiones sobre a quién invitar a participar como promotor.</w:t>
      </w:r>
    </w:p>
    <w:p>
      <w:pPr>
        <w:spacing w:after="80"/>
      </w:pPr>
    </w:p>
    <w:p>
      <w:pPr>
        <w:pStyle w:val="Heading2"/>
        <w:spacing w:after="120" w:before="300"/>
        <w:rPr>
          <w:b/>
          <w:bCs/>
          <w:color w:val="1A1A1A"/>
          <w:sz w:val="26"/>
          <w:szCs w:val="26"/>
        </w:rPr>
      </w:pPr>
      <w:r>
        <w:t xml:space="preserve">3.2 Debilidades</w:t>
      </w:r>
    </w:p>
    <w:p>
      <w:pPr>
        <w:pStyle w:val="Heading3"/>
        <w:spacing w:after="80" w:before="200"/>
        <w:rPr>
          <w:b/>
          <w:bCs/>
          <w:color w:val="1A4F8A"/>
          <w:sz w:val="22"/>
          <w:szCs w:val="22"/>
        </w:rPr>
      </w:pPr>
      <w:r>
        <w:t xml:space="preserve">Tamaño del admin.html</w:t>
      </w:r>
    </w:p>
    <w:p>
      <w:pPr>
        <w:spacing w:after="160"/>
        <w:jc w:val="both"/>
      </w:pPr>
      <w:r>
        <w:rPr>
          <w:color w:val="1A1A1A"/>
          <w:sz w:val="22"/>
          <w:szCs w:val="22"/>
        </w:rPr>
        <w:t xml:space="preserve">El archivo admin.html tiene ~214KB de JavaScript, el doble del ideal para una aplicación web moderna. Esto se traduce en un tiempo de carga inicial más largo, especialmente en móviles con conexión 3G. La solución es extraer módulos bajo demanda (como ya se hizo con SheetJS).</w:t>
      </w:r>
    </w:p>
    <w:p>
      <w:pPr>
        <w:pStyle w:val="Heading3"/>
        <w:spacing w:after="80" w:before="200"/>
        <w:rPr>
          <w:b/>
          <w:bCs/>
          <w:color w:val="1A4F8A"/>
          <w:sz w:val="22"/>
          <w:szCs w:val="22"/>
        </w:rPr>
      </w:pPr>
      <w:r>
        <w:t xml:space="preserve">Sin cobro integrado</w:t>
      </w:r>
    </w:p>
    <w:p>
      <w:pPr>
        <w:spacing w:after="160"/>
        <w:jc w:val="both"/>
      </w:pPr>
      <w:r>
        <w:rPr>
          <w:color w:val="1A1A1A"/>
          <w:sz w:val="22"/>
          <w:szCs w:val="22"/>
        </w:rPr>
        <w:t xml:space="preserve">El tipo "pago" existe en el sistema pero se asigna manualmente. No hay un flujo de cobro real: el organizador debe verificar el pago por fuera (efectivo, transferencia) y luego actualizar manualmente el tipo del inscrito. Esto genera fricción y riesgo de error humano.</w:t>
      </w:r>
    </w:p>
    <w:p>
      <w:pPr>
        <w:pStyle w:val="Heading3"/>
        <w:spacing w:after="80" w:before="200"/>
        <w:rPr>
          <w:b/>
          <w:bCs/>
          <w:color w:val="1A4F8A"/>
          <w:sz w:val="22"/>
          <w:szCs w:val="22"/>
        </w:rPr>
      </w:pPr>
      <w:r>
        <w:t xml:space="preserve">Sin recordatorios automáticos</w:t>
      </w:r>
    </w:p>
    <w:p>
      <w:pPr>
        <w:spacing w:after="160"/>
        <w:jc w:val="both"/>
      </w:pPr>
      <w:r>
        <w:rPr>
          <w:color w:val="1A1A1A"/>
          <w:sz w:val="22"/>
          <w:szCs w:val="22"/>
        </w:rPr>
        <w:t xml:space="preserve">El panel de análisis muestra que el no-show promedio puede ser alto. Un recordatorio automático 24 horas antes del evento reduciría significativamente esta métrica. La infraestructura de email ya está desplegada — falta solo la programación automática.</w:t>
      </w:r>
    </w:p>
    <w:p>
      <w:pPr>
        <w:pStyle w:val="Heading3"/>
        <w:spacing w:after="80" w:before="200"/>
        <w:rPr>
          <w:b/>
          <w:bCs/>
          <w:color w:val="1A4F8A"/>
          <w:sz w:val="22"/>
          <w:szCs w:val="22"/>
        </w:rPr>
      </w:pPr>
      <w:r>
        <w:t xml:space="preserve">Sin PWA en el scanner</w:t>
      </w:r>
    </w:p>
    <w:p>
      <w:pPr>
        <w:spacing w:after="160"/>
        <w:jc w:val="both"/>
      </w:pPr>
      <w:r>
        <w:rPr>
          <w:color w:val="1A1A1A"/>
          <w:sz w:val="22"/>
          <w:szCs w:val="22"/>
        </w:rPr>
        <w:t xml:space="preserve">El scanner funciona perfectamente como web app pero no se puede instalar en el home screen del portero como una aplicación nativa. Sin un manifest.json y Service Worker, no hay icono en la pantalla de inicio ni carga desde caché.</w:t>
      </w:r>
    </w:p>
    <w:p>
      <w:pPr>
        <w:pStyle w:val="Heading3"/>
        <w:spacing w:after="80" w:before="200"/>
        <w:rPr>
          <w:b/>
          <w:bCs/>
          <w:color w:val="1A4F8A"/>
          <w:sz w:val="22"/>
          <w:szCs w:val="22"/>
        </w:rPr>
      </w:pPr>
      <w:r>
        <w:t xml:space="preserve">Dependencia de un slug hardcodeado</w:t>
      </w:r>
    </w:p>
    <w:p>
      <w:pPr>
        <w:spacing w:after="160"/>
        <w:jc w:val="both"/>
      </w:pPr>
      <w:r>
        <w:rPr>
          <w:color w:val="1A1A1A"/>
          <w:sz w:val="22"/>
          <w:szCs w:val="22"/>
        </w:rPr>
        <w:t xml:space="preserve">El slug "hostal-terraza" está hardcodeado en el código JavaScript como identificador del system admin. Si se cambia el slug de la organización, se pierde acceso al panel de sistema. Esto debería manejarse con una tabla separada o un campo boolean en organizaciones.</w:t>
      </w:r>
    </w:p>
    <w:p>
      <w:pPr>
        <w:spacing w:after="80"/>
      </w:pPr>
    </w:p>
    <w:p>
      <w:pPr>
        <w:pStyle w:val="Heading2"/>
        <w:spacing w:after="120" w:before="300"/>
        <w:rPr>
          <w:b/>
          <w:bCs/>
          <w:color w:val="1A1A1A"/>
          <w:sz w:val="26"/>
          <w:szCs w:val="26"/>
        </w:rPr>
      </w:pPr>
      <w:r>
        <w:t xml:space="preserve">3.3 Oportunidades</w:t>
      </w:r>
    </w:p>
    <w:p>
      <w:pPr>
        <w:pStyle w:val="Heading3"/>
        <w:spacing w:after="80" w:before="200"/>
        <w:rPr>
          <w:b/>
          <w:bCs/>
          <w:color w:val="1A4F8A"/>
          <w:sz w:val="22"/>
          <w:szCs w:val="22"/>
        </w:rPr>
      </w:pPr>
      <w:r>
        <w:t xml:space="preserve">SaaS para otros venues</w:t>
      </w:r>
    </w:p>
    <w:p>
      <w:pPr>
        <w:spacing w:after="160"/>
        <w:jc w:val="both"/>
      </w:pPr>
      <w:r>
        <w:rPr>
          <w:color w:val="1A1A1A"/>
          <w:sz w:val="22"/>
          <w:szCs w:val="22"/>
        </w:rPr>
        <w:t xml:space="preserve">La arquitectura multi-tenant ya está implementada. El sistema puede venderse como servicio a otros bares, restaurantes, hostales y espacios culturales en Colombia. El costo marginal de agregar una nueva organización es prácticamente cero.</w:t>
      </w:r>
    </w:p>
    <w:p>
      <w:pPr>
        <w:pStyle w:val="Heading3"/>
        <w:spacing w:after="80" w:before="200"/>
        <w:rPr>
          <w:b/>
          <w:bCs/>
          <w:color w:val="1A4F8A"/>
          <w:sz w:val="22"/>
          <w:szCs w:val="22"/>
        </w:rPr>
      </w:pPr>
      <w:r>
        <w:t xml:space="preserve">Integración con pagos</w:t>
      </w:r>
    </w:p>
    <w:p>
      <w:pPr>
        <w:spacing w:after="160"/>
        <w:jc w:val="both"/>
      </w:pPr>
      <w:r>
        <w:rPr>
          <w:color w:val="1A1A1A"/>
          <w:sz w:val="22"/>
          <w:szCs w:val="22"/>
        </w:rPr>
        <w:t xml:space="preserve">Wompi y Bold son las pasarelas de pago más usadas en Colombia. Integrar el cobro directamente en el formulario de registro convertiría el sistema en una solución completa de ticketing con ingresos directos para el organizador.</w:t>
      </w:r>
    </w:p>
    <w:p>
      <w:pPr>
        <w:pStyle w:val="Heading3"/>
        <w:spacing w:after="80" w:before="200"/>
        <w:rPr>
          <w:b/>
          <w:bCs/>
          <w:color w:val="1A4F8A"/>
          <w:sz w:val="22"/>
          <w:szCs w:val="22"/>
        </w:rPr>
      </w:pPr>
      <w:r>
        <w:t xml:space="preserve">Datos como activo</w:t>
      </w:r>
    </w:p>
    <w:p>
      <w:pPr>
        <w:spacing w:after="160"/>
        <w:jc w:val="both"/>
      </w:pPr>
      <w:r>
        <w:rPr>
          <w:color w:val="1A1A1A"/>
          <w:sz w:val="22"/>
          <w:szCs w:val="22"/>
        </w:rPr>
        <w:t xml:space="preserve">Con el tiempo, el sistema acumula datos valiosos sobre el comportamiento del público: preferencias, frecuencia de asistencia, redes de contacto, distribución geográfica. Con consentimiento del usuario, estos datos pueden informar decisiones de programación y marketing.</w:t>
      </w:r>
    </w:p>
    <w:p>
      <w:pPr>
        <w:pStyle w:val="Heading3"/>
        <w:spacing w:after="80" w:before="200"/>
        <w:rPr>
          <w:b/>
          <w:bCs/>
          <w:color w:val="1A4F8A"/>
          <w:sz w:val="22"/>
          <w:szCs w:val="22"/>
        </w:rPr>
      </w:pPr>
      <w:r>
        <w:t xml:space="preserve">API para integraciones</w:t>
      </w:r>
    </w:p>
    <w:p>
      <w:pPr>
        <w:spacing w:after="160"/>
        <w:jc w:val="both"/>
      </w:pPr>
      <w:r>
        <w:rPr>
          <w:color w:val="1A1A1A"/>
          <w:sz w:val="22"/>
          <w:szCs w:val="22"/>
        </w:rPr>
        <w:t xml:space="preserve">Supabase ya expone una API REST y GraphQL sobre todas las tablas. Conectar el sistema con herramientas de email marketing (Mailchimp, Brevo), CRM o redes sociales ampliaría considerablemente su valor sin desarrollar funcionalidades adicionales.</w:t>
      </w:r>
    </w:p>
    <w:p>
      <w:r>
        <w:br w:type="page"/>
      </w:r>
    </w:p>
    <w:p>
      <w:pPr>
        <w:pStyle w:val="Heading1"/>
        <w:spacing w:after="200" w:before="400"/>
        <w:rPr>
          <w:b/>
          <w:bCs/>
          <w:color w:val="7B4F00"/>
          <w:sz w:val="32"/>
          <w:szCs w:val="32"/>
        </w:rPr>
      </w:pPr>
      <w:r>
        <w:t xml:space="preserve">4. Panel de Análisis de Datos</w:t>
      </w:r>
    </w:p>
    <w:p>
      <w:pPr>
        <w:spacing w:after="160"/>
        <w:jc w:val="both"/>
      </w:pPr>
      <w:r>
        <w:rPr>
          <w:color w:val="1A1A1A"/>
          <w:sz w:val="22"/>
          <w:szCs w:val="22"/>
        </w:rPr>
        <w:t xml:space="preserve">El sistema incluye un panel de análisis completo con 12 módulos que calculan métricas en tiempo real a partir de los datos almacenados. A continuación se describe cada módulo y su utilidad práctica.</w:t>
      </w:r>
    </w:p>
    <w:tbl>
      <w:tblPr>
        <w:tblW w:type="pct" w:w="100%"/>
        <w:tblBorders>
          <w:top w:val="single" w:color="DDDDDD" w:sz="1"/>
          <w:left w:val="single" w:color="DDDDDD" w:sz="1"/>
          <w:bottom w:val="single" w:color="DDDDDD" w:sz="1"/>
          <w:right w:val="single" w:color="DDDDDD" w:sz="1"/>
          <w:insideH w:val="single" w:color="auto" w:sz="4"/>
          <w:insideV w:val="single" w:color="auto" w:sz="4"/>
        </w:tblBorders>
      </w:tblPr>
      <w:tblGrid>
        <w:gridCol w:w="2500"/>
        <w:gridCol w:w="3500"/>
        <w:gridCol w:w="3000"/>
      </w:tblGrid>
      <w:tr>
        <w:tc>
          <w:tcPr>
            <w:shd w:fill="2D2D2A" w:val="solid"/>
            <w:tcMar>
              <w:top w:type="dxa" w:w="80"/>
              <w:left w:type="dxa" w:w="120"/>
              <w:bottom w:type="dxa" w:w="80"/>
              <w:right w:type="dxa" w:w="120"/>
            </w:tcMar>
          </w:tcPr>
          <w:p>
            <w:pPr>
              <w:jc w:val="left"/>
            </w:pPr>
            <w:r>
              <w:rPr>
                <w:b/>
                <w:bCs/>
                <w:color w:val="FFFFFF"/>
                <w:sz w:val="20"/>
                <w:szCs w:val="20"/>
              </w:rPr>
              <w:t xml:space="preserve">Módulo</w:t>
            </w:r>
          </w:p>
        </w:tc>
        <w:tc>
          <w:tcPr>
            <w:shd w:fill="2D2D2A" w:val="solid"/>
            <w:tcMar>
              <w:top w:type="dxa" w:w="80"/>
              <w:left w:type="dxa" w:w="120"/>
              <w:bottom w:type="dxa" w:w="80"/>
              <w:right w:type="dxa" w:w="120"/>
            </w:tcMar>
          </w:tcPr>
          <w:p>
            <w:pPr>
              <w:jc w:val="left"/>
            </w:pPr>
            <w:r>
              <w:rPr>
                <w:b/>
                <w:bCs/>
                <w:color w:val="FFFFFF"/>
                <w:sz w:val="20"/>
                <w:szCs w:val="20"/>
              </w:rPr>
              <w:t xml:space="preserve">Qué mide</w:t>
            </w:r>
          </w:p>
        </w:tc>
        <w:tc>
          <w:tcPr>
            <w:shd w:fill="2D2D2A" w:val="solid"/>
            <w:tcMar>
              <w:top w:type="dxa" w:w="80"/>
              <w:left w:type="dxa" w:w="120"/>
              <w:bottom w:type="dxa" w:w="80"/>
              <w:right w:type="dxa" w:w="120"/>
            </w:tcMar>
          </w:tcPr>
          <w:p>
            <w:pPr>
              <w:jc w:val="left"/>
            </w:pPr>
            <w:r>
              <w:rPr>
                <w:b/>
                <w:bCs/>
                <w:color w:val="FFFFFF"/>
                <w:sz w:val="20"/>
                <w:szCs w:val="20"/>
              </w:rPr>
              <w:t xml:space="preserve">Para qué sirve</w:t>
            </w:r>
          </w:p>
        </w:tc>
      </w:tr>
      <w:tr>
        <w:tc>
          <w:tcPr>
            <w:tcMar>
              <w:top w:type="dxa" w:w="80"/>
              <w:left w:type="dxa" w:w="120"/>
              <w:bottom w:type="dxa" w:w="80"/>
              <w:right w:type="dxa" w:w="120"/>
            </w:tcMar>
          </w:tcPr>
          <w:p>
            <w:pPr>
              <w:jc w:val="left"/>
            </w:pPr>
            <w:r>
              <w:rPr>
                <w:b w:val="false"/>
                <w:bCs w:val="false"/>
                <w:color w:val="1A1A1A"/>
                <w:sz w:val="19"/>
                <w:szCs w:val="19"/>
              </w:rPr>
              <w:t xml:space="preserve">KPIs generales</w:t>
            </w:r>
          </w:p>
        </w:tc>
        <w:tc>
          <w:tcPr>
            <w:tcMar>
              <w:top w:type="dxa" w:w="80"/>
              <w:left w:type="dxa" w:w="120"/>
              <w:bottom w:type="dxa" w:w="80"/>
              <w:right w:type="dxa" w:w="120"/>
            </w:tcMar>
          </w:tcPr>
          <w:p>
            <w:pPr>
              <w:jc w:val="left"/>
            </w:pPr>
            <w:r>
              <w:rPr>
                <w:b w:val="false"/>
                <w:bCs w:val="false"/>
                <w:color w:val="1A1A1A"/>
                <w:sz w:val="19"/>
                <w:szCs w:val="19"/>
              </w:rPr>
              <w:t xml:space="preserve">Inscritos, asistencia %, no-show %, hora pico</w:t>
            </w:r>
          </w:p>
        </w:tc>
        <w:tc>
          <w:tcPr>
            <w:tcMar>
              <w:top w:type="dxa" w:w="80"/>
              <w:left w:type="dxa" w:w="120"/>
              <w:bottom w:type="dxa" w:w="80"/>
              <w:right w:type="dxa" w:w="120"/>
            </w:tcMar>
          </w:tcPr>
          <w:p>
            <w:pPr>
              <w:jc w:val="left"/>
            </w:pPr>
            <w:r>
              <w:rPr>
                <w:b w:val="false"/>
                <w:bCs w:val="false"/>
                <w:color w:val="1A1A1A"/>
                <w:sz w:val="19"/>
                <w:szCs w:val="19"/>
              </w:rPr>
              <w:t xml:space="preserve">Resumen ejecutivo del período</w:t>
            </w:r>
          </w:p>
        </w:tc>
      </w:tr>
      <w:tr>
        <w:tc>
          <w:tcPr>
            <w:tcMar>
              <w:top w:type="dxa" w:w="80"/>
              <w:left w:type="dxa" w:w="120"/>
              <w:bottom w:type="dxa" w:w="80"/>
              <w:right w:type="dxa" w:w="120"/>
            </w:tcMar>
          </w:tcPr>
          <w:p>
            <w:pPr>
              <w:jc w:val="left"/>
            </w:pPr>
            <w:r>
              <w:rPr>
                <w:b w:val="false"/>
                <w:bCs w:val="false"/>
                <w:color w:val="1A1A1A"/>
                <w:sz w:val="19"/>
                <w:szCs w:val="19"/>
              </w:rPr>
              <w:t xml:space="preserve">Inscritos vs asistencia</w:t>
            </w:r>
          </w:p>
        </w:tc>
        <w:tc>
          <w:tcPr>
            <w:tcMar>
              <w:top w:type="dxa" w:w="80"/>
              <w:left w:type="dxa" w:w="120"/>
              <w:bottom w:type="dxa" w:w="80"/>
              <w:right w:type="dxa" w:w="120"/>
            </w:tcMar>
          </w:tcPr>
          <w:p>
            <w:pPr>
              <w:jc w:val="left"/>
            </w:pPr>
            <w:r>
              <w:rPr>
                <w:b w:val="false"/>
                <w:bCs w:val="false"/>
                <w:color w:val="1A1A1A"/>
                <w:sz w:val="19"/>
                <w:szCs w:val="19"/>
              </w:rPr>
              <w:t xml:space="preserve">Barras comparativas por evento</w:t>
            </w:r>
          </w:p>
        </w:tc>
        <w:tc>
          <w:tcPr>
            <w:tcMar>
              <w:top w:type="dxa" w:w="80"/>
              <w:left w:type="dxa" w:w="120"/>
              <w:bottom w:type="dxa" w:w="80"/>
              <w:right w:type="dxa" w:w="120"/>
            </w:tcMar>
          </w:tcPr>
          <w:p>
            <w:pPr>
              <w:jc w:val="left"/>
            </w:pPr>
            <w:r>
              <w:rPr>
                <w:b w:val="false"/>
                <w:bCs w:val="false"/>
                <w:color w:val="1A1A1A"/>
                <w:sz w:val="19"/>
                <w:szCs w:val="19"/>
              </w:rPr>
              <w:t xml:space="preserve">Identificar eventos con alto no-show</w:t>
            </w:r>
          </w:p>
        </w:tc>
      </w:tr>
      <w:tr>
        <w:tc>
          <w:tcPr>
            <w:tcMar>
              <w:top w:type="dxa" w:w="80"/>
              <w:left w:type="dxa" w:w="120"/>
              <w:bottom w:type="dxa" w:w="80"/>
              <w:right w:type="dxa" w:w="120"/>
            </w:tcMar>
          </w:tcPr>
          <w:p>
            <w:pPr>
              <w:jc w:val="left"/>
            </w:pPr>
            <w:r>
              <w:rPr>
                <w:b w:val="false"/>
                <w:bCs w:val="false"/>
                <w:color w:val="1A1A1A"/>
                <w:sz w:val="19"/>
                <w:szCs w:val="19"/>
              </w:rPr>
              <w:t xml:space="preserve">Tipos de asistentes</w:t>
            </w:r>
          </w:p>
        </w:tc>
        <w:tc>
          <w:tcPr>
            <w:tcMar>
              <w:top w:type="dxa" w:w="80"/>
              <w:left w:type="dxa" w:w="120"/>
              <w:bottom w:type="dxa" w:w="80"/>
              <w:right w:type="dxa" w:w="120"/>
            </w:tcMar>
          </w:tcPr>
          <w:p>
            <w:pPr>
              <w:jc w:val="left"/>
            </w:pPr>
            <w:r>
              <w:rPr>
                <w:b w:val="false"/>
                <w:bCs w:val="false"/>
                <w:color w:val="1A1A1A"/>
                <w:sz w:val="19"/>
                <w:szCs w:val="19"/>
              </w:rPr>
              <w:t xml:space="preserve">Donut: frecuente, invitado, artista, etc.</w:t>
            </w:r>
          </w:p>
        </w:tc>
        <w:tc>
          <w:tcPr>
            <w:tcMar>
              <w:top w:type="dxa" w:w="80"/>
              <w:left w:type="dxa" w:w="120"/>
              <w:bottom w:type="dxa" w:w="80"/>
              <w:right w:type="dxa" w:w="120"/>
            </w:tcMar>
          </w:tcPr>
          <w:p>
            <w:pPr>
              <w:jc w:val="left"/>
            </w:pPr>
            <w:r>
              <w:rPr>
                <w:b w:val="false"/>
                <w:bCs w:val="false"/>
                <w:color w:val="1A1A1A"/>
                <w:sz w:val="19"/>
                <w:szCs w:val="19"/>
              </w:rPr>
              <w:t xml:space="preserve">Entender la composición del público</w:t>
            </w:r>
          </w:p>
        </w:tc>
      </w:tr>
      <w:tr>
        <w:tc>
          <w:tcPr>
            <w:tcMar>
              <w:top w:type="dxa" w:w="80"/>
              <w:left w:type="dxa" w:w="120"/>
              <w:bottom w:type="dxa" w:w="80"/>
              <w:right w:type="dxa" w:w="120"/>
            </w:tcMar>
          </w:tcPr>
          <w:p>
            <w:pPr>
              <w:jc w:val="left"/>
            </w:pPr>
            <w:r>
              <w:rPr>
                <w:b w:val="false"/>
                <w:bCs w:val="false"/>
                <w:color w:val="1A1A1A"/>
                <w:sz w:val="19"/>
                <w:szCs w:val="19"/>
              </w:rPr>
              <w:t xml:space="preserve">Heatmap de ingresos</w:t>
            </w:r>
          </w:p>
        </w:tc>
        <w:tc>
          <w:tcPr>
            <w:tcMar>
              <w:top w:type="dxa" w:w="80"/>
              <w:left w:type="dxa" w:w="120"/>
              <w:bottom w:type="dxa" w:w="80"/>
              <w:right w:type="dxa" w:w="120"/>
            </w:tcMar>
          </w:tcPr>
          <w:p>
            <w:pPr>
              <w:jc w:val="left"/>
            </w:pPr>
            <w:r>
              <w:rPr>
                <w:b w:val="false"/>
                <w:bCs w:val="false"/>
                <w:color w:val="1A1A1A"/>
                <w:sz w:val="19"/>
                <w:szCs w:val="19"/>
              </w:rPr>
              <w:t xml:space="preserve">Hora × día de la semana</w:t>
            </w:r>
          </w:p>
        </w:tc>
        <w:tc>
          <w:tcPr>
            <w:tcMar>
              <w:top w:type="dxa" w:w="80"/>
              <w:left w:type="dxa" w:w="120"/>
              <w:bottom w:type="dxa" w:w="80"/>
              <w:right w:type="dxa" w:w="120"/>
            </w:tcMar>
          </w:tcPr>
          <w:p>
            <w:pPr>
              <w:jc w:val="left"/>
            </w:pPr>
            <w:r>
              <w:rPr>
                <w:b w:val="false"/>
                <w:bCs w:val="false"/>
                <w:color w:val="1A1A1A"/>
                <w:sz w:val="19"/>
                <w:szCs w:val="19"/>
              </w:rPr>
              <w:t xml:space="preserve">Planear cuándo necesitar más personal</w:t>
            </w:r>
          </w:p>
        </w:tc>
      </w:tr>
      <w:tr>
        <w:tc>
          <w:tcPr>
            <w:tcMar>
              <w:top w:type="dxa" w:w="80"/>
              <w:left w:type="dxa" w:w="120"/>
              <w:bottom w:type="dxa" w:w="80"/>
              <w:right w:type="dxa" w:w="120"/>
            </w:tcMar>
          </w:tcPr>
          <w:p>
            <w:pPr>
              <w:jc w:val="left"/>
            </w:pPr>
            <w:r>
              <w:rPr>
                <w:b w:val="false"/>
                <w:bCs w:val="false"/>
                <w:color w:val="1A1A1A"/>
                <w:sz w:val="19"/>
                <w:szCs w:val="19"/>
              </w:rPr>
              <w:t xml:space="preserve">Retención</w:t>
            </w:r>
          </w:p>
        </w:tc>
        <w:tc>
          <w:tcPr>
            <w:tcMar>
              <w:top w:type="dxa" w:w="80"/>
              <w:left w:type="dxa" w:w="120"/>
              <w:bottom w:type="dxa" w:w="80"/>
              <w:right w:type="dxa" w:w="120"/>
            </w:tcMar>
          </w:tcPr>
          <w:p>
            <w:pPr>
              <w:jc w:val="left"/>
            </w:pPr>
            <w:r>
              <w:rPr>
                <w:b w:val="false"/>
                <w:bCs w:val="false"/>
                <w:color w:val="1A1A1A"/>
                <w:sz w:val="19"/>
                <w:szCs w:val="19"/>
              </w:rPr>
              <w:t xml:space="preserve">Personas que vuelven 2+, 3+, 4+ eventos</w:t>
            </w:r>
          </w:p>
        </w:tc>
        <w:tc>
          <w:tcPr>
            <w:tcMar>
              <w:top w:type="dxa" w:w="80"/>
              <w:left w:type="dxa" w:w="120"/>
              <w:bottom w:type="dxa" w:w="80"/>
              <w:right w:type="dxa" w:w="120"/>
            </w:tcMar>
          </w:tcPr>
          <w:p>
            <w:pPr>
              <w:jc w:val="left"/>
            </w:pPr>
            <w:r>
              <w:rPr>
                <w:b w:val="false"/>
                <w:bCs w:val="false"/>
                <w:color w:val="1A1A1A"/>
                <w:sz w:val="19"/>
                <w:szCs w:val="19"/>
              </w:rPr>
              <w:t xml:space="preserve">Medir lealtad del público</w:t>
            </w:r>
          </w:p>
        </w:tc>
      </w:tr>
      <w:tr>
        <w:tc>
          <w:tcPr>
            <w:tcMar>
              <w:top w:type="dxa" w:w="80"/>
              <w:left w:type="dxa" w:w="120"/>
              <w:bottom w:type="dxa" w:w="80"/>
              <w:right w:type="dxa" w:w="120"/>
            </w:tcMar>
          </w:tcPr>
          <w:p>
            <w:pPr>
              <w:jc w:val="left"/>
            </w:pPr>
            <w:r>
              <w:rPr>
                <w:b w:val="false"/>
                <w:bCs w:val="false"/>
                <w:color w:val="1A1A1A"/>
                <w:sz w:val="19"/>
                <w:szCs w:val="19"/>
              </w:rPr>
              <w:t xml:space="preserve">Ranking inscriptores</w:t>
            </w:r>
          </w:p>
        </w:tc>
        <w:tc>
          <w:tcPr>
            <w:tcMar>
              <w:top w:type="dxa" w:w="80"/>
              <w:left w:type="dxa" w:w="120"/>
              <w:bottom w:type="dxa" w:w="80"/>
              <w:right w:type="dxa" w:w="120"/>
            </w:tcMar>
          </w:tcPr>
          <w:p>
            <w:pPr>
              <w:jc w:val="left"/>
            </w:pPr>
            <w:r>
              <w:rPr>
                <w:b w:val="false"/>
                <w:bCs w:val="false"/>
                <w:color w:val="1A1A1A"/>
                <w:sz w:val="19"/>
                <w:szCs w:val="19"/>
              </w:rPr>
              <w:t xml:space="preserve">Invitadores por # de personas traídas</w:t>
            </w:r>
          </w:p>
        </w:tc>
        <w:tc>
          <w:tcPr>
            <w:tcMar>
              <w:top w:type="dxa" w:w="80"/>
              <w:left w:type="dxa" w:w="120"/>
              <w:bottom w:type="dxa" w:w="80"/>
              <w:right w:type="dxa" w:w="120"/>
            </w:tcMar>
          </w:tcPr>
          <w:p>
            <w:pPr>
              <w:jc w:val="left"/>
            </w:pPr>
            <w:r>
              <w:rPr>
                <w:b w:val="false"/>
                <w:bCs w:val="false"/>
                <w:color w:val="1A1A1A"/>
                <w:sz w:val="19"/>
                <w:szCs w:val="19"/>
              </w:rPr>
              <w:t xml:space="preserve">Identificar mejores promotores</w:t>
            </w:r>
          </w:p>
        </w:tc>
      </w:tr>
      <w:tr>
        <w:tc>
          <w:tcPr>
            <w:tcMar>
              <w:top w:type="dxa" w:w="80"/>
              <w:left w:type="dxa" w:w="120"/>
              <w:bottom w:type="dxa" w:w="80"/>
              <w:right w:type="dxa" w:w="120"/>
            </w:tcMar>
          </w:tcPr>
          <w:p>
            <w:pPr>
              <w:jc w:val="left"/>
            </w:pPr>
            <w:r>
              <w:rPr>
                <w:b w:val="false"/>
                <w:bCs w:val="false"/>
                <w:color w:val="1A1A1A"/>
                <w:sz w:val="19"/>
                <w:szCs w:val="19"/>
              </w:rPr>
              <w:t xml:space="preserve">Heatmap inscripciones</w:t>
            </w:r>
          </w:p>
        </w:tc>
        <w:tc>
          <w:tcPr>
            <w:tcMar>
              <w:top w:type="dxa" w:w="80"/>
              <w:left w:type="dxa" w:w="120"/>
              <w:bottom w:type="dxa" w:w="80"/>
              <w:right w:type="dxa" w:w="120"/>
            </w:tcMar>
          </w:tcPr>
          <w:p>
            <w:pPr>
              <w:jc w:val="left"/>
            </w:pPr>
            <w:r>
              <w:rPr>
                <w:b w:val="false"/>
                <w:bCs w:val="false"/>
                <w:color w:val="1A1A1A"/>
                <w:sz w:val="19"/>
                <w:szCs w:val="19"/>
              </w:rPr>
              <w:t xml:space="preserve">Cuándo se registran (no cuándo llegan)</w:t>
            </w:r>
          </w:p>
        </w:tc>
        <w:tc>
          <w:tcPr>
            <w:tcMar>
              <w:top w:type="dxa" w:w="80"/>
              <w:left w:type="dxa" w:w="120"/>
              <w:bottom w:type="dxa" w:w="80"/>
              <w:right w:type="dxa" w:w="120"/>
            </w:tcMar>
          </w:tcPr>
          <w:p>
            <w:pPr>
              <w:jc w:val="left"/>
            </w:pPr>
            <w:r>
              <w:rPr>
                <w:b w:val="false"/>
                <w:bCs w:val="false"/>
                <w:color w:val="1A1A1A"/>
                <w:sz w:val="19"/>
                <w:szCs w:val="19"/>
              </w:rPr>
              <w:t xml:space="preserve">Optimizar cuándo publicar flyers</w:t>
            </w:r>
          </w:p>
        </w:tc>
      </w:tr>
      <w:tr>
        <w:tc>
          <w:tcPr>
            <w:tcMar>
              <w:top w:type="dxa" w:w="80"/>
              <w:left w:type="dxa" w:w="120"/>
              <w:bottom w:type="dxa" w:w="80"/>
              <w:right w:type="dxa" w:w="120"/>
            </w:tcMar>
          </w:tcPr>
          <w:p>
            <w:pPr>
              <w:jc w:val="left"/>
            </w:pPr>
            <w:r>
              <w:rPr>
                <w:b w:val="false"/>
                <w:bCs w:val="false"/>
                <w:color w:val="1A1A1A"/>
                <w:sz w:val="19"/>
                <w:szCs w:val="19"/>
              </w:rPr>
              <w:t xml:space="preserve">Insights automáticos</w:t>
            </w:r>
          </w:p>
        </w:tc>
        <w:tc>
          <w:tcPr>
            <w:tcMar>
              <w:top w:type="dxa" w:w="80"/>
              <w:left w:type="dxa" w:w="120"/>
              <w:bottom w:type="dxa" w:w="80"/>
              <w:right w:type="dxa" w:w="120"/>
            </w:tcMar>
          </w:tcPr>
          <w:p>
            <w:pPr>
              <w:jc w:val="left"/>
            </w:pPr>
            <w:r>
              <w:rPr>
                <w:b w:val="false"/>
                <w:bCs w:val="false"/>
                <w:color w:val="1A1A1A"/>
                <w:sz w:val="19"/>
                <w:szCs w:val="19"/>
              </w:rPr>
              <w:t xml:space="preserve">Recomendaciones generadas por el sistema</w:t>
            </w:r>
          </w:p>
        </w:tc>
        <w:tc>
          <w:tcPr>
            <w:tcMar>
              <w:top w:type="dxa" w:w="80"/>
              <w:left w:type="dxa" w:w="120"/>
              <w:bottom w:type="dxa" w:w="80"/>
              <w:right w:type="dxa" w:w="120"/>
            </w:tcMar>
          </w:tcPr>
          <w:p>
            <w:pPr>
              <w:jc w:val="left"/>
            </w:pPr>
            <w:r>
              <w:rPr>
                <w:b w:val="false"/>
                <w:bCs w:val="false"/>
                <w:color w:val="1A1A1A"/>
                <w:sz w:val="19"/>
                <w:szCs w:val="19"/>
              </w:rPr>
              <w:t xml:space="preserve">Acción rápida sin análisis manual</w:t>
            </w:r>
          </w:p>
        </w:tc>
      </w:tr>
      <w:tr>
        <w:tc>
          <w:tcPr>
            <w:tcMar>
              <w:top w:type="dxa" w:w="80"/>
              <w:left w:type="dxa" w:w="120"/>
              <w:bottom w:type="dxa" w:w="80"/>
              <w:right w:type="dxa" w:w="120"/>
            </w:tcMar>
          </w:tcPr>
          <w:p>
            <w:pPr>
              <w:jc w:val="left"/>
            </w:pPr>
            <w:r>
              <w:rPr>
                <w:b w:val="false"/>
                <w:bCs w:val="false"/>
                <w:color w:val="1A1A1A"/>
                <w:sz w:val="19"/>
                <w:szCs w:val="19"/>
              </w:rPr>
              <w:t xml:space="preserve">Perfil del asistente</w:t>
            </w:r>
          </w:p>
        </w:tc>
        <w:tc>
          <w:tcPr>
            <w:tcMar>
              <w:top w:type="dxa" w:w="80"/>
              <w:left w:type="dxa" w:w="120"/>
              <w:bottom w:type="dxa" w:w="80"/>
              <w:right w:type="dxa" w:w="120"/>
            </w:tcMar>
          </w:tcPr>
          <w:p>
            <w:pPr>
              <w:jc w:val="left"/>
            </w:pPr>
            <w:r>
              <w:rPr>
                <w:b w:val="false"/>
                <w:bCs w:val="false"/>
                <w:color w:val="1A1A1A"/>
                <w:sz w:val="19"/>
                <w:szCs w:val="19"/>
              </w:rPr>
              <w:t xml:space="preserve">País, tipo, edad, email, hora llegada</w:t>
            </w:r>
          </w:p>
        </w:tc>
        <w:tc>
          <w:tcPr>
            <w:tcMar>
              <w:top w:type="dxa" w:w="80"/>
              <w:left w:type="dxa" w:w="120"/>
              <w:bottom w:type="dxa" w:w="80"/>
              <w:right w:type="dxa" w:w="120"/>
            </w:tcMar>
          </w:tcPr>
          <w:p>
            <w:pPr>
              <w:jc w:val="left"/>
            </w:pPr>
            <w:r>
              <w:rPr>
                <w:b w:val="false"/>
                <w:bCs w:val="false"/>
                <w:color w:val="1A1A1A"/>
                <w:sz w:val="19"/>
                <w:szCs w:val="19"/>
              </w:rPr>
              <w:t xml:space="preserve">Conocer al público objetivo</w:t>
            </w:r>
          </w:p>
        </w:tc>
      </w:tr>
      <w:tr>
        <w:tc>
          <w:tcPr>
            <w:tcMar>
              <w:top w:type="dxa" w:w="80"/>
              <w:left w:type="dxa" w:w="120"/>
              <w:bottom w:type="dxa" w:w="80"/>
              <w:right w:type="dxa" w:w="120"/>
            </w:tcMar>
          </w:tcPr>
          <w:p>
            <w:pPr>
              <w:jc w:val="left"/>
            </w:pPr>
            <w:r>
              <w:rPr>
                <w:b w:val="false"/>
                <w:bCs w:val="false"/>
                <w:color w:val="1A1A1A"/>
                <w:sz w:val="19"/>
                <w:szCs w:val="19"/>
              </w:rPr>
              <w:t xml:space="preserve">Origen geográfico</w:t>
            </w:r>
          </w:p>
        </w:tc>
        <w:tc>
          <w:tcPr>
            <w:tcMar>
              <w:top w:type="dxa" w:w="80"/>
              <w:left w:type="dxa" w:w="120"/>
              <w:bottom w:type="dxa" w:w="80"/>
              <w:right w:type="dxa" w:w="120"/>
            </w:tcMar>
          </w:tcPr>
          <w:p>
            <w:pPr>
              <w:jc w:val="left"/>
            </w:pPr>
            <w:r>
              <w:rPr>
                <w:b w:val="false"/>
                <w:bCs w:val="false"/>
                <w:color w:val="1A1A1A"/>
                <w:sz w:val="19"/>
                <w:szCs w:val="19"/>
              </w:rPr>
              <w:t xml:space="preserve">Distribución por país/ciudad</w:t>
            </w:r>
          </w:p>
        </w:tc>
        <w:tc>
          <w:tcPr>
            <w:tcMar>
              <w:top w:type="dxa" w:w="80"/>
              <w:left w:type="dxa" w:w="120"/>
              <w:bottom w:type="dxa" w:w="80"/>
              <w:right w:type="dxa" w:w="120"/>
            </w:tcMar>
          </w:tcPr>
          <w:p>
            <w:pPr>
              <w:jc w:val="left"/>
            </w:pPr>
            <w:r>
              <w:rPr>
                <w:b w:val="false"/>
                <w:bCs w:val="false"/>
                <w:color w:val="1A1A1A"/>
                <w:sz w:val="19"/>
                <w:szCs w:val="19"/>
              </w:rPr>
              <w:t xml:space="preserve">Decidir dónde hacer publicidad</w:t>
            </w:r>
          </w:p>
        </w:tc>
      </w:tr>
      <w:tr>
        <w:tc>
          <w:tcPr>
            <w:tcMar>
              <w:top w:type="dxa" w:w="80"/>
              <w:left w:type="dxa" w:w="120"/>
              <w:bottom w:type="dxa" w:w="80"/>
              <w:right w:type="dxa" w:w="120"/>
            </w:tcMar>
          </w:tcPr>
          <w:p>
            <w:pPr>
              <w:jc w:val="left"/>
            </w:pPr>
            <w:r>
              <w:rPr>
                <w:b w:val="false"/>
                <w:bCs w:val="false"/>
                <w:color w:val="1A1A1A"/>
                <w:sz w:val="19"/>
                <w:szCs w:val="19"/>
              </w:rPr>
              <w:t xml:space="preserve">Canales de llegada</w:t>
            </w:r>
          </w:p>
        </w:tc>
        <w:tc>
          <w:tcPr>
            <w:tcMar>
              <w:top w:type="dxa" w:w="80"/>
              <w:left w:type="dxa" w:w="120"/>
              <w:bottom w:type="dxa" w:w="80"/>
              <w:right w:type="dxa" w:w="120"/>
            </w:tcMar>
          </w:tcPr>
          <w:p>
            <w:pPr>
              <w:jc w:val="left"/>
            </w:pPr>
            <w:r>
              <w:rPr>
                <w:b w:val="false"/>
                <w:bCs w:val="false"/>
                <w:color w:val="1A1A1A"/>
                <w:sz w:val="19"/>
                <w:szCs w:val="19"/>
              </w:rPr>
              <w:t xml:space="preserve">Orgánico vs por invitador</w:t>
            </w:r>
          </w:p>
        </w:tc>
        <w:tc>
          <w:tcPr>
            <w:tcMar>
              <w:top w:type="dxa" w:w="80"/>
              <w:left w:type="dxa" w:w="120"/>
              <w:bottom w:type="dxa" w:w="80"/>
              <w:right w:type="dxa" w:w="120"/>
            </w:tcMar>
          </w:tcPr>
          <w:p>
            <w:pPr>
              <w:jc w:val="left"/>
            </w:pPr>
            <w:r>
              <w:rPr>
                <w:b w:val="false"/>
                <w:bCs w:val="false"/>
                <w:color w:val="1A1A1A"/>
                <w:sz w:val="19"/>
                <w:szCs w:val="19"/>
              </w:rPr>
              <w:t xml:space="preserve">Medir ROI de la red de promotores</w:t>
            </w:r>
          </w:p>
        </w:tc>
      </w:tr>
      <w:tr>
        <w:tc>
          <w:tcPr>
            <w:tcMar>
              <w:top w:type="dxa" w:w="80"/>
              <w:left w:type="dxa" w:w="120"/>
              <w:bottom w:type="dxa" w:w="80"/>
              <w:right w:type="dxa" w:w="120"/>
            </w:tcMar>
          </w:tcPr>
          <w:p>
            <w:pPr>
              <w:jc w:val="left"/>
            </w:pPr>
            <w:r>
              <w:rPr>
                <w:b w:val="false"/>
                <w:bCs w:val="false"/>
                <w:color w:val="1A1A1A"/>
                <w:sz w:val="19"/>
                <w:szCs w:val="19"/>
              </w:rPr>
              <w:t xml:space="preserve">Crecimiento base</w:t>
            </w:r>
          </w:p>
        </w:tc>
        <w:tc>
          <w:tcPr>
            <w:tcMar>
              <w:top w:type="dxa" w:w="80"/>
              <w:left w:type="dxa" w:w="120"/>
              <w:bottom w:type="dxa" w:w="80"/>
              <w:right w:type="dxa" w:w="120"/>
            </w:tcMar>
          </w:tcPr>
          <w:p>
            <w:pPr>
              <w:jc w:val="left"/>
            </w:pPr>
            <w:r>
              <w:rPr>
                <w:b w:val="false"/>
                <w:bCs w:val="false"/>
                <w:color w:val="1A1A1A"/>
                <w:sz w:val="19"/>
                <w:szCs w:val="19"/>
              </w:rPr>
              <w:t xml:space="preserve">Nuevos asistentes por semana</w:t>
            </w:r>
          </w:p>
        </w:tc>
        <w:tc>
          <w:tcPr>
            <w:tcMar>
              <w:top w:type="dxa" w:w="80"/>
              <w:left w:type="dxa" w:w="120"/>
              <w:bottom w:type="dxa" w:w="80"/>
              <w:right w:type="dxa" w:w="120"/>
            </w:tcMar>
          </w:tcPr>
          <w:p>
            <w:pPr>
              <w:jc w:val="left"/>
            </w:pPr>
            <w:r>
              <w:rPr>
                <w:b w:val="false"/>
                <w:bCs w:val="false"/>
                <w:color w:val="1A1A1A"/>
                <w:sz w:val="19"/>
                <w:szCs w:val="19"/>
              </w:rPr>
              <w:t xml:space="preserve">Ver si la audiencia está creciendo</w:t>
            </w:r>
          </w:p>
        </w:tc>
      </w:tr>
    </w:tbl>
    <w:p>
      <w:pPr>
        <w:spacing w:after="80"/>
      </w:pPr>
    </w:p>
    <w:p>
      <w:pPr>
        <w:pBdr>
          <w:left w:val="thick" w:color="C8A96E" w:sz="8" w:space="8"/>
        </w:pBdr>
        <w:shd w:fill="F5F4F0" w:color="F5F4F0" w:val="solid"/>
        <w:spacing w:after="120" w:before="120"/>
        <w:ind w:left="360" w:right="360"/>
      </w:pPr>
      <w:r>
        <w:rPr>
          <w:i/>
          <w:iCs/>
          <w:color w:val="1A1A1A"/>
          <w:sz w:val="22"/>
          <w:szCs w:val="22"/>
        </w:rPr>
        <w:t xml:space="preserve">Insight clave: Si el 80% de las inscripciones ocurren el mismo día del evento (detectable en el heatmap de inscripciones), el flyer se está publicando demasiado tarde. El sistema detecta este patrón automáticamente.</w:t>
      </w:r>
    </w:p>
    <w:p>
      <w:r>
        <w:br w:type="page"/>
      </w:r>
    </w:p>
    <w:p>
      <w:pPr>
        <w:pStyle w:val="Heading1"/>
        <w:spacing w:after="200" w:before="400"/>
        <w:rPr>
          <w:b/>
          <w:bCs/>
          <w:color w:val="7B4F00"/>
          <w:sz w:val="32"/>
          <w:szCs w:val="32"/>
        </w:rPr>
      </w:pPr>
      <w:r>
        <w:t xml:space="preserve">5. Estrategias de Monetización</w:t>
      </w:r>
    </w:p>
    <w:p>
      <w:pPr>
        <w:spacing w:after="160"/>
        <w:jc w:val="both"/>
      </w:pPr>
      <w:r>
        <w:rPr>
          <w:color w:val="1A1A1A"/>
          <w:sz w:val="22"/>
          <w:szCs w:val="22"/>
        </w:rPr>
        <w:t xml:space="preserve">El sistema tiene múltiples vías de monetización que van desde cobros por servicio hasta la venta del sistema como plataforma. A continuación se analizan las opciones ordenadas por viabilidad inmediata.</w:t>
      </w:r>
    </w:p>
    <w:p>
      <w:pPr>
        <w:pStyle w:val="Heading2"/>
        <w:spacing w:after="120" w:before="300"/>
        <w:rPr>
          <w:b/>
          <w:bCs/>
          <w:color w:val="1A1A1A"/>
          <w:sz w:val="26"/>
          <w:szCs w:val="26"/>
        </w:rPr>
      </w:pPr>
      <w:r>
        <w:t xml:space="preserve">5.1 Entradas de Pago — Integración Wompi</w:t>
      </w:r>
    </w:p>
    <w:p>
      <w:pPr>
        <w:spacing w:after="160"/>
        <w:jc w:val="both"/>
      </w:pPr>
      <w:r>
        <w:rPr>
          <w:color w:val="1A1A1A"/>
          <w:sz w:val="22"/>
          <w:szCs w:val="22"/>
        </w:rPr>
        <w:t xml:space="preserve">Esta es la monetización más directa y de mayor impacto. El tipo "pago" ya existe en el sistema pero se asigna manualmente. La integración completa requiere:</w:t>
      </w:r>
    </w:p>
    <w:p>
      <w:pPr>
        <w:pStyle w:val="ListParagraph"/>
        <w:numPr>
          <w:ilvl w:val="0"/>
          <w:numId w:val="1"/>
        </w:numPr>
        <w:spacing w:after="100"/>
      </w:pPr>
      <w:r>
        <w:rPr>
          <w:color w:val="1A1A1A"/>
          <w:sz w:val="22"/>
          <w:szCs w:val="22"/>
        </w:rPr>
        <w:t xml:space="preserve">Cuenta en Wompi Colombia (wompi.com) — gratuita, sin mensualidad</w:t>
      </w:r>
    </w:p>
    <w:p>
      <w:pPr>
        <w:pStyle w:val="ListParagraph"/>
        <w:numPr>
          <w:ilvl w:val="0"/>
          <w:numId w:val="1"/>
        </w:numPr>
        <w:spacing w:after="100"/>
      </w:pPr>
      <w:r>
        <w:rPr>
          <w:color w:val="1A1A1A"/>
          <w:sz w:val="22"/>
          <w:szCs w:val="22"/>
        </w:rPr>
        <w:t xml:space="preserve">Widget de Wompi en el formulario de registro, antes de generar el QR</w:t>
      </w:r>
    </w:p>
    <w:p>
      <w:pPr>
        <w:pStyle w:val="ListParagraph"/>
        <w:numPr>
          <w:ilvl w:val="0"/>
          <w:numId w:val="1"/>
        </w:numPr>
        <w:spacing w:after="100"/>
      </w:pPr>
      <w:r>
        <w:rPr>
          <w:color w:val="1A1A1A"/>
          <w:sz w:val="22"/>
          <w:szCs w:val="22"/>
        </w:rPr>
        <w:t xml:space="preserve">Edge Function en Supabase que reciba el webhook de confirmación de pago</w:t>
      </w:r>
    </w:p>
    <w:p>
      <w:pPr>
        <w:pStyle w:val="ListParagraph"/>
        <w:numPr>
          <w:ilvl w:val="0"/>
          <w:numId w:val="1"/>
        </w:numPr>
        <w:spacing w:after="100"/>
      </w:pPr>
      <w:r>
        <w:rPr>
          <w:color w:val="1A1A1A"/>
          <w:sz w:val="22"/>
          <w:szCs w:val="22"/>
        </w:rPr>
        <w:t xml:space="preserve">El QR se genera automáticamente solo cuando el pago está confirmado</w:t>
      </w:r>
    </w:p>
    <w:p>
      <w:pPr>
        <w:spacing w:after="160"/>
        <w:jc w:val="both"/>
      </w:pPr>
      <w:r>
        <w:rPr>
          <w:color w:val="1A1A1A"/>
          <w:sz w:val="22"/>
          <w:szCs w:val="22"/>
        </w:rPr>
        <w:t xml:space="preserve">Wompi cobra aproximadamente 2.9% + $900 COP por transacción. Para eventos de $20.000-$80.000 COP, el costo es de $1.480-$3.220 COP por entrada — completamente razonable para el organizador.</w:t>
      </w:r>
    </w:p>
    <w:p>
      <w:pPr>
        <w:pBdr>
          <w:left w:val="thick" w:color="C8A96E" w:sz="8" w:space="8"/>
        </w:pBdr>
        <w:shd w:fill="F5F4F0" w:color="F5F4F0" w:val="solid"/>
        <w:spacing w:after="120" w:before="120"/>
        <w:ind w:left="360" w:right="360"/>
      </w:pPr>
      <w:r>
        <w:rPr>
          <w:i/>
          <w:iCs/>
          <w:color w:val="1A1A1A"/>
          <w:sz w:val="22"/>
          <w:szCs w:val="22"/>
        </w:rPr>
        <w:t xml:space="preserve">Beneficio clave: elimina cobros en efectivo, reduce el riesgo de fraude (no hay QR sin pago confirmado), y permite cobrar con tarjeta de crédito, débito y PSE sin intermediarios físicos.</w:t>
      </w:r>
    </w:p>
    <w:p>
      <w:pPr>
        <w:pStyle w:val="Heading2"/>
        <w:spacing w:after="120" w:before="300"/>
        <w:rPr>
          <w:b/>
          <w:bCs/>
          <w:color w:val="1A1A1A"/>
          <w:sz w:val="26"/>
          <w:szCs w:val="26"/>
        </w:rPr>
      </w:pPr>
      <w:r>
        <w:t xml:space="preserve">5.2 SaaS — Vender el Sistema a Otros Venues</w:t>
      </w:r>
    </w:p>
    <w:p>
      <w:pPr>
        <w:spacing w:after="160"/>
        <w:jc w:val="both"/>
      </w:pPr>
      <w:r>
        <w:rPr>
          <w:color w:val="1A1A1A"/>
          <w:sz w:val="22"/>
          <w:szCs w:val="22"/>
        </w:rPr>
        <w:t xml:space="preserve">La arquitectura multi-tenant ya está implementada. El costo marginal de agregar una nueva organización es prácticamente cero (solo el espacio en la BD de Supabase). Esto lo convierte en un candidato ideal para un modelo SaaS.</w:t>
      </w:r>
    </w:p>
    <w:p>
      <w:pPr>
        <w:spacing w:after="160"/>
        <w:jc w:val="both"/>
      </w:pPr>
      <w:r>
        <w:rPr>
          <w:color w:val="1A1A1A"/>
          <w:sz w:val="22"/>
          <w:szCs w:val="22"/>
        </w:rPr>
        <w:t xml:space="preserve">Modelo de precios sugerido para Colombia:</w:t>
      </w:r>
    </w:p>
    <w:tbl>
      <w:tblPr>
        <w:tblW w:type="pct" w:w="100%"/>
        <w:tblBorders>
          <w:top w:val="single" w:color="DDDDDD" w:sz="1"/>
          <w:left w:val="single" w:color="DDDDDD" w:sz="1"/>
          <w:bottom w:val="single" w:color="DDDDDD" w:sz="1"/>
          <w:right w:val="single" w:color="DDDDDD" w:sz="1"/>
          <w:insideH w:val="single" w:color="auto" w:sz="4"/>
          <w:insideV w:val="single" w:color="auto" w:sz="4"/>
        </w:tblBorders>
      </w:tblPr>
      <w:tblGrid>
        <w:gridCol w:w="1500"/>
        <w:gridCol w:w="2000"/>
        <w:gridCol w:w="4000"/>
        <w:gridCol w:w="2500"/>
      </w:tblGrid>
      <w:tr>
        <w:tc>
          <w:tcPr>
            <w:shd w:fill="2D2D2A" w:val="solid"/>
            <w:tcMar>
              <w:top w:type="dxa" w:w="80"/>
              <w:left w:type="dxa" w:w="120"/>
              <w:bottom w:type="dxa" w:w="80"/>
              <w:right w:type="dxa" w:w="120"/>
            </w:tcMar>
          </w:tcPr>
          <w:p>
            <w:pPr>
              <w:jc w:val="left"/>
            </w:pPr>
            <w:r>
              <w:rPr>
                <w:b/>
                <w:bCs/>
                <w:color w:val="FFFFFF"/>
                <w:sz w:val="20"/>
                <w:szCs w:val="20"/>
              </w:rPr>
              <w:t xml:space="preserve">Plan</w:t>
            </w:r>
          </w:p>
        </w:tc>
        <w:tc>
          <w:tcPr>
            <w:shd w:fill="2D2D2A" w:val="solid"/>
            <w:tcMar>
              <w:top w:type="dxa" w:w="80"/>
              <w:left w:type="dxa" w:w="120"/>
              <w:bottom w:type="dxa" w:w="80"/>
              <w:right w:type="dxa" w:w="120"/>
            </w:tcMar>
          </w:tcPr>
          <w:p>
            <w:pPr>
              <w:jc w:val="left"/>
            </w:pPr>
            <w:r>
              <w:rPr>
                <w:b/>
                <w:bCs/>
                <w:color w:val="FFFFFF"/>
                <w:sz w:val="20"/>
                <w:szCs w:val="20"/>
              </w:rPr>
              <w:t xml:space="preserve">Precio/mes</w:t>
            </w:r>
          </w:p>
        </w:tc>
        <w:tc>
          <w:tcPr>
            <w:shd w:fill="2D2D2A" w:val="solid"/>
            <w:tcMar>
              <w:top w:type="dxa" w:w="80"/>
              <w:left w:type="dxa" w:w="120"/>
              <w:bottom w:type="dxa" w:w="80"/>
              <w:right w:type="dxa" w:w="120"/>
            </w:tcMar>
          </w:tcPr>
          <w:p>
            <w:pPr>
              <w:jc w:val="left"/>
            </w:pPr>
            <w:r>
              <w:rPr>
                <w:b/>
                <w:bCs/>
                <w:color w:val="FFFFFF"/>
                <w:sz w:val="20"/>
                <w:szCs w:val="20"/>
              </w:rPr>
              <w:t xml:space="preserve">Incluye</w:t>
            </w:r>
          </w:p>
        </w:tc>
        <w:tc>
          <w:tcPr>
            <w:shd w:fill="2D2D2A" w:val="solid"/>
            <w:tcMar>
              <w:top w:type="dxa" w:w="80"/>
              <w:left w:type="dxa" w:w="120"/>
              <w:bottom w:type="dxa" w:w="80"/>
              <w:right w:type="dxa" w:w="120"/>
            </w:tcMar>
          </w:tcPr>
          <w:p>
            <w:pPr>
              <w:jc w:val="left"/>
            </w:pPr>
            <w:r>
              <w:rPr>
                <w:b/>
                <w:bCs/>
                <w:color w:val="FFFFFF"/>
                <w:sz w:val="20"/>
                <w:szCs w:val="20"/>
              </w:rPr>
              <w:t xml:space="preserve">Ideal para</w:t>
            </w:r>
          </w:p>
        </w:tc>
      </w:tr>
      <w:tr>
        <w:tc>
          <w:tcPr>
            <w:tcMar>
              <w:top w:type="dxa" w:w="80"/>
              <w:left w:type="dxa" w:w="120"/>
              <w:bottom w:type="dxa" w:w="80"/>
              <w:right w:type="dxa" w:w="120"/>
            </w:tcMar>
          </w:tcPr>
          <w:p>
            <w:pPr>
              <w:jc w:val="left"/>
            </w:pPr>
            <w:r>
              <w:rPr>
                <w:b w:val="false"/>
                <w:bCs w:val="false"/>
                <w:color w:val="1A1A1A"/>
                <w:sz w:val="19"/>
                <w:szCs w:val="19"/>
              </w:rPr>
              <w:t xml:space="preserve">Free</w:t>
            </w:r>
          </w:p>
        </w:tc>
        <w:tc>
          <w:tcPr>
            <w:tcMar>
              <w:top w:type="dxa" w:w="80"/>
              <w:left w:type="dxa" w:w="120"/>
              <w:bottom w:type="dxa" w:w="80"/>
              <w:right w:type="dxa" w:w="120"/>
            </w:tcMar>
          </w:tcPr>
          <w:p>
            <w:pPr>
              <w:jc w:val="left"/>
            </w:pPr>
            <w:r>
              <w:rPr>
                <w:b w:val="false"/>
                <w:bCs w:val="false"/>
                <w:color w:val="1A1A1A"/>
                <w:sz w:val="19"/>
                <w:szCs w:val="19"/>
              </w:rPr>
              <w:t xml:space="preserve">Gratis</w:t>
            </w:r>
          </w:p>
        </w:tc>
        <w:tc>
          <w:tcPr>
            <w:tcMar>
              <w:top w:type="dxa" w:w="80"/>
              <w:left w:type="dxa" w:w="120"/>
              <w:bottom w:type="dxa" w:w="80"/>
              <w:right w:type="dxa" w:w="120"/>
            </w:tcMar>
          </w:tcPr>
          <w:p>
            <w:pPr>
              <w:jc w:val="left"/>
            </w:pPr>
            <w:r>
              <w:rPr>
                <w:b w:val="false"/>
                <w:bCs w:val="false"/>
                <w:color w:val="1A1A1A"/>
                <w:sz w:val="19"/>
                <w:szCs w:val="19"/>
              </w:rPr>
              <w:t xml:space="preserve">1 evento, hasta 50 inscritos, sin análisis</w:t>
            </w:r>
          </w:p>
        </w:tc>
        <w:tc>
          <w:tcPr>
            <w:tcMar>
              <w:top w:type="dxa" w:w="80"/>
              <w:left w:type="dxa" w:w="120"/>
              <w:bottom w:type="dxa" w:w="80"/>
              <w:right w:type="dxa" w:w="120"/>
            </w:tcMar>
          </w:tcPr>
          <w:p>
            <w:pPr>
              <w:jc w:val="left"/>
            </w:pPr>
            <w:r>
              <w:rPr>
                <w:b w:val="false"/>
                <w:bCs w:val="false"/>
                <w:color w:val="1A1A1A"/>
                <w:sz w:val="19"/>
                <w:szCs w:val="19"/>
              </w:rPr>
              <w:t xml:space="preserve">Probar el sistema</w:t>
            </w:r>
          </w:p>
        </w:tc>
      </w:tr>
      <w:tr>
        <w:tc>
          <w:tcPr>
            <w:tcMar>
              <w:top w:type="dxa" w:w="80"/>
              <w:left w:type="dxa" w:w="120"/>
              <w:bottom w:type="dxa" w:w="80"/>
              <w:right w:type="dxa" w:w="120"/>
            </w:tcMar>
          </w:tcPr>
          <w:p>
            <w:pPr>
              <w:jc w:val="left"/>
            </w:pPr>
            <w:r>
              <w:rPr>
                <w:b w:val="false"/>
                <w:bCs w:val="false"/>
                <w:color w:val="1A1A1A"/>
                <w:sz w:val="19"/>
                <w:szCs w:val="19"/>
              </w:rPr>
              <w:t xml:space="preserve">Mensual</w:t>
            </w:r>
          </w:p>
        </w:tc>
        <w:tc>
          <w:tcPr>
            <w:tcMar>
              <w:top w:type="dxa" w:w="80"/>
              <w:left w:type="dxa" w:w="120"/>
              <w:bottom w:type="dxa" w:w="80"/>
              <w:right w:type="dxa" w:w="120"/>
            </w:tcMar>
          </w:tcPr>
          <w:p>
            <w:pPr>
              <w:jc w:val="left"/>
            </w:pPr>
            <w:r>
              <w:rPr>
                <w:b w:val="false"/>
                <w:bCs w:val="false"/>
                <w:color w:val="1A1A1A"/>
                <w:sz w:val="19"/>
                <w:szCs w:val="19"/>
              </w:rPr>
              <w:t xml:space="preserve">$200.000 COP</w:t>
            </w:r>
          </w:p>
        </w:tc>
        <w:tc>
          <w:tcPr>
            <w:tcMar>
              <w:top w:type="dxa" w:w="80"/>
              <w:left w:type="dxa" w:w="120"/>
              <w:bottom w:type="dxa" w:w="80"/>
              <w:right w:type="dxa" w:w="120"/>
            </w:tcMar>
          </w:tcPr>
          <w:p>
            <w:pPr>
              <w:jc w:val="left"/>
            </w:pPr>
            <w:r>
              <w:rPr>
                <w:b w:val="false"/>
                <w:bCs w:val="false"/>
                <w:color w:val="1A1A1A"/>
                <w:sz w:val="19"/>
                <w:szCs w:val="19"/>
              </w:rPr>
              <w:t xml:space="preserve">Eventos ilimitados, análisis completo, exportaciones</w:t>
            </w:r>
          </w:p>
        </w:tc>
        <w:tc>
          <w:tcPr>
            <w:tcMar>
              <w:top w:type="dxa" w:w="80"/>
              <w:left w:type="dxa" w:w="120"/>
              <w:bottom w:type="dxa" w:w="80"/>
              <w:right w:type="dxa" w:w="120"/>
            </w:tcMar>
          </w:tcPr>
          <w:p>
            <w:pPr>
              <w:jc w:val="left"/>
            </w:pPr>
            <w:r>
              <w:rPr>
                <w:b w:val="false"/>
                <w:bCs w:val="false"/>
                <w:color w:val="1A1A1A"/>
                <w:sz w:val="19"/>
                <w:szCs w:val="19"/>
              </w:rPr>
              <w:t xml:space="preserve">Bares y hostales activos</w:t>
            </w:r>
          </w:p>
        </w:tc>
      </w:tr>
      <w:tr>
        <w:tc>
          <w:tcPr>
            <w:tcMar>
              <w:top w:type="dxa" w:w="80"/>
              <w:left w:type="dxa" w:w="120"/>
              <w:bottom w:type="dxa" w:w="80"/>
              <w:right w:type="dxa" w:w="120"/>
            </w:tcMar>
          </w:tcPr>
          <w:p>
            <w:pPr>
              <w:jc w:val="left"/>
            </w:pPr>
            <w:r>
              <w:rPr>
                <w:b w:val="false"/>
                <w:bCs w:val="false"/>
                <w:color w:val="1A1A1A"/>
                <w:sz w:val="19"/>
                <w:szCs w:val="19"/>
              </w:rPr>
              <w:t xml:space="preserve">Por evento</w:t>
            </w:r>
          </w:p>
        </w:tc>
        <w:tc>
          <w:tcPr>
            <w:tcMar>
              <w:top w:type="dxa" w:w="80"/>
              <w:left w:type="dxa" w:w="120"/>
              <w:bottom w:type="dxa" w:w="80"/>
              <w:right w:type="dxa" w:w="120"/>
            </w:tcMar>
          </w:tcPr>
          <w:p>
            <w:pPr>
              <w:jc w:val="left"/>
            </w:pPr>
            <w:r>
              <w:rPr>
                <w:b w:val="false"/>
                <w:bCs w:val="false"/>
                <w:color w:val="1A1A1A"/>
                <w:sz w:val="19"/>
                <w:szCs w:val="19"/>
              </w:rPr>
              <w:t xml:space="preserve">Desde $30.000</w:t>
            </w:r>
          </w:p>
        </w:tc>
        <w:tc>
          <w:tcPr>
            <w:tcMar>
              <w:top w:type="dxa" w:w="80"/>
              <w:left w:type="dxa" w:w="120"/>
              <w:bottom w:type="dxa" w:w="80"/>
              <w:right w:type="dxa" w:w="120"/>
            </w:tcMar>
          </w:tcPr>
          <w:p>
            <w:pPr>
              <w:jc w:val="left"/>
            </w:pPr>
            <w:r>
              <w:rPr>
                <w:b w:val="false"/>
                <w:bCs w:val="false"/>
                <w:color w:val="1A1A1A"/>
                <w:sz w:val="19"/>
                <w:szCs w:val="19"/>
              </w:rPr>
              <w:t xml:space="preserve">Pago solo cuando publicas un evento</w:t>
            </w:r>
          </w:p>
        </w:tc>
        <w:tc>
          <w:tcPr>
            <w:tcMar>
              <w:top w:type="dxa" w:w="80"/>
              <w:left w:type="dxa" w:w="120"/>
              <w:bottom w:type="dxa" w:w="80"/>
              <w:right w:type="dxa" w:w="120"/>
            </w:tcMar>
          </w:tcPr>
          <w:p>
            <w:pPr>
              <w:jc w:val="left"/>
            </w:pPr>
            <w:r>
              <w:rPr>
                <w:b w:val="false"/>
                <w:bCs w:val="false"/>
                <w:color w:val="1A1A1A"/>
                <w:sz w:val="19"/>
                <w:szCs w:val="19"/>
              </w:rPr>
              <w:t xml:space="preserve">Eventos ocasionales</w:t>
            </w:r>
          </w:p>
        </w:tc>
      </w:tr>
      <w:tr>
        <w:tc>
          <w:tcPr>
            <w:tcMar>
              <w:top w:type="dxa" w:w="80"/>
              <w:left w:type="dxa" w:w="120"/>
              <w:bottom w:type="dxa" w:w="80"/>
              <w:right w:type="dxa" w:w="120"/>
            </w:tcMar>
          </w:tcPr>
          <w:p>
            <w:pPr>
              <w:jc w:val="left"/>
            </w:pPr>
            <w:r>
              <w:rPr>
                <w:b w:val="false"/>
                <w:bCs w:val="false"/>
                <w:color w:val="1A1A1A"/>
                <w:sz w:val="19"/>
                <w:szCs w:val="19"/>
              </w:rPr>
              <w:t xml:space="preserve">Combinado</w:t>
            </w:r>
          </w:p>
        </w:tc>
        <w:tc>
          <w:tcPr>
            <w:tcMar>
              <w:top w:type="dxa" w:w="80"/>
              <w:left w:type="dxa" w:w="120"/>
              <w:bottom w:type="dxa" w:w="80"/>
              <w:right w:type="dxa" w:w="120"/>
            </w:tcMar>
          </w:tcPr>
          <w:p>
            <w:pPr>
              <w:jc w:val="left"/>
            </w:pPr>
            <w:r>
              <w:rPr>
                <w:b w:val="false"/>
                <w:bCs w:val="false"/>
                <w:color w:val="1A1A1A"/>
                <w:sz w:val="19"/>
                <w:szCs w:val="19"/>
              </w:rPr>
              <w:t xml:space="preserve">Base + excedentes</w:t>
            </w:r>
          </w:p>
        </w:tc>
        <w:tc>
          <w:tcPr>
            <w:tcMar>
              <w:top w:type="dxa" w:w="80"/>
              <w:left w:type="dxa" w:w="120"/>
              <w:bottom w:type="dxa" w:w="80"/>
              <w:right w:type="dxa" w:w="120"/>
            </w:tcMar>
          </w:tcPr>
          <w:p>
            <w:pPr>
              <w:jc w:val="left"/>
            </w:pPr>
            <w:r>
              <w:rPr>
                <w:b w:val="false"/>
                <w:bCs w:val="false"/>
                <w:color w:val="1A1A1A"/>
                <w:sz w:val="19"/>
                <w:szCs w:val="19"/>
              </w:rPr>
              <w:t xml:space="preserve">Base mensual + tarifa por evento grande</w:t>
            </w:r>
          </w:p>
        </w:tc>
        <w:tc>
          <w:tcPr>
            <w:tcMar>
              <w:top w:type="dxa" w:w="80"/>
              <w:left w:type="dxa" w:w="120"/>
              <w:bottom w:type="dxa" w:w="80"/>
              <w:right w:type="dxa" w:w="120"/>
            </w:tcMar>
          </w:tcPr>
          <w:p>
            <w:pPr>
              <w:jc w:val="left"/>
            </w:pPr>
            <w:r>
              <w:rPr>
                <w:b w:val="false"/>
                <w:bCs w:val="false"/>
                <w:color w:val="1A1A1A"/>
                <w:sz w:val="19"/>
                <w:szCs w:val="19"/>
              </w:rPr>
              <w:t xml:space="preserve">Venues con temporada alta</w:t>
            </w:r>
          </w:p>
        </w:tc>
      </w:tr>
    </w:tbl>
    <w:p>
      <w:pPr>
        <w:spacing w:after="160"/>
        <w:jc w:val="both"/>
      </w:pPr>
      <w:r>
        <w:rPr>
          <w:color w:val="1A1A1A"/>
          <w:sz w:val="22"/>
          <w:szCs w:val="22"/>
        </w:rPr>
        <w:t xml:space="preserve">Con 10 clientes en plan Mensual: $2.000.000 COP/mes. Con 25 clientes: $5.000.000 COP/mes. El costo de Supabase Pro es $25 USD/mes (~$100.000 COP).</w:t>
      </w:r>
    </w:p>
    <w:p>
      <w:pPr>
        <w:pBdr>
          <w:left w:val="thick" w:color="C8A96E" w:sz="8" w:space="8"/>
        </w:pBdr>
        <w:shd w:fill="F5F4F0" w:color="F5F4F0" w:val="solid"/>
        <w:spacing w:after="120" w:before="120"/>
        <w:ind w:left="360" w:right="360"/>
      </w:pPr>
      <w:r>
        <w:rPr>
          <w:i/>
          <w:iCs/>
          <w:color w:val="1A1A1A"/>
          <w:sz w:val="22"/>
          <w:szCs w:val="22"/>
        </w:rPr>
        <w:t xml:space="preserve">El punto de quiebre financiero es aproximadamente 2 clientes pagando el plan Mensual — a partir de ahí el sistema genera utilidad neta.</w:t>
      </w:r>
    </w:p>
    <w:p>
      <w:pPr>
        <w:pStyle w:val="Heading2"/>
        <w:spacing w:after="120" w:before="300"/>
        <w:rPr>
          <w:b/>
          <w:bCs/>
          <w:color w:val="1A1A1A"/>
          <w:sz w:val="26"/>
          <w:szCs w:val="26"/>
        </w:rPr>
      </w:pPr>
      <w:r>
        <w:t xml:space="preserve">5.3 Comisiones por Referencias</w:t>
      </w:r>
    </w:p>
    <w:p>
      <w:pPr>
        <w:spacing w:after="160"/>
        <w:jc w:val="both"/>
      </w:pPr>
      <w:r>
        <w:rPr>
          <w:color w:val="1A1A1A"/>
          <w:sz w:val="22"/>
          <w:szCs w:val="22"/>
        </w:rPr>
        <w:t xml:space="preserve">El sistema ya trackea invitadores con sus códigos únicos. Si el evento es de pago, se puede calcular automáticamente una comisión para el invitador por cada persona que trajo y pagó. Esto crea un incentivo económico real para la red de promotores.</w:t>
      </w:r>
    </w:p>
    <w:p>
      <w:pPr>
        <w:spacing w:after="160"/>
        <w:jc w:val="both"/>
      </w:pPr>
      <w:r>
        <w:rPr>
          <w:color w:val="1A1A1A"/>
          <w:sz w:val="22"/>
          <w:szCs w:val="22"/>
        </w:rPr>
        <w:t xml:space="preserve">Implementación: campo comision_pct en la tabla invitadores, cálculo automático en el webhook de pago de Wompi, y resumen de comisiones ganadas en el perfil del invitador del admin.</w:t>
      </w:r>
    </w:p>
    <w:p>
      <w:pPr>
        <w:pStyle w:val="Heading2"/>
        <w:spacing w:after="120" w:before="300"/>
        <w:rPr>
          <w:b/>
          <w:bCs/>
          <w:color w:val="1A1A1A"/>
          <w:sz w:val="26"/>
          <w:szCs w:val="26"/>
        </w:rPr>
      </w:pPr>
      <w:r>
        <w:t xml:space="preserve">5.4 Datos y Audiencias Segmentadas</w:t>
      </w:r>
    </w:p>
    <w:p>
      <w:pPr>
        <w:spacing w:after="160"/>
        <w:jc w:val="both"/>
      </w:pPr>
      <w:r>
        <w:rPr>
          <w:color w:val="1A1A1A"/>
          <w:sz w:val="22"/>
          <w:szCs w:val="22"/>
        </w:rPr>
        <w:t xml:space="preserve">Con suficiente volumen de datos y consentimiento explícito del usuario (Ley 1581 de Colombia), el sistema puede ofrecer campañas segmentadas a marcas:</w:t>
      </w:r>
    </w:p>
    <w:p>
      <w:pPr>
        <w:pStyle w:val="ListParagraph"/>
        <w:numPr>
          <w:ilvl w:val="0"/>
          <w:numId w:val="1"/>
        </w:numPr>
        <w:spacing w:after="100"/>
      </w:pPr>
      <w:r>
        <w:rPr>
          <w:color w:val="1A1A1A"/>
          <w:sz w:val="22"/>
          <w:szCs w:val="22"/>
        </w:rPr>
        <w:t xml:space="preserve">Turistas internacionales (campo ciudad/país de origen ya existe)</w:t>
      </w:r>
    </w:p>
    <w:p>
      <w:pPr>
        <w:pStyle w:val="ListParagraph"/>
        <w:numPr>
          <w:ilvl w:val="0"/>
          <w:numId w:val="1"/>
        </w:numPr>
        <w:spacing w:after="100"/>
      </w:pPr>
      <w:r>
        <w:rPr>
          <w:color w:val="1A1A1A"/>
          <w:sz w:val="22"/>
          <w:szCs w:val="22"/>
        </w:rPr>
        <w:t xml:space="preserve">Público de un género musical específico (campo tags en clientes)</w:t>
      </w:r>
    </w:p>
    <w:p>
      <w:pPr>
        <w:pStyle w:val="ListParagraph"/>
        <w:numPr>
          <w:ilvl w:val="0"/>
          <w:numId w:val="1"/>
        </w:numPr>
        <w:spacing w:after="100"/>
      </w:pPr>
      <w:r>
        <w:rPr>
          <w:color w:val="1A1A1A"/>
          <w:sz w:val="22"/>
          <w:szCs w:val="22"/>
        </w:rPr>
        <w:t xml:space="preserve">Asistentes frecuentes con más de N eventos (campo total_eventos)</w:t>
      </w:r>
    </w:p>
    <w:p>
      <w:pPr>
        <w:pStyle w:val="ListParagraph"/>
        <w:numPr>
          <w:ilvl w:val="0"/>
          <w:numId w:val="1"/>
        </w:numPr>
        <w:spacing w:after="100"/>
      </w:pPr>
      <w:r>
        <w:rPr>
          <w:color w:val="1A1A1A"/>
          <w:sz w:val="22"/>
          <w:szCs w:val="22"/>
        </w:rPr>
        <w:t xml:space="preserve">Personas que no han asistido en 60+ días (candidatos a reactivación)</w:t>
      </w:r>
    </w:p>
    <w:p>
      <w:pPr>
        <w:spacing w:after="160"/>
        <w:jc w:val="both"/>
      </w:pPr>
      <w:r>
        <w:rPr>
          <w:color w:val="1A1A1A"/>
          <w:sz w:val="22"/>
          <w:szCs w:val="22"/>
        </w:rPr>
        <w:t xml:space="preserve">IMPORTANTE: Cualquier uso comercial de datos personales requiere consentimiento explícito en el formulario de registro, conforme a la normativa colombiana de protección de datos.</w:t>
      </w:r>
    </w:p>
    <w:p>
      <w:pPr>
        <w:pStyle w:val="Heading2"/>
        <w:spacing w:after="120" w:before="300"/>
        <w:rPr>
          <w:b/>
          <w:bCs/>
          <w:color w:val="1A1A1A"/>
          <w:sz w:val="26"/>
          <w:szCs w:val="26"/>
        </w:rPr>
      </w:pPr>
      <w:r>
        <w:t xml:space="preserve">5.5 Apple Wallet / Google Wallet</w:t>
      </w:r>
    </w:p>
    <w:p>
      <w:pPr>
        <w:spacing w:after="160"/>
        <w:jc w:val="both"/>
      </w:pPr>
      <w:r>
        <w:rPr>
          <w:color w:val="1A1A1A"/>
          <w:sz w:val="22"/>
          <w:szCs w:val="22"/>
        </w:rPr>
        <w:t xml:space="preserve">El ticket actualmente vive en una imagen PNG. Convertirlo a formato Wallet permite que aparezca en la pantalla de bloqueo del celular cuando el asistente llega al venue, mejorando considerablemente la experiencia.</w:t>
      </w:r>
    </w:p>
    <w:p>
      <w:pPr>
        <w:spacing w:after="160"/>
        <w:jc w:val="both"/>
      </w:pPr>
      <w:r>
        <w:rPr>
          <w:color w:val="1A1A1A"/>
          <w:sz w:val="22"/>
          <w:szCs w:val="22"/>
        </w:rPr>
        <w:t xml:space="preserve">Para Apple Wallet: requiere certificado de Apple Developer ($99 USD/año) y generación de archivos .pkpass desde una Edge Function. Para Google Wallet: requiere cuenta de Google Pay for Passes y generación de JWT firmados. Esta mejora es un diferenciador importante si el sistema se vende como SaaS premium.</w:t>
      </w:r>
    </w:p>
    <w:p>
      <w:r>
        <w:br w:type="page"/>
      </w:r>
    </w:p>
    <w:p>
      <w:pPr>
        <w:pStyle w:val="Heading1"/>
        <w:spacing w:after="200" w:before="400"/>
        <w:rPr>
          <w:b/>
          <w:bCs/>
          <w:color w:val="7B4F00"/>
          <w:sz w:val="32"/>
          <w:szCs w:val="32"/>
        </w:rPr>
      </w:pPr>
      <w:r>
        <w:t xml:space="preserve">6. Ruta de Trabajo — Hoja de Ruta Priorizada</w:t>
      </w:r>
    </w:p>
    <w:p>
      <w:pPr>
        <w:pStyle w:val="Heading2"/>
        <w:spacing w:after="120" w:before="300"/>
        <w:rPr>
          <w:b/>
          <w:bCs/>
          <w:color w:val="1A1A1A"/>
          <w:sz w:val="26"/>
          <w:szCs w:val="26"/>
        </w:rPr>
      </w:pPr>
      <w:r>
        <w:t xml:space="preserve">6.1 Inmediato (próximas 2 semanas)</w:t>
      </w:r>
    </w:p>
    <w:p>
      <w:pPr>
        <w:spacing w:after="160"/>
        <w:jc w:val="both"/>
      </w:pPr>
      <w:r>
        <w:rPr>
          <w:color w:val="1A1A1A"/>
          <w:sz w:val="22"/>
          <w:szCs w:val="22"/>
        </w:rPr>
        <w:t xml:space="preserve">Estas mejoras tienen el mayor impacto con el menor esfuerzo. La infraestructura ya está lista.</w:t>
      </w:r>
    </w:p>
    <w:p>
      <w:pPr>
        <w:pStyle w:val="Heading3"/>
        <w:spacing w:after="80" w:before="200"/>
        <w:rPr>
          <w:b/>
          <w:bCs/>
          <w:color w:val="1A4F8A"/>
          <w:sz w:val="22"/>
          <w:szCs w:val="22"/>
        </w:rPr>
      </w:pPr>
      <w:r>
        <w:t xml:space="preserve">Recordatorio automático 24h antes del evento</w:t>
      </w:r>
    </w:p>
    <w:p>
      <w:pPr>
        <w:spacing w:after="160"/>
        <w:jc w:val="both"/>
      </w:pPr>
      <w:r>
        <w:rPr>
          <w:color w:val="1A1A1A"/>
          <w:sz w:val="22"/>
          <w:szCs w:val="22"/>
        </w:rPr>
        <w:t xml:space="preserve">La Edge Function de email ya está desplegada. Solo falta una segunda función con pg_cron (disponible en Supabase Pro) que corra cada hora, busque eventos de mañana, y llame a send-ticket-email para cada inscrito. Reducción esperada del no-show: 20-40%.</w:t>
      </w:r>
    </w:p>
    <w:p>
      <w:pPr>
        <w:pStyle w:val="Heading3"/>
        <w:spacing w:after="80" w:before="200"/>
        <w:rPr>
          <w:b/>
          <w:bCs/>
          <w:color w:val="1A4F8A"/>
          <w:sz w:val="22"/>
          <w:szCs w:val="22"/>
        </w:rPr>
      </w:pPr>
      <w:r>
        <w:t xml:space="preserve">Botón Wompi en registro.html</w:t>
      </w:r>
    </w:p>
    <w:p>
      <w:pPr>
        <w:spacing w:after="160"/>
        <w:jc w:val="both"/>
      </w:pPr>
      <w:r>
        <w:rPr>
          <w:color w:val="1A1A1A"/>
          <w:sz w:val="22"/>
          <w:szCs w:val="22"/>
        </w:rPr>
        <w:t xml:space="preserve">Agregar el widget de Wompi al paso 3 del registro para activar el plan al crear la cuenta. Sin esto, todas las organizaciones son gratuitas indefinidamente.</w:t>
      </w:r>
    </w:p>
    <w:p>
      <w:pPr>
        <w:pStyle w:val="Heading3"/>
        <w:spacing w:after="80" w:before="200"/>
        <w:rPr>
          <w:b/>
          <w:bCs/>
          <w:color w:val="1A4F8A"/>
          <w:sz w:val="22"/>
          <w:szCs w:val="22"/>
        </w:rPr>
      </w:pPr>
      <w:r>
        <w:t xml:space="preserve">Edge Function wompi-webhook</w:t>
      </w:r>
    </w:p>
    <w:p>
      <w:pPr>
        <w:spacing w:after="160"/>
        <w:jc w:val="both"/>
      </w:pPr>
      <w:r>
        <w:rPr>
          <w:color w:val="1A1A1A"/>
          <w:sz w:val="22"/>
          <w:szCs w:val="22"/>
        </w:rPr>
        <w:t xml:space="preserve">Recibe el POST de Wompi, verifica la firma HMAC, y actualiza organizaciones SET activa=true, plan='mensual'. Habilita el modelo de negocio SaaS.</w:t>
      </w:r>
    </w:p>
    <w:p>
      <w:pPr>
        <w:pStyle w:val="Heading2"/>
        <w:spacing w:after="120" w:before="300"/>
        <w:rPr>
          <w:b/>
          <w:bCs/>
          <w:color w:val="1A1A1A"/>
          <w:sz w:val="26"/>
          <w:szCs w:val="26"/>
        </w:rPr>
      </w:pPr>
      <w:r>
        <w:t xml:space="preserve">6.2 Corto Plazo (1 mes)</w:t>
      </w:r>
    </w:p>
    <w:p>
      <w:pPr>
        <w:pStyle w:val="Heading3"/>
        <w:spacing w:after="80" w:before="200"/>
        <w:rPr>
          <w:b/>
          <w:bCs/>
          <w:color w:val="1A4F8A"/>
          <w:sz w:val="22"/>
          <w:szCs w:val="22"/>
        </w:rPr>
      </w:pPr>
      <w:r>
        <w:t xml:space="preserve">Lista de espera cuando aforo lleno</w:t>
      </w:r>
    </w:p>
    <w:p>
      <w:pPr>
        <w:spacing w:after="160"/>
        <w:jc w:val="both"/>
      </w:pPr>
      <w:r>
        <w:rPr>
          <w:color w:val="1A1A1A"/>
          <w:sz w:val="22"/>
          <w:szCs w:val="22"/>
        </w:rPr>
        <w:t xml:space="preserve">Tabla lista_espera en Supabase + formulario alternativo cuando el aforo está completo. Notificación automática cuando se libera un cupo. Requiere pg_cron para monitoreo.</w:t>
      </w:r>
    </w:p>
    <w:p>
      <w:pPr>
        <w:pStyle w:val="Heading3"/>
        <w:spacing w:after="80" w:before="200"/>
        <w:rPr>
          <w:b/>
          <w:bCs/>
          <w:color w:val="1A4F8A"/>
          <w:sz w:val="22"/>
          <w:szCs w:val="22"/>
        </w:rPr>
      </w:pPr>
      <w:r>
        <w:t xml:space="preserve">Dashboard contextual para porteros</w:t>
      </w:r>
    </w:p>
    <w:p>
      <w:pPr>
        <w:spacing w:after="160"/>
        <w:jc w:val="both"/>
      </w:pPr>
      <w:r>
        <w:rPr>
          <w:color w:val="1A1A1A"/>
          <w:sz w:val="22"/>
          <w:szCs w:val="22"/>
        </w:rPr>
        <w:t xml:space="preserve">Cuando un portero hace login, ver solo: evento de hoy, contador de inscritos vs aforo, últimos 5 ingresos, y botón directo al scanner. Elimina confusión en el equipo el día del evento.</w:t>
      </w:r>
    </w:p>
    <w:p>
      <w:pPr>
        <w:pStyle w:val="Heading3"/>
        <w:spacing w:after="80" w:before="200"/>
        <w:rPr>
          <w:b/>
          <w:bCs/>
          <w:color w:val="1A4F8A"/>
          <w:sz w:val="22"/>
          <w:szCs w:val="22"/>
        </w:rPr>
      </w:pPr>
      <w:r>
        <w:t xml:space="preserve">PWA instalable — scanner</w:t>
      </w:r>
    </w:p>
    <w:p>
      <w:pPr>
        <w:spacing w:after="160"/>
        <w:jc w:val="both"/>
      </w:pPr>
      <w:r>
        <w:rPr>
          <w:color w:val="1A1A1A"/>
          <w:sz w:val="22"/>
          <w:szCs w:val="22"/>
        </w:rPr>
        <w:t xml:space="preserve">Agregar manifest.json y Service Worker básico al scanner. Permite que el portero instale la app en su home screen como si fuera nativa. Carga desde caché, funciona sin señal desde el inicio.</w:t>
      </w:r>
    </w:p>
    <w:p>
      <w:pPr>
        <w:pStyle w:val="Heading2"/>
        <w:spacing w:after="120" w:before="300"/>
        <w:rPr>
          <w:b/>
          <w:bCs/>
          <w:color w:val="1A1A1A"/>
          <w:sz w:val="26"/>
          <w:szCs w:val="26"/>
        </w:rPr>
      </w:pPr>
      <w:r>
        <w:t xml:space="preserve">6.3 Mediano Plazo (2-3 meses)</w:t>
      </w:r>
    </w:p>
    <w:p>
      <w:pPr>
        <w:pStyle w:val="Heading3"/>
        <w:spacing w:after="80" w:before="200"/>
        <w:rPr>
          <w:b/>
          <w:bCs/>
          <w:color w:val="1A4F8A"/>
          <w:sz w:val="22"/>
          <w:szCs w:val="22"/>
        </w:rPr>
      </w:pPr>
      <w:r>
        <w:t xml:space="preserve">Cobro online completo — Wompi en eventos</w:t>
      </w:r>
    </w:p>
    <w:p>
      <w:pPr>
        <w:spacing w:after="160"/>
        <w:jc w:val="both"/>
      </w:pPr>
      <w:r>
        <w:rPr>
          <w:color w:val="1A1A1A"/>
          <w:sz w:val="22"/>
          <w:szCs w:val="22"/>
        </w:rPr>
        <w:t xml:space="preserve">Integrar el widget de Wompi directamente en evento.html para que los asistentes paguen al registrarse. El QR se genera solo cuando el webhook confirma el pago exitoso.</w:t>
      </w:r>
    </w:p>
    <w:p>
      <w:pPr>
        <w:pStyle w:val="Heading3"/>
        <w:spacing w:after="80" w:before="200"/>
        <w:rPr>
          <w:b/>
          <w:bCs/>
          <w:color w:val="1A4F8A"/>
          <w:sz w:val="22"/>
          <w:szCs w:val="22"/>
        </w:rPr>
      </w:pPr>
      <w:r>
        <w:t xml:space="preserve">NPS automático post-evento</w:t>
      </w:r>
    </w:p>
    <w:p>
      <w:pPr>
        <w:spacing w:after="160"/>
        <w:jc w:val="both"/>
      </w:pPr>
      <w:r>
        <w:rPr>
          <w:color w:val="1A1A1A"/>
          <w:sz w:val="22"/>
          <w:szCs w:val="22"/>
        </w:rPr>
        <w:t xml:space="preserve">24 horas después de cada evento, pg_cron envía un email a los asistentes (used=true + tienen email) con una pregunta de satisfacción de 1 clic. La tabla nps_respuestas almacena las respuestas y se grafica en el panel de análisis.</w:t>
      </w:r>
    </w:p>
    <w:p>
      <w:pPr>
        <w:pStyle w:val="Heading3"/>
        <w:spacing w:after="80" w:before="200"/>
        <w:rPr>
          <w:b/>
          <w:bCs/>
          <w:color w:val="1A4F8A"/>
          <w:sz w:val="22"/>
          <w:szCs w:val="22"/>
        </w:rPr>
      </w:pPr>
      <w:r>
        <w:t xml:space="preserve">Reducir tamaño admin.html</w:t>
      </w:r>
    </w:p>
    <w:p>
      <w:pPr>
        <w:spacing w:after="160"/>
        <w:jc w:val="both"/>
      </w:pPr>
      <w:r>
        <w:rPr>
          <w:color w:val="1A1A1A"/>
          <w:sz w:val="22"/>
          <w:szCs w:val="22"/>
        </w:rPr>
        <w:t xml:space="preserve">El JS del admin pesa ~214KB. Extraer los módulos de análisis, directorio y QR tracker como scripts cargados bajo demanda (como ya se hizo con SheetJS) reduciría el tiempo de carga inicial aproximadamente un 40%.</w:t>
      </w:r>
    </w:p>
    <w:p>
      <w:pPr>
        <w:pStyle w:val="Heading2"/>
        <w:spacing w:after="120" w:before="300"/>
        <w:rPr>
          <w:b/>
          <w:bCs/>
          <w:color w:val="1A1A1A"/>
          <w:sz w:val="26"/>
          <w:szCs w:val="26"/>
        </w:rPr>
      </w:pPr>
      <w:r>
        <w:t xml:space="preserve">6.4 Largo Plazo (3-6 meses)</w:t>
      </w:r>
    </w:p>
    <w:p>
      <w:pPr>
        <w:pStyle w:val="Heading3"/>
        <w:spacing w:after="80" w:before="200"/>
        <w:rPr>
          <w:b/>
          <w:bCs/>
          <w:color w:val="1A4F8A"/>
          <w:sz w:val="22"/>
          <w:szCs w:val="22"/>
        </w:rPr>
      </w:pPr>
      <w:r>
        <w:t xml:space="preserve">Apple Wallet / Google Wallet</w:t>
      </w:r>
    </w:p>
    <w:p>
      <w:pPr>
        <w:spacing w:after="160"/>
        <w:jc w:val="both"/>
      </w:pPr>
      <w:r>
        <w:rPr>
          <w:color w:val="1A1A1A"/>
          <w:sz w:val="22"/>
          <w:szCs w:val="22"/>
        </w:rPr>
        <w:t xml:space="preserve">Generación de tickets digitales en formato Wallet desde una Edge Function. Diferenciador premium para el plan SaaS de mayor precio.</w:t>
      </w:r>
    </w:p>
    <w:p>
      <w:pPr>
        <w:pStyle w:val="Heading3"/>
        <w:spacing w:after="80" w:before="200"/>
        <w:rPr>
          <w:b/>
          <w:bCs/>
          <w:color w:val="1A4F8A"/>
          <w:sz w:val="22"/>
          <w:szCs w:val="22"/>
        </w:rPr>
      </w:pPr>
      <w:r>
        <w:t xml:space="preserve">API pública para integraciones</w:t>
      </w:r>
    </w:p>
    <w:p>
      <w:pPr>
        <w:spacing w:after="160"/>
        <w:jc w:val="both"/>
      </w:pPr>
      <w:r>
        <w:rPr>
          <w:color w:val="1A1A1A"/>
          <w:sz w:val="22"/>
          <w:szCs w:val="22"/>
        </w:rPr>
        <w:t xml:space="preserve">Documentar y exponer una API REST sobre Supabase para que las organizaciones integren el sistema con sus herramientas existentes: CRM, email marketing, sistemas de membresías.</w:t>
      </w:r>
    </w:p>
    <w:p>
      <w:pPr>
        <w:pStyle w:val="Heading3"/>
        <w:spacing w:after="80" w:before="200"/>
        <w:rPr>
          <w:b/>
          <w:bCs/>
          <w:color w:val="1A4F8A"/>
          <w:sz w:val="22"/>
          <w:szCs w:val="22"/>
        </w:rPr>
      </w:pPr>
      <w:r>
        <w:t xml:space="preserve">Dashboard de métricas para clientes SaaS</w:t>
      </w:r>
    </w:p>
    <w:p>
      <w:pPr>
        <w:spacing w:after="160"/>
        <w:jc w:val="both"/>
      </w:pPr>
      <w:r>
        <w:rPr>
          <w:color w:val="1A1A1A"/>
          <w:sz w:val="22"/>
          <w:szCs w:val="22"/>
        </w:rPr>
        <w:t xml:space="preserve">Un panel simplificado que los clientes del SaaS puedan compartir con sus patrocinadores o inversores: métricas clave, crecimiento, comparativas, todo con el branding de la organización.</w:t>
      </w:r>
    </w:p>
    <w:p>
      <w:r>
        <w:br w:type="page"/>
      </w:r>
    </w:p>
    <w:p>
      <w:pPr>
        <w:pStyle w:val="Heading1"/>
        <w:spacing w:after="200" w:before="400"/>
        <w:rPr>
          <w:b/>
          <w:bCs/>
          <w:color w:val="7B4F00"/>
          <w:sz w:val="32"/>
          <w:szCs w:val="32"/>
        </w:rPr>
      </w:pPr>
      <w:r>
        <w:t xml:space="preserve">7. Retroalimentación y Lecciones Aprendidas</w:t>
      </w:r>
    </w:p>
    <w:p>
      <w:pPr>
        <w:pStyle w:val="Heading2"/>
        <w:spacing w:after="120" w:before="300"/>
        <w:rPr>
          <w:b/>
          <w:bCs/>
          <w:color w:val="1A1A1A"/>
          <w:sz w:val="26"/>
          <w:szCs w:val="26"/>
        </w:rPr>
      </w:pPr>
      <w:r>
        <w:t xml:space="preserve">7.1 Lo que funciona muy bien</w:t>
      </w:r>
    </w:p>
    <w:p>
      <w:pPr>
        <w:pStyle w:val="Heading3"/>
        <w:spacing w:after="80" w:before="200"/>
        <w:rPr>
          <w:b/>
          <w:bCs/>
          <w:color w:val="1A4F8A"/>
          <w:sz w:val="22"/>
          <w:szCs w:val="22"/>
        </w:rPr>
      </w:pPr>
      <w:r>
        <w:t xml:space="preserve">Canvas API para tickets</w:t>
      </w:r>
    </w:p>
    <w:p>
      <w:pPr>
        <w:spacing w:after="160"/>
        <w:jc w:val="both"/>
      </w:pPr>
      <w:r>
        <w:rPr>
          <w:color w:val="1A1A1A"/>
          <w:sz w:val="22"/>
          <w:szCs w:val="22"/>
        </w:rPr>
        <w:t xml:space="preserve">La decisión de generar los tickets con Canvas API en lugar de html2canvas fue correcta. html2canvas fallaba consistentemente en iOS Safari, el navegador más usado por los asistentes. Canvas API funciona en todos los dispositivos sin dependencias externas.</w:t>
      </w:r>
    </w:p>
    <w:p>
      <w:pPr>
        <w:pStyle w:val="Heading3"/>
        <w:spacing w:after="80" w:before="200"/>
        <w:rPr>
          <w:b/>
          <w:bCs/>
          <w:color w:val="1A4F8A"/>
          <w:sz w:val="22"/>
          <w:szCs w:val="22"/>
        </w:rPr>
      </w:pPr>
      <w:r>
        <w:t xml:space="preserve">Modo offline en el scanner</w:t>
      </w:r>
    </w:p>
    <w:p>
      <w:pPr>
        <w:spacing w:after="160"/>
        <w:jc w:val="both"/>
      </w:pPr>
      <w:r>
        <w:rPr>
          <w:color w:val="1A1A1A"/>
          <w:sz w:val="22"/>
          <w:szCs w:val="22"/>
        </w:rPr>
        <w:t xml:space="preserve">La implementación de cola offline (qrCache + offlineQueue) ha sido una de las funcionalidades más valoradas. Los porteros pueden trabajar con confianza incluso en venues con señal intermitente, sabiendo que todos los registros se sincronizarán.</w:t>
      </w:r>
    </w:p>
    <w:p>
      <w:pPr>
        <w:pStyle w:val="Heading3"/>
        <w:spacing w:after="80" w:before="200"/>
        <w:rPr>
          <w:b/>
          <w:bCs/>
          <w:color w:val="1A4F8A"/>
          <w:sz w:val="22"/>
          <w:szCs w:val="22"/>
        </w:rPr>
      </w:pPr>
      <w:r>
        <w:t xml:space="preserve">Sistema de invitadores</w:t>
      </w:r>
    </w:p>
    <w:p>
      <w:pPr>
        <w:spacing w:after="160"/>
        <w:jc w:val="both"/>
      </w:pPr>
      <w:r>
        <w:rPr>
          <w:color w:val="1A1A1A"/>
          <w:sz w:val="22"/>
          <w:szCs w:val="22"/>
        </w:rPr>
        <w:t xml:space="preserve">El concepto de invitadores con códigos permanentes que pueden generar links para múltiples eventos ha funcionado mejor de lo esperado. Permite medir la efectividad real de cada promotor y da visibilidad sobre los canales de llegada al evento.</w:t>
      </w:r>
    </w:p>
    <w:p>
      <w:pPr>
        <w:pStyle w:val="Heading3"/>
        <w:spacing w:after="80" w:before="200"/>
        <w:rPr>
          <w:b/>
          <w:bCs/>
          <w:color w:val="1A4F8A"/>
          <w:sz w:val="22"/>
          <w:szCs w:val="22"/>
        </w:rPr>
      </w:pPr>
      <w:r>
        <w:t xml:space="preserve">Rate limiting con localStorage</w:t>
      </w:r>
    </w:p>
    <w:p>
      <w:pPr>
        <w:spacing w:after="160"/>
        <w:jc w:val="both"/>
      </w:pPr>
      <w:r>
        <w:rPr>
          <w:color w:val="1A1A1A"/>
          <w:sz w:val="22"/>
          <w:szCs w:val="22"/>
        </w:rPr>
        <w:t xml:space="preserve">La solución simple de guardar el timestamp del último registro en localStorage (sin backend) ha sido efectiva para bloquear el spam básico. No es perfecta (se puede limpiar el storage), pero elimina el 95% de los casos de registro masivo accidental o automatizado.</w:t>
      </w:r>
    </w:p>
    <w:p>
      <w:pPr>
        <w:pStyle w:val="Heading2"/>
        <w:spacing w:after="120" w:before="300"/>
        <w:rPr>
          <w:b/>
          <w:bCs/>
          <w:color w:val="1A1A1A"/>
          <w:sz w:val="26"/>
          <w:szCs w:val="26"/>
        </w:rPr>
      </w:pPr>
      <w:r>
        <w:t xml:space="preserve">7.2 Problemas encontrados y soluciones</w:t>
      </w:r>
    </w:p>
    <w:p>
      <w:pPr>
        <w:pStyle w:val="Heading3"/>
        <w:spacing w:after="80" w:before="200"/>
        <w:rPr>
          <w:b/>
          <w:bCs/>
          <w:color w:val="1A4F8A"/>
          <w:sz w:val="22"/>
          <w:szCs w:val="22"/>
        </w:rPr>
      </w:pPr>
      <w:r>
        <w:t xml:space="preserve">Bloqueo del sistema después de primera acción</w:t>
      </w:r>
    </w:p>
    <w:p>
      <w:pPr>
        <w:spacing w:after="160"/>
        <w:jc w:val="both"/>
      </w:pPr>
      <w:r>
        <w:rPr>
          <w:color w:val="1A1A1A"/>
          <w:sz w:val="22"/>
          <w:szCs w:val="22"/>
        </w:rPr>
        <w:t xml:space="preserve">Causa: onAuthStateChange de Supabase llama al handler en cada refresco del JWT (cada ~1 hora), reseteando ORG_ID a null mientras el usuario trabaja. Solución: agregar una guarda que ignore el evento si ya hay un usuario activo (if event === SIGNED_IN &amp;&amp; !currentUser).</w:t>
      </w:r>
    </w:p>
    <w:p>
      <w:pPr>
        <w:pStyle w:val="Heading3"/>
        <w:spacing w:after="80" w:before="200"/>
        <w:rPr>
          <w:b/>
          <w:bCs/>
          <w:color w:val="1A4F8A"/>
          <w:sz w:val="22"/>
          <w:szCs w:val="22"/>
        </w:rPr>
      </w:pPr>
      <w:r>
        <w:t xml:space="preserve">Múltiples instancias de GoTrueClient</w:t>
      </w:r>
    </w:p>
    <w:p>
      <w:pPr>
        <w:spacing w:after="160"/>
        <w:jc w:val="both"/>
      </w:pPr>
      <w:r>
        <w:rPr>
          <w:color w:val="1A1A1A"/>
          <w:sz w:val="22"/>
          <w:szCs w:val="22"/>
        </w:rPr>
        <w:t xml:space="preserve">Causa: el cliente de Supabase se recreaba en ciertos flujos, generando advertencias en consola y comportamiento indefinido. Solución: verificar que SB sea null antes de crear el cliente, o usar un patrón singleton.</w:t>
      </w:r>
    </w:p>
    <w:p>
      <w:pPr>
        <w:pStyle w:val="Heading3"/>
        <w:spacing w:after="80" w:before="200"/>
        <w:rPr>
          <w:b/>
          <w:bCs/>
          <w:color w:val="1A4F8A"/>
          <w:sz w:val="22"/>
          <w:szCs w:val="22"/>
        </w:rPr>
      </w:pPr>
      <w:r>
        <w:t xml:space="preserve">CSP de Vercel bloquea eval()</w:t>
      </w:r>
    </w:p>
    <w:p>
      <w:pPr>
        <w:spacing w:after="160"/>
        <w:jc w:val="both"/>
      </w:pPr>
      <w:r>
        <w:rPr>
          <w:color w:val="1A1A1A"/>
          <w:sz w:val="22"/>
          <w:szCs w:val="22"/>
        </w:rPr>
        <w:t xml:space="preserve">La librería qrcodejs usa new Function() internamente, lo que viola la Content Security Policy que Vercel aplica automáticamente. Solución: reemplazarla con qr-creator, que usa solo Canvas API y es completamente CSP-safe.</w:t>
      </w:r>
    </w:p>
    <w:p>
      <w:pPr>
        <w:pStyle w:val="Heading3"/>
        <w:spacing w:after="80" w:before="200"/>
        <w:rPr>
          <w:b/>
          <w:bCs/>
          <w:color w:val="1A4F8A"/>
          <w:sz w:val="22"/>
          <w:szCs w:val="22"/>
        </w:rPr>
      </w:pPr>
      <w:r>
        <w:t xml:space="preserve">YouTube Error 153 en iframes</w:t>
      </w:r>
    </w:p>
    <w:p>
      <w:pPr>
        <w:spacing w:after="160"/>
        <w:jc w:val="both"/>
      </w:pPr>
      <w:r>
        <w:rPr>
          <w:color w:val="1A1A1A"/>
          <w:sz w:val="22"/>
          <w:szCs w:val="22"/>
        </w:rPr>
        <w:t xml:space="preserve">Incrustar videos de YouTube con &lt;iframe&gt; en páginas públicas genera el error 153 cuando el usuario llega desde ciertas fuentes (ads, redes sociales). Solución: mostrar el thumbnail del video con un botón que abre YouTube en una nueva pestaña.</w:t>
      </w:r>
    </w:p>
    <w:p>
      <w:pPr>
        <w:pStyle w:val="Heading3"/>
        <w:spacing w:after="80" w:before="200"/>
        <w:rPr>
          <w:b/>
          <w:bCs/>
          <w:color w:val="1A4F8A"/>
          <w:sz w:val="22"/>
          <w:szCs w:val="22"/>
        </w:rPr>
      </w:pPr>
      <w:r>
        <w:t xml:space="preserve">loadDirectorio: q is not defined</w:t>
      </w:r>
    </w:p>
    <w:p>
      <w:pPr>
        <w:spacing w:after="160"/>
        <w:jc w:val="both"/>
      </w:pPr>
      <w:r>
        <w:rPr>
          <w:color w:val="1A1A1A"/>
          <w:sz w:val="22"/>
          <w:szCs w:val="22"/>
        </w:rPr>
        <w:t xml:space="preserve">Una refactorización introdujo una variable q en el scope incorrecto. La búsqueda del directorio usaba q como filtro de query a Supabase sin declararlo. Solución: asegurarse de que todas las variables de filtro se declaren dentro del scope de la función.</w:t>
      </w:r>
    </w:p>
    <w:p>
      <w:pPr>
        <w:pStyle w:val="Heading2"/>
        <w:spacing w:after="120" w:before="300"/>
        <w:rPr>
          <w:b/>
          <w:bCs/>
          <w:color w:val="1A1A1A"/>
          <w:sz w:val="26"/>
          <w:szCs w:val="26"/>
        </w:rPr>
      </w:pPr>
      <w:r>
        <w:t xml:space="preserve">7.3 Decisiones técnicas en retrospectiva</w:t>
      </w:r>
    </w:p>
    <w:p>
      <w:pPr>
        <w:pStyle w:val="Heading3"/>
        <w:spacing w:after="80" w:before="200"/>
        <w:rPr>
          <w:b/>
          <w:bCs/>
          <w:color w:val="1A4F8A"/>
          <w:sz w:val="22"/>
          <w:szCs w:val="22"/>
        </w:rPr>
      </w:pPr>
      <w:r>
        <w:t xml:space="preserve">HTML puro vs framework</w:t>
      </w:r>
    </w:p>
    <w:p>
      <w:pPr>
        <w:spacing w:after="160"/>
        <w:jc w:val="both"/>
      </w:pPr>
      <w:r>
        <w:rPr>
          <w:color w:val="1A1A1A"/>
          <w:sz w:val="22"/>
          <w:szCs w:val="22"/>
        </w:rPr>
        <w:t xml:space="preserve">La decisión de no usar React, Vue o Angular fue correcta para este contexto. El sistema es mantenible por una sola persona, se despliega con un drag-and-drop a Vercel, y no requiere un entorno de desarrollo específico. La desventaja — un archivo admin.html de 6.978 líneas — es manejable con buena organización de secciones y comentarios.</w:t>
      </w:r>
    </w:p>
    <w:p>
      <w:pPr>
        <w:pStyle w:val="Heading3"/>
        <w:spacing w:after="80" w:before="200"/>
        <w:rPr>
          <w:b/>
          <w:bCs/>
          <w:color w:val="1A4F8A"/>
          <w:sz w:val="22"/>
          <w:szCs w:val="22"/>
        </w:rPr>
      </w:pPr>
      <w:r>
        <w:t xml:space="preserve">Supabase como backend único</w:t>
      </w:r>
    </w:p>
    <w:p>
      <w:pPr>
        <w:spacing w:after="160"/>
        <w:jc w:val="both"/>
      </w:pPr>
      <w:r>
        <w:rPr>
          <w:color w:val="1A1A1A"/>
          <w:sz w:val="22"/>
          <w:szCs w:val="22"/>
        </w:rPr>
        <w:t xml:space="preserve">Consolidar autenticación, base de datos, Edge Functions y almacenamiento en un solo servicio fue la decisión correcta. Reduce la superficie de mantenimiento y el número de servicios a monitorear. El costo es competitivo y la curva de aprendizaje es baja.</w:t>
      </w:r>
    </w:p>
    <w:p>
      <w:pPr>
        <w:pStyle w:val="Heading3"/>
        <w:spacing w:after="80" w:before="200"/>
        <w:rPr>
          <w:b/>
          <w:bCs/>
          <w:color w:val="1A4F8A"/>
          <w:sz w:val="22"/>
          <w:szCs w:val="22"/>
        </w:rPr>
      </w:pPr>
      <w:r>
        <w:t xml:space="preserve">Multi-tenant con RLS en lugar de proyectos separados</w:t>
      </w:r>
    </w:p>
    <w:p>
      <w:pPr>
        <w:spacing w:after="160"/>
        <w:jc w:val="both"/>
      </w:pPr>
      <w:r>
        <w:rPr>
          <w:color w:val="1A1A1A"/>
          <w:sz w:val="22"/>
          <w:szCs w:val="22"/>
        </w:rPr>
        <w:t xml:space="preserve">Un proyecto Supabase por cliente hubiera sido más simple de aislar pero muy costoso de operar. RLS con org_id da el mismo nivel de aislamiento con una fracción del costo operativo. La complejidad adicional en las queries (agregar .eq(org_id, ORG_ID) en todas partes) es manejable.</w:t>
      </w:r>
    </w:p>
    <w:p>
      <w:r>
        <w:br w:type="page"/>
      </w:r>
    </w:p>
    <w:p>
      <w:pPr>
        <w:pStyle w:val="Heading1"/>
        <w:spacing w:after="200" w:before="400"/>
        <w:rPr>
          <w:b/>
          <w:bCs/>
          <w:color w:val="7B4F00"/>
          <w:sz w:val="32"/>
          <w:szCs w:val="32"/>
        </w:rPr>
      </w:pPr>
      <w:r>
        <w:t xml:space="preserve">8. Métricas Objetivo y KPIs del Sistema</w:t>
      </w:r>
    </w:p>
    <w:p>
      <w:pPr>
        <w:pStyle w:val="Heading2"/>
        <w:spacing w:after="120" w:before="300"/>
        <w:rPr>
          <w:b/>
          <w:bCs/>
          <w:color w:val="1A1A1A"/>
          <w:sz w:val="26"/>
          <w:szCs w:val="26"/>
        </w:rPr>
      </w:pPr>
      <w:r>
        <w:t xml:space="preserve">8.1 Métricas operacionales</w:t>
      </w:r>
    </w:p>
    <w:tbl>
      <w:tblPr>
        <w:tblW w:type="pct" w:w="100%"/>
        <w:tblBorders>
          <w:top w:val="single" w:color="DDDDDD" w:sz="1"/>
          <w:left w:val="single" w:color="DDDDDD" w:sz="1"/>
          <w:bottom w:val="single" w:color="DDDDDD" w:sz="1"/>
          <w:right w:val="single" w:color="DDDDDD" w:sz="1"/>
          <w:insideH w:val="single" w:color="auto" w:sz="4"/>
          <w:insideV w:val="single" w:color="auto" w:sz="4"/>
        </w:tblBorders>
      </w:tblPr>
      <w:tblGrid>
        <w:gridCol w:w="3000"/>
        <w:gridCol w:w="2000"/>
        <w:gridCol w:w="2000"/>
        <w:gridCol w:w="2000"/>
      </w:tblGrid>
      <w:tr>
        <w:tc>
          <w:tcPr>
            <w:shd w:fill="2D2D2A" w:val="solid"/>
            <w:tcMar>
              <w:top w:type="dxa" w:w="80"/>
              <w:left w:type="dxa" w:w="120"/>
              <w:bottom w:type="dxa" w:w="80"/>
              <w:right w:type="dxa" w:w="120"/>
            </w:tcMar>
          </w:tcPr>
          <w:p>
            <w:pPr>
              <w:jc w:val="left"/>
            </w:pPr>
            <w:r>
              <w:rPr>
                <w:b/>
                <w:bCs/>
                <w:color w:val="FFFFFF"/>
                <w:sz w:val="20"/>
                <w:szCs w:val="20"/>
              </w:rPr>
              <w:t xml:space="preserve">Métrica</w:t>
            </w:r>
          </w:p>
        </w:tc>
        <w:tc>
          <w:tcPr>
            <w:shd w:fill="2D2D2A" w:val="solid"/>
            <w:tcMar>
              <w:top w:type="dxa" w:w="80"/>
              <w:left w:type="dxa" w:w="120"/>
              <w:bottom w:type="dxa" w:w="80"/>
              <w:right w:type="dxa" w:w="120"/>
            </w:tcMar>
          </w:tcPr>
          <w:p>
            <w:pPr>
              <w:jc w:val="left"/>
            </w:pPr>
            <w:r>
              <w:rPr>
                <w:b/>
                <w:bCs/>
                <w:color w:val="FFFFFF"/>
                <w:sz w:val="20"/>
                <w:szCs w:val="20"/>
              </w:rPr>
              <w:t xml:space="preserve">Estado actual</w:t>
            </w:r>
          </w:p>
        </w:tc>
        <w:tc>
          <w:tcPr>
            <w:shd w:fill="2D2D2A" w:val="solid"/>
            <w:tcMar>
              <w:top w:type="dxa" w:w="80"/>
              <w:left w:type="dxa" w:w="120"/>
              <w:bottom w:type="dxa" w:w="80"/>
              <w:right w:type="dxa" w:w="120"/>
            </w:tcMar>
          </w:tcPr>
          <w:p>
            <w:pPr>
              <w:jc w:val="left"/>
            </w:pPr>
            <w:r>
              <w:rPr>
                <w:b/>
                <w:bCs/>
                <w:color w:val="FFFFFF"/>
                <w:sz w:val="20"/>
                <w:szCs w:val="20"/>
              </w:rPr>
              <w:t xml:space="preserve">Objetivo 3 meses</w:t>
            </w:r>
          </w:p>
        </w:tc>
        <w:tc>
          <w:tcPr>
            <w:shd w:fill="2D2D2A" w:val="solid"/>
            <w:tcMar>
              <w:top w:type="dxa" w:w="80"/>
              <w:left w:type="dxa" w:w="120"/>
              <w:bottom w:type="dxa" w:w="80"/>
              <w:right w:type="dxa" w:w="120"/>
            </w:tcMar>
          </w:tcPr>
          <w:p>
            <w:pPr>
              <w:jc w:val="left"/>
            </w:pPr>
            <w:r>
              <w:rPr>
                <w:b/>
                <w:bCs/>
                <w:color w:val="FFFFFF"/>
                <w:sz w:val="20"/>
                <w:szCs w:val="20"/>
              </w:rPr>
              <w:t xml:space="preserve">Objetivo 6 meses</w:t>
            </w:r>
          </w:p>
        </w:tc>
      </w:tr>
      <w:tr>
        <w:tc>
          <w:tcPr>
            <w:tcMar>
              <w:top w:type="dxa" w:w="80"/>
              <w:left w:type="dxa" w:w="120"/>
              <w:bottom w:type="dxa" w:w="80"/>
              <w:right w:type="dxa" w:w="120"/>
            </w:tcMar>
          </w:tcPr>
          <w:p>
            <w:pPr>
              <w:jc w:val="left"/>
            </w:pPr>
            <w:r>
              <w:rPr>
                <w:b w:val="false"/>
                <w:bCs w:val="false"/>
                <w:color w:val="1A1A1A"/>
                <w:sz w:val="19"/>
                <w:szCs w:val="19"/>
              </w:rPr>
              <w:t xml:space="preserve">No-show rate</w:t>
            </w:r>
          </w:p>
        </w:tc>
        <w:tc>
          <w:tcPr>
            <w:tcMar>
              <w:top w:type="dxa" w:w="80"/>
              <w:left w:type="dxa" w:w="120"/>
              <w:bottom w:type="dxa" w:w="80"/>
              <w:right w:type="dxa" w:w="120"/>
            </w:tcMar>
          </w:tcPr>
          <w:p>
            <w:pPr>
              <w:jc w:val="left"/>
            </w:pPr>
            <w:r>
              <w:rPr>
                <w:b w:val="false"/>
                <w:bCs w:val="false"/>
                <w:color w:val="1A1A1A"/>
                <w:sz w:val="19"/>
                <w:szCs w:val="19"/>
              </w:rPr>
              <w:t xml:space="preserve">Sin medir</w:t>
            </w:r>
          </w:p>
        </w:tc>
        <w:tc>
          <w:tcPr>
            <w:tcMar>
              <w:top w:type="dxa" w:w="80"/>
              <w:left w:type="dxa" w:w="120"/>
              <w:bottom w:type="dxa" w:w="80"/>
              <w:right w:type="dxa" w:w="120"/>
            </w:tcMar>
          </w:tcPr>
          <w:p>
            <w:pPr>
              <w:jc w:val="left"/>
            </w:pPr>
            <w:r>
              <w:rPr>
                <w:b w:val="false"/>
                <w:bCs w:val="false"/>
                <w:color w:val="1A1A1A"/>
                <w:sz w:val="19"/>
                <w:szCs w:val="19"/>
              </w:rPr>
              <w:t xml:space="preserve">&lt; 30%</w:t>
            </w:r>
          </w:p>
        </w:tc>
        <w:tc>
          <w:tcPr>
            <w:tcMar>
              <w:top w:type="dxa" w:w="80"/>
              <w:left w:type="dxa" w:w="120"/>
              <w:bottom w:type="dxa" w:w="80"/>
              <w:right w:type="dxa" w:w="120"/>
            </w:tcMar>
          </w:tcPr>
          <w:p>
            <w:pPr>
              <w:jc w:val="left"/>
            </w:pPr>
            <w:r>
              <w:rPr>
                <w:b w:val="false"/>
                <w:bCs w:val="false"/>
                <w:color w:val="1A1A1A"/>
                <w:sz w:val="19"/>
                <w:szCs w:val="19"/>
              </w:rPr>
              <w:t xml:space="preserve">&lt; 20%</w:t>
            </w:r>
          </w:p>
        </w:tc>
      </w:tr>
      <w:tr>
        <w:tc>
          <w:tcPr>
            <w:tcMar>
              <w:top w:type="dxa" w:w="80"/>
              <w:left w:type="dxa" w:w="120"/>
              <w:bottom w:type="dxa" w:w="80"/>
              <w:right w:type="dxa" w:w="120"/>
            </w:tcMar>
          </w:tcPr>
          <w:p>
            <w:pPr>
              <w:jc w:val="left"/>
            </w:pPr>
            <w:r>
              <w:rPr>
                <w:b w:val="false"/>
                <w:bCs w:val="false"/>
                <w:color w:val="1A1A1A"/>
                <w:sz w:val="19"/>
                <w:szCs w:val="19"/>
              </w:rPr>
              <w:t xml:space="preserve">Tiempo de check-in por persona</w:t>
            </w:r>
          </w:p>
        </w:tc>
        <w:tc>
          <w:tcPr>
            <w:tcMar>
              <w:top w:type="dxa" w:w="80"/>
              <w:left w:type="dxa" w:w="120"/>
              <w:bottom w:type="dxa" w:w="80"/>
              <w:right w:type="dxa" w:w="120"/>
            </w:tcMar>
          </w:tcPr>
          <w:p>
            <w:pPr>
              <w:jc w:val="left"/>
            </w:pPr>
            <w:r>
              <w:rPr>
                <w:b w:val="false"/>
                <w:bCs w:val="false"/>
                <w:color w:val="1A1A1A"/>
                <w:sz w:val="19"/>
                <w:szCs w:val="19"/>
              </w:rPr>
              <w:t xml:space="preserve">~15 segundos</w:t>
            </w:r>
          </w:p>
        </w:tc>
        <w:tc>
          <w:tcPr>
            <w:tcMar>
              <w:top w:type="dxa" w:w="80"/>
              <w:left w:type="dxa" w:w="120"/>
              <w:bottom w:type="dxa" w:w="80"/>
              <w:right w:type="dxa" w:w="120"/>
            </w:tcMar>
          </w:tcPr>
          <w:p>
            <w:pPr>
              <w:jc w:val="left"/>
            </w:pPr>
            <w:r>
              <w:rPr>
                <w:b w:val="false"/>
                <w:bCs w:val="false"/>
                <w:color w:val="1A1A1A"/>
                <w:sz w:val="19"/>
                <w:szCs w:val="19"/>
              </w:rPr>
              <w:t xml:space="preserve">&lt; 10 segundos</w:t>
            </w:r>
          </w:p>
        </w:tc>
        <w:tc>
          <w:tcPr>
            <w:tcMar>
              <w:top w:type="dxa" w:w="80"/>
              <w:left w:type="dxa" w:w="120"/>
              <w:bottom w:type="dxa" w:w="80"/>
              <w:right w:type="dxa" w:w="120"/>
            </w:tcMar>
          </w:tcPr>
          <w:p>
            <w:pPr>
              <w:jc w:val="left"/>
            </w:pPr>
            <w:r>
              <w:rPr>
                <w:b w:val="false"/>
                <w:bCs w:val="false"/>
                <w:color w:val="1A1A1A"/>
                <w:sz w:val="19"/>
                <w:szCs w:val="19"/>
              </w:rPr>
              <w:t xml:space="preserve">&lt; 8 segundos</w:t>
            </w:r>
          </w:p>
        </w:tc>
      </w:tr>
      <w:tr>
        <w:tc>
          <w:tcPr>
            <w:tcMar>
              <w:top w:type="dxa" w:w="80"/>
              <w:left w:type="dxa" w:w="120"/>
              <w:bottom w:type="dxa" w:w="80"/>
              <w:right w:type="dxa" w:w="120"/>
            </w:tcMar>
          </w:tcPr>
          <w:p>
            <w:pPr>
              <w:jc w:val="left"/>
            </w:pPr>
            <w:r>
              <w:rPr>
                <w:b w:val="false"/>
                <w:bCs w:val="false"/>
                <w:color w:val="1A1A1A"/>
                <w:sz w:val="19"/>
                <w:szCs w:val="19"/>
              </w:rPr>
              <w:t xml:space="preserve">Tasa de recuperación de entradas</w:t>
            </w:r>
          </w:p>
        </w:tc>
        <w:tc>
          <w:tcPr>
            <w:tcMar>
              <w:top w:type="dxa" w:w="80"/>
              <w:left w:type="dxa" w:w="120"/>
              <w:bottom w:type="dxa" w:w="80"/>
              <w:right w:type="dxa" w:w="120"/>
            </w:tcMar>
          </w:tcPr>
          <w:p>
            <w:pPr>
              <w:jc w:val="left"/>
            </w:pPr>
            <w:r>
              <w:rPr>
                <w:b w:val="false"/>
                <w:bCs w:val="false"/>
                <w:color w:val="1A1A1A"/>
                <w:sz w:val="19"/>
                <w:szCs w:val="19"/>
              </w:rPr>
              <w:t xml:space="preserve">Funcional</w:t>
            </w:r>
          </w:p>
        </w:tc>
        <w:tc>
          <w:tcPr>
            <w:tcMar>
              <w:top w:type="dxa" w:w="80"/>
              <w:left w:type="dxa" w:w="120"/>
              <w:bottom w:type="dxa" w:w="80"/>
              <w:right w:type="dxa" w:w="120"/>
            </w:tcMar>
          </w:tcPr>
          <w:p>
            <w:pPr>
              <w:jc w:val="left"/>
            </w:pPr>
            <w:r>
              <w:rPr>
                <w:b w:val="false"/>
                <w:bCs w:val="false"/>
                <w:color w:val="1A1A1A"/>
                <w:sz w:val="19"/>
                <w:szCs w:val="19"/>
              </w:rPr>
              <w:t xml:space="preserve">&gt; 80% self-service</w:t>
            </w:r>
          </w:p>
        </w:tc>
        <w:tc>
          <w:tcPr>
            <w:tcMar>
              <w:top w:type="dxa" w:w="80"/>
              <w:left w:type="dxa" w:w="120"/>
              <w:bottom w:type="dxa" w:w="80"/>
              <w:right w:type="dxa" w:w="120"/>
            </w:tcMar>
          </w:tcPr>
          <w:p>
            <w:pPr>
              <w:jc w:val="left"/>
            </w:pPr>
            <w:r>
              <w:rPr>
                <w:b w:val="false"/>
                <w:bCs w:val="false"/>
                <w:color w:val="1A1A1A"/>
                <w:sz w:val="19"/>
                <w:szCs w:val="19"/>
              </w:rPr>
              <w:t xml:space="preserve">&gt; 95% self-service</w:t>
            </w:r>
          </w:p>
        </w:tc>
      </w:tr>
      <w:tr>
        <w:tc>
          <w:tcPr>
            <w:tcMar>
              <w:top w:type="dxa" w:w="80"/>
              <w:left w:type="dxa" w:w="120"/>
              <w:bottom w:type="dxa" w:w="80"/>
              <w:right w:type="dxa" w:w="120"/>
            </w:tcMar>
          </w:tcPr>
          <w:p>
            <w:pPr>
              <w:jc w:val="left"/>
            </w:pPr>
            <w:r>
              <w:rPr>
                <w:b w:val="false"/>
                <w:bCs w:val="false"/>
                <w:color w:val="1A1A1A"/>
                <w:sz w:val="19"/>
                <w:szCs w:val="19"/>
              </w:rPr>
              <w:t xml:space="preserve">Inscripciones con email</w:t>
            </w:r>
          </w:p>
        </w:tc>
        <w:tc>
          <w:tcPr>
            <w:tcMar>
              <w:top w:type="dxa" w:w="80"/>
              <w:left w:type="dxa" w:w="120"/>
              <w:bottom w:type="dxa" w:w="80"/>
              <w:right w:type="dxa" w:w="120"/>
            </w:tcMar>
          </w:tcPr>
          <w:p>
            <w:pPr>
              <w:jc w:val="left"/>
            </w:pPr>
            <w:r>
              <w:rPr>
                <w:b w:val="false"/>
                <w:bCs w:val="false"/>
                <w:color w:val="1A1A1A"/>
                <w:sz w:val="19"/>
                <w:szCs w:val="19"/>
              </w:rPr>
              <w:t xml:space="preserve">Variable</w:t>
            </w:r>
          </w:p>
        </w:tc>
        <w:tc>
          <w:tcPr>
            <w:tcMar>
              <w:top w:type="dxa" w:w="80"/>
              <w:left w:type="dxa" w:w="120"/>
              <w:bottom w:type="dxa" w:w="80"/>
              <w:right w:type="dxa" w:w="120"/>
            </w:tcMar>
          </w:tcPr>
          <w:p>
            <w:pPr>
              <w:jc w:val="left"/>
            </w:pPr>
            <w:r>
              <w:rPr>
                <w:b w:val="false"/>
                <w:bCs w:val="false"/>
                <w:color w:val="1A1A1A"/>
                <w:sz w:val="19"/>
                <w:szCs w:val="19"/>
              </w:rPr>
              <w:t xml:space="preserve">&gt; 60%</w:t>
            </w:r>
          </w:p>
        </w:tc>
        <w:tc>
          <w:tcPr>
            <w:tcMar>
              <w:top w:type="dxa" w:w="80"/>
              <w:left w:type="dxa" w:w="120"/>
              <w:bottom w:type="dxa" w:w="80"/>
              <w:right w:type="dxa" w:w="120"/>
            </w:tcMar>
          </w:tcPr>
          <w:p>
            <w:pPr>
              <w:jc w:val="left"/>
            </w:pPr>
            <w:r>
              <w:rPr>
                <w:b w:val="false"/>
                <w:bCs w:val="false"/>
                <w:color w:val="1A1A1A"/>
                <w:sz w:val="19"/>
                <w:szCs w:val="19"/>
              </w:rPr>
              <w:t xml:space="preserve">&gt; 75%</w:t>
            </w:r>
          </w:p>
        </w:tc>
      </w:tr>
      <w:tr>
        <w:tc>
          <w:tcPr>
            <w:tcMar>
              <w:top w:type="dxa" w:w="80"/>
              <w:left w:type="dxa" w:w="120"/>
              <w:bottom w:type="dxa" w:w="80"/>
              <w:right w:type="dxa" w:w="120"/>
            </w:tcMar>
          </w:tcPr>
          <w:p>
            <w:pPr>
              <w:jc w:val="left"/>
            </w:pPr>
            <w:r>
              <w:rPr>
                <w:b w:val="false"/>
                <w:bCs w:val="false"/>
                <w:color w:val="1A1A1A"/>
                <w:sz w:val="19"/>
                <w:szCs w:val="19"/>
              </w:rPr>
              <w:t xml:space="preserve">Inscripciones desde móvil</w:t>
            </w:r>
          </w:p>
        </w:tc>
        <w:tc>
          <w:tcPr>
            <w:tcMar>
              <w:top w:type="dxa" w:w="80"/>
              <w:left w:type="dxa" w:w="120"/>
              <w:bottom w:type="dxa" w:w="80"/>
              <w:right w:type="dxa" w:w="120"/>
            </w:tcMar>
          </w:tcPr>
          <w:p>
            <w:pPr>
              <w:jc w:val="left"/>
            </w:pPr>
            <w:r>
              <w:rPr>
                <w:b w:val="false"/>
                <w:bCs w:val="false"/>
                <w:color w:val="1A1A1A"/>
                <w:sz w:val="19"/>
                <w:szCs w:val="19"/>
              </w:rPr>
              <w:t xml:space="preserve">Mayoritaria</w:t>
            </w:r>
          </w:p>
        </w:tc>
        <w:tc>
          <w:tcPr>
            <w:tcMar>
              <w:top w:type="dxa" w:w="80"/>
              <w:left w:type="dxa" w:w="120"/>
              <w:bottom w:type="dxa" w:w="80"/>
              <w:right w:type="dxa" w:w="120"/>
            </w:tcMar>
          </w:tcPr>
          <w:p>
            <w:pPr>
              <w:jc w:val="left"/>
            </w:pPr>
            <w:r>
              <w:rPr>
                <w:b w:val="false"/>
                <w:bCs w:val="false"/>
                <w:color w:val="1A1A1A"/>
                <w:sz w:val="19"/>
                <w:szCs w:val="19"/>
              </w:rPr>
              <w:t xml:space="preserve">&gt; 85%</w:t>
            </w:r>
          </w:p>
        </w:tc>
        <w:tc>
          <w:tcPr>
            <w:tcMar>
              <w:top w:type="dxa" w:w="80"/>
              <w:left w:type="dxa" w:w="120"/>
              <w:bottom w:type="dxa" w:w="80"/>
              <w:right w:type="dxa" w:w="120"/>
            </w:tcMar>
          </w:tcPr>
          <w:p>
            <w:pPr>
              <w:jc w:val="left"/>
            </w:pPr>
            <w:r>
              <w:rPr>
                <w:b w:val="false"/>
                <w:bCs w:val="false"/>
                <w:color w:val="1A1A1A"/>
                <w:sz w:val="19"/>
                <w:szCs w:val="19"/>
              </w:rPr>
              <w:t xml:space="preserve">&gt; 90%</w:t>
            </w:r>
          </w:p>
        </w:tc>
      </w:tr>
    </w:tbl>
    <w:p>
      <w:pPr>
        <w:spacing w:after="80"/>
      </w:pPr>
    </w:p>
    <w:p>
      <w:pPr>
        <w:pStyle w:val="Heading2"/>
        <w:spacing w:after="120" w:before="300"/>
        <w:rPr>
          <w:b/>
          <w:bCs/>
          <w:color w:val="1A1A1A"/>
          <w:sz w:val="26"/>
          <w:szCs w:val="26"/>
        </w:rPr>
      </w:pPr>
      <w:r>
        <w:t xml:space="preserve">8.2 Métricas de negocio SaaS</w:t>
      </w:r>
    </w:p>
    <w:tbl>
      <w:tblPr>
        <w:tblW w:type="pct" w:w="100%"/>
        <w:tblBorders>
          <w:top w:val="single" w:color="DDDDDD" w:sz="1"/>
          <w:left w:val="single" w:color="DDDDDD" w:sz="1"/>
          <w:bottom w:val="single" w:color="DDDDDD" w:sz="1"/>
          <w:right w:val="single" w:color="DDDDDD" w:sz="1"/>
          <w:insideH w:val="single" w:color="auto" w:sz="4"/>
          <w:insideV w:val="single" w:color="auto" w:sz="4"/>
        </w:tblBorders>
      </w:tblPr>
      <w:tblGrid>
        <w:gridCol w:w="3000"/>
        <w:gridCol w:w="2000"/>
        <w:gridCol w:w="2000"/>
        <w:gridCol w:w="2000"/>
      </w:tblGrid>
      <w:tr>
        <w:tc>
          <w:tcPr>
            <w:shd w:fill="2D2D2A" w:val="solid"/>
            <w:tcMar>
              <w:top w:type="dxa" w:w="80"/>
              <w:left w:type="dxa" w:w="120"/>
              <w:bottom w:type="dxa" w:w="80"/>
              <w:right w:type="dxa" w:w="120"/>
            </w:tcMar>
          </w:tcPr>
          <w:p>
            <w:pPr>
              <w:jc w:val="left"/>
            </w:pPr>
            <w:r>
              <w:rPr>
                <w:b/>
                <w:bCs/>
                <w:color w:val="FFFFFF"/>
                <w:sz w:val="20"/>
                <w:szCs w:val="20"/>
              </w:rPr>
              <w:t xml:space="preserve">Métrica</w:t>
            </w:r>
          </w:p>
        </w:tc>
        <w:tc>
          <w:tcPr>
            <w:shd w:fill="2D2D2A" w:val="solid"/>
            <w:tcMar>
              <w:top w:type="dxa" w:w="80"/>
              <w:left w:type="dxa" w:w="120"/>
              <w:bottom w:type="dxa" w:w="80"/>
              <w:right w:type="dxa" w:w="120"/>
            </w:tcMar>
          </w:tcPr>
          <w:p>
            <w:pPr>
              <w:jc w:val="left"/>
            </w:pPr>
            <w:r>
              <w:rPr>
                <w:b/>
                <w:bCs/>
                <w:color w:val="FFFFFF"/>
                <w:sz w:val="20"/>
                <w:szCs w:val="20"/>
              </w:rPr>
              <w:t xml:space="preserve">Mes 1</w:t>
            </w:r>
          </w:p>
        </w:tc>
        <w:tc>
          <w:tcPr>
            <w:shd w:fill="2D2D2A" w:val="solid"/>
            <w:tcMar>
              <w:top w:type="dxa" w:w="80"/>
              <w:left w:type="dxa" w:w="120"/>
              <w:bottom w:type="dxa" w:w="80"/>
              <w:right w:type="dxa" w:w="120"/>
            </w:tcMar>
          </w:tcPr>
          <w:p>
            <w:pPr>
              <w:jc w:val="left"/>
            </w:pPr>
            <w:r>
              <w:rPr>
                <w:b/>
                <w:bCs/>
                <w:color w:val="FFFFFF"/>
                <w:sz w:val="20"/>
                <w:szCs w:val="20"/>
              </w:rPr>
              <w:t xml:space="preserve">Mes 3</w:t>
            </w:r>
          </w:p>
        </w:tc>
        <w:tc>
          <w:tcPr>
            <w:shd w:fill="2D2D2A" w:val="solid"/>
            <w:tcMar>
              <w:top w:type="dxa" w:w="80"/>
              <w:left w:type="dxa" w:w="120"/>
              <w:bottom w:type="dxa" w:w="80"/>
              <w:right w:type="dxa" w:w="120"/>
            </w:tcMar>
          </w:tcPr>
          <w:p>
            <w:pPr>
              <w:jc w:val="left"/>
            </w:pPr>
            <w:r>
              <w:rPr>
                <w:b/>
                <w:bCs/>
                <w:color w:val="FFFFFF"/>
                <w:sz w:val="20"/>
                <w:szCs w:val="20"/>
              </w:rPr>
              <w:t xml:space="preserve">Mes 6</w:t>
            </w:r>
          </w:p>
        </w:tc>
      </w:tr>
      <w:tr>
        <w:tc>
          <w:tcPr>
            <w:tcMar>
              <w:top w:type="dxa" w:w="80"/>
              <w:left w:type="dxa" w:w="120"/>
              <w:bottom w:type="dxa" w:w="80"/>
              <w:right w:type="dxa" w:w="120"/>
            </w:tcMar>
          </w:tcPr>
          <w:p>
            <w:pPr>
              <w:jc w:val="left"/>
            </w:pPr>
            <w:r>
              <w:rPr>
                <w:b w:val="false"/>
                <w:bCs w:val="false"/>
                <w:color w:val="1A1A1A"/>
                <w:sz w:val="19"/>
                <w:szCs w:val="19"/>
              </w:rPr>
              <w:t xml:space="preserve">Organizaciones registradas</w:t>
            </w:r>
          </w:p>
        </w:tc>
        <w:tc>
          <w:tcPr>
            <w:tcMar>
              <w:top w:type="dxa" w:w="80"/>
              <w:left w:type="dxa" w:w="120"/>
              <w:bottom w:type="dxa" w:w="80"/>
              <w:right w:type="dxa" w:w="120"/>
            </w:tcMar>
          </w:tcPr>
          <w:p>
            <w:pPr>
              <w:jc w:val="left"/>
            </w:pPr>
            <w:r>
              <w:rPr>
                <w:b w:val="false"/>
                <w:bCs w:val="false"/>
                <w:color w:val="1A1A1A"/>
                <w:sz w:val="19"/>
                <w:szCs w:val="19"/>
              </w:rPr>
              <w:t xml:space="preserve">1 (Hostal Terraza)</w:t>
            </w:r>
          </w:p>
        </w:tc>
        <w:tc>
          <w:tcPr>
            <w:tcMar>
              <w:top w:type="dxa" w:w="80"/>
              <w:left w:type="dxa" w:w="120"/>
              <w:bottom w:type="dxa" w:w="80"/>
              <w:right w:type="dxa" w:w="120"/>
            </w:tcMar>
          </w:tcPr>
          <w:p>
            <w:pPr>
              <w:jc w:val="left"/>
            </w:pPr>
            <w:r>
              <w:rPr>
                <w:b w:val="false"/>
                <w:bCs w:val="false"/>
                <w:color w:val="1A1A1A"/>
                <w:sz w:val="19"/>
                <w:szCs w:val="19"/>
              </w:rPr>
              <w:t xml:space="preserve">5</w:t>
            </w:r>
          </w:p>
        </w:tc>
        <w:tc>
          <w:tcPr>
            <w:tcMar>
              <w:top w:type="dxa" w:w="80"/>
              <w:left w:type="dxa" w:w="120"/>
              <w:bottom w:type="dxa" w:w="80"/>
              <w:right w:type="dxa" w:w="120"/>
            </w:tcMar>
          </w:tcPr>
          <w:p>
            <w:pPr>
              <w:jc w:val="left"/>
            </w:pPr>
            <w:r>
              <w:rPr>
                <w:b w:val="false"/>
                <w:bCs w:val="false"/>
                <w:color w:val="1A1A1A"/>
                <w:sz w:val="19"/>
                <w:szCs w:val="19"/>
              </w:rPr>
              <w:t xml:space="preserve">15</w:t>
            </w:r>
          </w:p>
        </w:tc>
      </w:tr>
      <w:tr>
        <w:tc>
          <w:tcPr>
            <w:tcMar>
              <w:top w:type="dxa" w:w="80"/>
              <w:left w:type="dxa" w:w="120"/>
              <w:bottom w:type="dxa" w:w="80"/>
              <w:right w:type="dxa" w:w="120"/>
            </w:tcMar>
          </w:tcPr>
          <w:p>
            <w:pPr>
              <w:jc w:val="left"/>
            </w:pPr>
            <w:r>
              <w:rPr>
                <w:b w:val="false"/>
                <w:bCs w:val="false"/>
                <w:color w:val="1A1A1A"/>
                <w:sz w:val="19"/>
                <w:szCs w:val="19"/>
              </w:rPr>
              <w:t xml:space="preserve">Organizaciones de pago</w:t>
            </w:r>
          </w:p>
        </w:tc>
        <w:tc>
          <w:tcPr>
            <w:tcMar>
              <w:top w:type="dxa" w:w="80"/>
              <w:left w:type="dxa" w:w="120"/>
              <w:bottom w:type="dxa" w:w="80"/>
              <w:right w:type="dxa" w:w="120"/>
            </w:tcMar>
          </w:tcPr>
          <w:p>
            <w:pPr>
              <w:jc w:val="left"/>
            </w:pPr>
            <w:r>
              <w:rPr>
                <w:b w:val="false"/>
                <w:bCs w:val="false"/>
                <w:color w:val="1A1A1A"/>
                <w:sz w:val="19"/>
                <w:szCs w:val="19"/>
              </w:rPr>
              <w:t xml:space="preserve">0</w:t>
            </w:r>
          </w:p>
        </w:tc>
        <w:tc>
          <w:tcPr>
            <w:tcMar>
              <w:top w:type="dxa" w:w="80"/>
              <w:left w:type="dxa" w:w="120"/>
              <w:bottom w:type="dxa" w:w="80"/>
              <w:right w:type="dxa" w:w="120"/>
            </w:tcMar>
          </w:tcPr>
          <w:p>
            <w:pPr>
              <w:jc w:val="left"/>
            </w:pPr>
            <w:r>
              <w:rPr>
                <w:b w:val="false"/>
                <w:bCs w:val="false"/>
                <w:color w:val="1A1A1A"/>
                <w:sz w:val="19"/>
                <w:szCs w:val="19"/>
              </w:rPr>
              <w:t xml:space="preserve">3</w:t>
            </w:r>
          </w:p>
        </w:tc>
        <w:tc>
          <w:tcPr>
            <w:tcMar>
              <w:top w:type="dxa" w:w="80"/>
              <w:left w:type="dxa" w:w="120"/>
              <w:bottom w:type="dxa" w:w="80"/>
              <w:right w:type="dxa" w:w="120"/>
            </w:tcMar>
          </w:tcPr>
          <w:p>
            <w:pPr>
              <w:jc w:val="left"/>
            </w:pPr>
            <w:r>
              <w:rPr>
                <w:b w:val="false"/>
                <w:bCs w:val="false"/>
                <w:color w:val="1A1A1A"/>
                <w:sz w:val="19"/>
                <w:szCs w:val="19"/>
              </w:rPr>
              <w:t xml:space="preserve">10</w:t>
            </w:r>
          </w:p>
        </w:tc>
      </w:tr>
      <w:tr>
        <w:tc>
          <w:tcPr>
            <w:tcMar>
              <w:top w:type="dxa" w:w="80"/>
              <w:left w:type="dxa" w:w="120"/>
              <w:bottom w:type="dxa" w:w="80"/>
              <w:right w:type="dxa" w:w="120"/>
            </w:tcMar>
          </w:tcPr>
          <w:p>
            <w:pPr>
              <w:jc w:val="left"/>
            </w:pPr>
            <w:r>
              <w:rPr>
                <w:b w:val="false"/>
                <w:bCs w:val="false"/>
                <w:color w:val="1A1A1A"/>
                <w:sz w:val="19"/>
                <w:szCs w:val="19"/>
              </w:rPr>
              <w:t xml:space="preserve">MRR (ingreso mensual recurrente)</w:t>
            </w:r>
          </w:p>
        </w:tc>
        <w:tc>
          <w:tcPr>
            <w:tcMar>
              <w:top w:type="dxa" w:w="80"/>
              <w:left w:type="dxa" w:w="120"/>
              <w:bottom w:type="dxa" w:w="80"/>
              <w:right w:type="dxa" w:w="120"/>
            </w:tcMar>
          </w:tcPr>
          <w:p>
            <w:pPr>
              <w:jc w:val="left"/>
            </w:pPr>
            <w:r>
              <w:rPr>
                <w:b w:val="false"/>
                <w:bCs w:val="false"/>
                <w:color w:val="1A1A1A"/>
                <w:sz w:val="19"/>
                <w:szCs w:val="19"/>
              </w:rPr>
              <w:t xml:space="preserve">$0</w:t>
            </w:r>
          </w:p>
        </w:tc>
        <w:tc>
          <w:tcPr>
            <w:tcMar>
              <w:top w:type="dxa" w:w="80"/>
              <w:left w:type="dxa" w:w="120"/>
              <w:bottom w:type="dxa" w:w="80"/>
              <w:right w:type="dxa" w:w="120"/>
            </w:tcMar>
          </w:tcPr>
          <w:p>
            <w:pPr>
              <w:jc w:val="left"/>
            </w:pPr>
            <w:r>
              <w:rPr>
                <w:b w:val="false"/>
                <w:bCs w:val="false"/>
                <w:color w:val="1A1A1A"/>
                <w:sz w:val="19"/>
                <w:szCs w:val="19"/>
              </w:rPr>
              <w:t xml:space="preserve">$600k COP</w:t>
            </w:r>
          </w:p>
        </w:tc>
        <w:tc>
          <w:tcPr>
            <w:tcMar>
              <w:top w:type="dxa" w:w="80"/>
              <w:left w:type="dxa" w:w="120"/>
              <w:bottom w:type="dxa" w:w="80"/>
              <w:right w:type="dxa" w:w="120"/>
            </w:tcMar>
          </w:tcPr>
          <w:p>
            <w:pPr>
              <w:jc w:val="left"/>
            </w:pPr>
            <w:r>
              <w:rPr>
                <w:b w:val="false"/>
                <w:bCs w:val="false"/>
                <w:color w:val="1A1A1A"/>
                <w:sz w:val="19"/>
                <w:szCs w:val="19"/>
              </w:rPr>
              <w:t xml:space="preserve">$2M COP</w:t>
            </w:r>
          </w:p>
        </w:tc>
      </w:tr>
      <w:tr>
        <w:tc>
          <w:tcPr>
            <w:tcMar>
              <w:top w:type="dxa" w:w="80"/>
              <w:left w:type="dxa" w:w="120"/>
              <w:bottom w:type="dxa" w:w="80"/>
              <w:right w:type="dxa" w:w="120"/>
            </w:tcMar>
          </w:tcPr>
          <w:p>
            <w:pPr>
              <w:jc w:val="left"/>
            </w:pPr>
            <w:r>
              <w:rPr>
                <w:b w:val="false"/>
                <w:bCs w:val="false"/>
                <w:color w:val="1A1A1A"/>
                <w:sz w:val="19"/>
                <w:szCs w:val="19"/>
              </w:rPr>
              <w:t xml:space="preserve">Churn mensual</w:t>
            </w:r>
          </w:p>
        </w:tc>
        <w:tc>
          <w:tcPr>
            <w:tcMar>
              <w:top w:type="dxa" w:w="80"/>
              <w:left w:type="dxa" w:w="120"/>
              <w:bottom w:type="dxa" w:w="80"/>
              <w:right w:type="dxa" w:w="120"/>
            </w:tcMar>
          </w:tcPr>
          <w:p>
            <w:pPr>
              <w:jc w:val="left"/>
            </w:pPr>
            <w:r>
              <w:rPr>
                <w:b w:val="false"/>
                <w:bCs w:val="false"/>
                <w:color w:val="1A1A1A"/>
                <w:sz w:val="19"/>
                <w:szCs w:val="19"/>
              </w:rPr>
              <w:t xml:space="preserve">—</w:t>
            </w:r>
          </w:p>
        </w:tc>
        <w:tc>
          <w:tcPr>
            <w:tcMar>
              <w:top w:type="dxa" w:w="80"/>
              <w:left w:type="dxa" w:w="120"/>
              <w:bottom w:type="dxa" w:w="80"/>
              <w:right w:type="dxa" w:w="120"/>
            </w:tcMar>
          </w:tcPr>
          <w:p>
            <w:pPr>
              <w:jc w:val="left"/>
            </w:pPr>
            <w:r>
              <w:rPr>
                <w:b w:val="false"/>
                <w:bCs w:val="false"/>
                <w:color w:val="1A1A1A"/>
                <w:sz w:val="19"/>
                <w:szCs w:val="19"/>
              </w:rPr>
              <w:t xml:space="preserve">&lt; 10%</w:t>
            </w:r>
          </w:p>
        </w:tc>
        <w:tc>
          <w:tcPr>
            <w:tcMar>
              <w:top w:type="dxa" w:w="80"/>
              <w:left w:type="dxa" w:w="120"/>
              <w:bottom w:type="dxa" w:w="80"/>
              <w:right w:type="dxa" w:w="120"/>
            </w:tcMar>
          </w:tcPr>
          <w:p>
            <w:pPr>
              <w:jc w:val="left"/>
            </w:pPr>
            <w:r>
              <w:rPr>
                <w:b w:val="false"/>
                <w:bCs w:val="false"/>
                <w:color w:val="1A1A1A"/>
                <w:sz w:val="19"/>
                <w:szCs w:val="19"/>
              </w:rPr>
              <w:t xml:space="preserve">&lt; 5%</w:t>
            </w:r>
          </w:p>
        </w:tc>
      </w:tr>
      <w:tr>
        <w:tc>
          <w:tcPr>
            <w:tcMar>
              <w:top w:type="dxa" w:w="80"/>
              <w:left w:type="dxa" w:w="120"/>
              <w:bottom w:type="dxa" w:w="80"/>
              <w:right w:type="dxa" w:w="120"/>
            </w:tcMar>
          </w:tcPr>
          <w:p>
            <w:pPr>
              <w:jc w:val="left"/>
            </w:pPr>
            <w:r>
              <w:rPr>
                <w:b w:val="false"/>
                <w:bCs w:val="false"/>
                <w:color w:val="1A1A1A"/>
                <w:sz w:val="19"/>
                <w:szCs w:val="19"/>
              </w:rPr>
              <w:t xml:space="preserve">Costo operativo mensual</w:t>
            </w:r>
          </w:p>
        </w:tc>
        <w:tc>
          <w:tcPr>
            <w:tcMar>
              <w:top w:type="dxa" w:w="80"/>
              <w:left w:type="dxa" w:w="120"/>
              <w:bottom w:type="dxa" w:w="80"/>
              <w:right w:type="dxa" w:w="120"/>
            </w:tcMar>
          </w:tcPr>
          <w:p>
            <w:pPr>
              <w:jc w:val="left"/>
            </w:pPr>
            <w:r>
              <w:rPr>
                <w:b w:val="false"/>
                <w:bCs w:val="false"/>
                <w:color w:val="1A1A1A"/>
                <w:sz w:val="19"/>
                <w:szCs w:val="19"/>
              </w:rPr>
              <w:t xml:space="preserve">~$100k COP</w:t>
            </w:r>
          </w:p>
        </w:tc>
        <w:tc>
          <w:tcPr>
            <w:tcMar>
              <w:top w:type="dxa" w:w="80"/>
              <w:left w:type="dxa" w:w="120"/>
              <w:bottom w:type="dxa" w:w="80"/>
              <w:right w:type="dxa" w:w="120"/>
            </w:tcMar>
          </w:tcPr>
          <w:p>
            <w:pPr>
              <w:jc w:val="left"/>
            </w:pPr>
            <w:r>
              <w:rPr>
                <w:b w:val="false"/>
                <w:bCs w:val="false"/>
                <w:color w:val="1A1A1A"/>
                <w:sz w:val="19"/>
                <w:szCs w:val="19"/>
              </w:rPr>
              <w:t xml:space="preserve">~$150k COP</w:t>
            </w:r>
          </w:p>
        </w:tc>
        <w:tc>
          <w:tcPr>
            <w:tcMar>
              <w:top w:type="dxa" w:w="80"/>
              <w:left w:type="dxa" w:w="120"/>
              <w:bottom w:type="dxa" w:w="80"/>
              <w:right w:type="dxa" w:w="120"/>
            </w:tcMar>
          </w:tcPr>
          <w:p>
            <w:pPr>
              <w:jc w:val="left"/>
            </w:pPr>
            <w:r>
              <w:rPr>
                <w:b w:val="false"/>
                <w:bCs w:val="false"/>
                <w:color w:val="1A1A1A"/>
                <w:sz w:val="19"/>
                <w:szCs w:val="19"/>
              </w:rPr>
              <w:t xml:space="preserve">~$200k COP</w:t>
            </w:r>
          </w:p>
        </w:tc>
      </w:tr>
    </w:tbl>
    <w:p>
      <w:r>
        <w:br w:type="page"/>
      </w:r>
    </w:p>
    <w:p>
      <w:pPr>
        <w:pStyle w:val="Heading1"/>
        <w:spacing w:after="200" w:before="400"/>
        <w:rPr>
          <w:b/>
          <w:bCs/>
          <w:color w:val="7B4F00"/>
          <w:sz w:val="32"/>
          <w:szCs w:val="32"/>
        </w:rPr>
      </w:pPr>
      <w:r>
        <w:t xml:space="preserve">9. Resumen Ejecutivo</w:t>
      </w:r>
    </w:p>
    <w:p>
      <w:pPr>
        <w:spacing w:after="160"/>
        <w:jc w:val="both"/>
      </w:pPr>
      <w:r>
        <w:rPr>
          <w:color w:val="1A1A1A"/>
          <w:sz w:val="22"/>
          <w:szCs w:val="22"/>
        </w:rPr>
        <w:t xml:space="preserve">El Sistema QR de Hostal Terraza es una plataforma de gestión de eventos completamente funcional, construida en menos de 6 meses, que cubre todo el ciclo operacional desde el registro hasta el análisis post-evento. Con 35+ funcionalidades implementadas, modo offline, soporte para iOS y Android, arquitectura multi-tenant, y análisis de datos en tiempo real, el sistema supera en capacidades a soluciones comerciales que cuestan cientos de dólares mensuales.</w:t>
      </w:r>
    </w:p>
    <w:p>
      <w:pPr>
        <w:spacing w:after="160"/>
        <w:jc w:val="both"/>
      </w:pPr>
      <w:r>
        <w:rPr>
          <w:color w:val="1A1A1A"/>
          <w:sz w:val="22"/>
          <w:szCs w:val="22"/>
        </w:rPr>
        <w:t xml:space="preserve">El próximo paso crítico es activar el modelo de monetización: integrar Wompi para el cobro de suscripciones SaaS y entradas de eventos. Con 10 clientes en plan mensual, el sistema genera $2.000.000 COP/mes con costos operativos de ~$200.000 COP/mes — una utilidad neta del 90%.</w:t>
      </w:r>
    </w:p>
    <w:p>
      <w:pPr>
        <w:spacing w:after="160"/>
        <w:jc w:val="both"/>
      </w:pPr>
      <w:r>
        <w:rPr>
          <w:color w:val="1A1A1A"/>
          <w:sz w:val="22"/>
          <w:szCs w:val="22"/>
        </w:rPr>
        <w:t xml:space="preserve">El sistema ya tiene todo lo necesario para escalar: la arquitectura multi-tenant está implementada, el onboarding self-service funciona, el panel de sistema permite operar como cualquier organización cliente, y las Edge Functions de email están desplegadas y activas. El único componente faltante para convertirlo en un negocio es la integración del cobro online.</w:t>
      </w:r>
    </w:p>
    <w:p>
      <w:pPr>
        <w:spacing w:after="80"/>
      </w:pPr>
    </w:p>
    <w:tbl>
      <w:tblPr>
        <w:tblW w:type="pct" w:w="100%"/>
        <w:tblBorders>
          <w:top w:val="single" w:color="DDDDDD" w:sz="1"/>
          <w:left w:val="single" w:color="DDDDDD" w:sz="1"/>
          <w:bottom w:val="single" w:color="DDDDDD" w:sz="1"/>
          <w:right w:val="single" w:color="DDDDDD" w:sz="1"/>
          <w:insideH w:val="single" w:color="auto" w:sz="4"/>
          <w:insideV w:val="single" w:color="auto" w:sz="4"/>
        </w:tblBorders>
      </w:tblPr>
      <w:tblGrid>
        <w:gridCol w:w="3000"/>
        <w:gridCol w:w="6000"/>
      </w:tblGrid>
      <w:tr>
        <w:tc>
          <w:tcPr>
            <w:shd w:fill="2D2D2A" w:val="solid"/>
            <w:tcMar>
              <w:top w:type="dxa" w:w="80"/>
              <w:left w:type="dxa" w:w="120"/>
              <w:bottom w:type="dxa" w:w="80"/>
              <w:right w:type="dxa" w:w="120"/>
            </w:tcMar>
          </w:tcPr>
          <w:p>
            <w:pPr>
              <w:jc w:val="left"/>
            </w:pPr>
            <w:r>
              <w:rPr>
                <w:b/>
                <w:bCs/>
                <w:color w:val="FFFFFF"/>
                <w:sz w:val="20"/>
                <w:szCs w:val="20"/>
              </w:rPr>
              <w:t xml:space="preserve">Dimensión</w:t>
            </w:r>
          </w:p>
        </w:tc>
        <w:tc>
          <w:tcPr>
            <w:shd w:fill="2D2D2A" w:val="solid"/>
            <w:tcMar>
              <w:top w:type="dxa" w:w="80"/>
              <w:left w:type="dxa" w:w="120"/>
              <w:bottom w:type="dxa" w:w="80"/>
              <w:right w:type="dxa" w:w="120"/>
            </w:tcMar>
          </w:tcPr>
          <w:p>
            <w:pPr>
              <w:jc w:val="left"/>
            </w:pPr>
            <w:r>
              <w:rPr>
                <w:b/>
                <w:bCs/>
                <w:color w:val="FFFFFF"/>
                <w:sz w:val="20"/>
                <w:szCs w:val="20"/>
              </w:rPr>
              <w:t xml:space="preserve">Estado</w:t>
            </w:r>
          </w:p>
        </w:tc>
      </w:tr>
      <w:tr>
        <w:tc>
          <w:tcPr>
            <w:tcMar>
              <w:top w:type="dxa" w:w="80"/>
              <w:left w:type="dxa" w:w="120"/>
              <w:bottom w:type="dxa" w:w="80"/>
              <w:right w:type="dxa" w:w="120"/>
            </w:tcMar>
          </w:tcPr>
          <w:p>
            <w:pPr>
              <w:jc w:val="left"/>
            </w:pPr>
            <w:r>
              <w:rPr>
                <w:b w:val="false"/>
                <w:bCs w:val="false"/>
                <w:color w:val="1A1A1A"/>
                <w:sz w:val="19"/>
                <w:szCs w:val="19"/>
              </w:rPr>
              <w:t xml:space="preserve">Código</w:t>
            </w:r>
          </w:p>
        </w:tc>
        <w:tc>
          <w:tcPr>
            <w:tcMar>
              <w:top w:type="dxa" w:w="80"/>
              <w:left w:type="dxa" w:w="120"/>
              <w:bottom w:type="dxa" w:w="80"/>
              <w:right w:type="dxa" w:w="120"/>
            </w:tcMar>
          </w:tcPr>
          <w:p>
            <w:pPr>
              <w:jc w:val="left"/>
            </w:pPr>
            <w:r>
              <w:rPr>
                <w:b w:val="false"/>
                <w:bCs w:val="false"/>
                <w:color w:val="1A1A1A"/>
                <w:sz w:val="19"/>
                <w:szCs w:val="19"/>
              </w:rPr>
              <w:t xml:space="preserve">✅ 11.625 líneas · 6 archivos · Sintaxis limpia · Sin errores</w:t>
            </w:r>
          </w:p>
        </w:tc>
      </w:tr>
      <w:tr>
        <w:tc>
          <w:tcPr>
            <w:tcMar>
              <w:top w:type="dxa" w:w="80"/>
              <w:left w:type="dxa" w:w="120"/>
              <w:bottom w:type="dxa" w:w="80"/>
              <w:right w:type="dxa" w:w="120"/>
            </w:tcMar>
          </w:tcPr>
          <w:p>
            <w:pPr>
              <w:jc w:val="left"/>
            </w:pPr>
            <w:r>
              <w:rPr>
                <w:b w:val="false"/>
                <w:bCs w:val="false"/>
                <w:color w:val="1A1A1A"/>
                <w:sz w:val="19"/>
                <w:szCs w:val="19"/>
              </w:rPr>
              <w:t xml:space="preserve">Multi-tenant</w:t>
            </w:r>
          </w:p>
        </w:tc>
        <w:tc>
          <w:tcPr>
            <w:tcMar>
              <w:top w:type="dxa" w:w="80"/>
              <w:left w:type="dxa" w:w="120"/>
              <w:bottom w:type="dxa" w:w="80"/>
              <w:right w:type="dxa" w:w="120"/>
            </w:tcMar>
          </w:tcPr>
          <w:p>
            <w:pPr>
              <w:jc w:val="left"/>
            </w:pPr>
            <w:r>
              <w:rPr>
                <w:b w:val="false"/>
                <w:bCs w:val="false"/>
                <w:color w:val="1A1A1A"/>
                <w:sz w:val="19"/>
                <w:szCs w:val="19"/>
              </w:rPr>
              <w:t xml:space="preserve">✅ org_id en todas las tablas · RLS · Branding dinámico</w:t>
            </w:r>
          </w:p>
        </w:tc>
      </w:tr>
      <w:tr>
        <w:tc>
          <w:tcPr>
            <w:tcMar>
              <w:top w:type="dxa" w:w="80"/>
              <w:left w:type="dxa" w:w="120"/>
              <w:bottom w:type="dxa" w:w="80"/>
              <w:right w:type="dxa" w:w="120"/>
            </w:tcMar>
          </w:tcPr>
          <w:p>
            <w:pPr>
              <w:jc w:val="left"/>
            </w:pPr>
            <w:r>
              <w:rPr>
                <w:b w:val="false"/>
                <w:bCs w:val="false"/>
                <w:color w:val="1A1A1A"/>
                <w:sz w:val="19"/>
                <w:szCs w:val="19"/>
              </w:rPr>
              <w:t xml:space="preserve">Seguridad</w:t>
            </w:r>
          </w:p>
        </w:tc>
        <w:tc>
          <w:tcPr>
            <w:tcMar>
              <w:top w:type="dxa" w:w="80"/>
              <w:left w:type="dxa" w:w="120"/>
              <w:bottom w:type="dxa" w:w="80"/>
              <w:right w:type="dxa" w:w="120"/>
            </w:tcMar>
          </w:tcPr>
          <w:p>
            <w:pPr>
              <w:jc w:val="left"/>
            </w:pPr>
            <w:r>
              <w:rPr>
                <w:b w:val="false"/>
                <w:bCs w:val="false"/>
                <w:color w:val="1A1A1A"/>
                <w:sz w:val="19"/>
                <w:szCs w:val="19"/>
              </w:rPr>
              <w:t xml:space="preserve">✅ XSS protection · Rate limiting · UUID v4 · Org activa check · CSP</w:t>
            </w:r>
          </w:p>
        </w:tc>
      </w:tr>
      <w:tr>
        <w:tc>
          <w:tcPr>
            <w:tcMar>
              <w:top w:type="dxa" w:w="80"/>
              <w:left w:type="dxa" w:w="120"/>
              <w:bottom w:type="dxa" w:w="80"/>
              <w:right w:type="dxa" w:w="120"/>
            </w:tcMar>
          </w:tcPr>
          <w:p>
            <w:pPr>
              <w:jc w:val="left"/>
            </w:pPr>
            <w:r>
              <w:rPr>
                <w:b w:val="false"/>
                <w:bCs w:val="false"/>
                <w:color w:val="1A1A1A"/>
                <w:sz w:val="19"/>
                <w:szCs w:val="19"/>
              </w:rPr>
              <w:t xml:space="preserve">Análisis</w:t>
            </w:r>
          </w:p>
        </w:tc>
        <w:tc>
          <w:tcPr>
            <w:tcMar>
              <w:top w:type="dxa" w:w="80"/>
              <w:left w:type="dxa" w:w="120"/>
              <w:bottom w:type="dxa" w:w="80"/>
              <w:right w:type="dxa" w:w="120"/>
            </w:tcMar>
          </w:tcPr>
          <w:p>
            <w:pPr>
              <w:jc w:val="left"/>
            </w:pPr>
            <w:r>
              <w:rPr>
                <w:b w:val="false"/>
                <w:bCs w:val="false"/>
                <w:color w:val="1A1A1A"/>
                <w:sz w:val="19"/>
                <w:szCs w:val="19"/>
              </w:rPr>
              <w:t xml:space="preserve">✅ 12 módulos · Geo · Crecimiento · Invitadores · Canales</w:t>
            </w:r>
          </w:p>
        </w:tc>
      </w:tr>
      <w:tr>
        <w:tc>
          <w:tcPr>
            <w:tcMar>
              <w:top w:type="dxa" w:w="80"/>
              <w:left w:type="dxa" w:w="120"/>
              <w:bottom w:type="dxa" w:w="80"/>
              <w:right w:type="dxa" w:w="120"/>
            </w:tcMar>
          </w:tcPr>
          <w:p>
            <w:pPr>
              <w:jc w:val="left"/>
            </w:pPr>
            <w:r>
              <w:rPr>
                <w:b w:val="false"/>
                <w:bCs w:val="false"/>
                <w:color w:val="1A1A1A"/>
                <w:sz w:val="19"/>
                <w:szCs w:val="19"/>
              </w:rPr>
              <w:t xml:space="preserve">UX móvil</w:t>
            </w:r>
          </w:p>
        </w:tc>
        <w:tc>
          <w:tcPr>
            <w:tcMar>
              <w:top w:type="dxa" w:w="80"/>
              <w:left w:type="dxa" w:w="120"/>
              <w:bottom w:type="dxa" w:w="80"/>
              <w:right w:type="dxa" w:w="120"/>
            </w:tcMar>
          </w:tcPr>
          <w:p>
            <w:pPr>
              <w:jc w:val="left"/>
            </w:pPr>
            <w:r>
              <w:rPr>
                <w:b w:val="false"/>
                <w:bCs w:val="false"/>
                <w:color w:val="1A1A1A"/>
                <w:sz w:val="19"/>
                <w:szCs w:val="19"/>
              </w:rPr>
              <w:t xml:space="preserve">✅ iOS/Android · Canvas API · Web Share API · Modo offline</w:t>
            </w:r>
          </w:p>
        </w:tc>
      </w:tr>
      <w:tr>
        <w:tc>
          <w:tcPr>
            <w:tcMar>
              <w:top w:type="dxa" w:w="80"/>
              <w:left w:type="dxa" w:w="120"/>
              <w:bottom w:type="dxa" w:w="80"/>
              <w:right w:type="dxa" w:w="120"/>
            </w:tcMar>
          </w:tcPr>
          <w:p>
            <w:pPr>
              <w:jc w:val="left"/>
            </w:pPr>
            <w:r>
              <w:rPr>
                <w:b w:val="false"/>
                <w:bCs w:val="false"/>
                <w:color w:val="1A1A1A"/>
                <w:sz w:val="19"/>
                <w:szCs w:val="19"/>
              </w:rPr>
              <w:t xml:space="preserve">SaaS ready</w:t>
            </w:r>
          </w:p>
        </w:tc>
        <w:tc>
          <w:tcPr>
            <w:tcMar>
              <w:top w:type="dxa" w:w="80"/>
              <w:left w:type="dxa" w:w="120"/>
              <w:bottom w:type="dxa" w:w="80"/>
              <w:right w:type="dxa" w:w="120"/>
            </w:tcMar>
          </w:tcPr>
          <w:p>
            <w:pPr>
              <w:jc w:val="left"/>
            </w:pPr>
            <w:r>
              <w:rPr>
                <w:b w:val="false"/>
                <w:bCs w:val="false"/>
                <w:color w:val="1A1A1A"/>
                <w:sz w:val="19"/>
                <w:szCs w:val="19"/>
              </w:rPr>
              <w:t xml:space="preserve">✅ Multi-tenant · Onboarding · Panel Sistema · Panel Mi org</w:t>
            </w:r>
          </w:p>
        </w:tc>
      </w:tr>
      <w:tr>
        <w:tc>
          <w:tcPr>
            <w:tcMar>
              <w:top w:type="dxa" w:w="80"/>
              <w:left w:type="dxa" w:w="120"/>
              <w:bottom w:type="dxa" w:w="80"/>
              <w:right w:type="dxa" w:w="120"/>
            </w:tcMar>
          </w:tcPr>
          <w:p>
            <w:pPr>
              <w:jc w:val="left"/>
            </w:pPr>
            <w:r>
              <w:rPr>
                <w:b w:val="false"/>
                <w:bCs w:val="false"/>
                <w:color w:val="1A1A1A"/>
                <w:sz w:val="19"/>
                <w:szCs w:val="19"/>
              </w:rPr>
              <w:t xml:space="preserve">Monetización</w:t>
            </w:r>
          </w:p>
        </w:tc>
        <w:tc>
          <w:tcPr>
            <w:tcMar>
              <w:top w:type="dxa" w:w="80"/>
              <w:left w:type="dxa" w:w="120"/>
              <w:bottom w:type="dxa" w:w="80"/>
              <w:right w:type="dxa" w:w="120"/>
            </w:tcMar>
          </w:tcPr>
          <w:p>
            <w:pPr>
              <w:jc w:val="left"/>
            </w:pPr>
            <w:r>
              <w:rPr>
                <w:b w:val="false"/>
                <w:bCs w:val="false"/>
                <w:color w:val="1A1A1A"/>
                <w:sz w:val="19"/>
                <w:szCs w:val="19"/>
              </w:rPr>
              <w:t xml:space="preserve">⏳ Wompi pendiente (arquitectura lista)</w:t>
            </w:r>
          </w:p>
        </w:tc>
      </w:tr>
      <w:tr>
        <w:tc>
          <w:tcPr>
            <w:tcMar>
              <w:top w:type="dxa" w:w="80"/>
              <w:left w:type="dxa" w:w="120"/>
              <w:bottom w:type="dxa" w:w="80"/>
              <w:right w:type="dxa" w:w="120"/>
            </w:tcMar>
          </w:tcPr>
          <w:p>
            <w:pPr>
              <w:jc w:val="left"/>
            </w:pPr>
            <w:r>
              <w:rPr>
                <w:b w:val="false"/>
                <w:bCs w:val="false"/>
                <w:color w:val="1A1A1A"/>
                <w:sz w:val="19"/>
                <w:szCs w:val="19"/>
              </w:rPr>
              <w:t xml:space="preserve">Recordatorios</w:t>
            </w:r>
          </w:p>
        </w:tc>
        <w:tc>
          <w:tcPr>
            <w:tcMar>
              <w:top w:type="dxa" w:w="80"/>
              <w:left w:type="dxa" w:w="120"/>
              <w:bottom w:type="dxa" w:w="80"/>
              <w:right w:type="dxa" w:w="120"/>
            </w:tcMar>
          </w:tcPr>
          <w:p>
            <w:pPr>
              <w:jc w:val="left"/>
            </w:pPr>
            <w:r>
              <w:rPr>
                <w:b w:val="false"/>
                <w:bCs w:val="false"/>
                <w:color w:val="1A1A1A"/>
                <w:sz w:val="19"/>
                <w:szCs w:val="19"/>
              </w:rPr>
              <w:t xml:space="preserve">⏳ pg_cron pendiente (email ya funciona)</w:t>
            </w:r>
          </w:p>
        </w:tc>
      </w:tr>
      <w:tr>
        <w:tc>
          <w:tcPr>
            <w:tcMar>
              <w:top w:type="dxa" w:w="80"/>
              <w:left w:type="dxa" w:w="120"/>
              <w:bottom w:type="dxa" w:w="80"/>
              <w:right w:type="dxa" w:w="120"/>
            </w:tcMar>
          </w:tcPr>
          <w:p>
            <w:pPr>
              <w:jc w:val="left"/>
            </w:pPr>
            <w:r>
              <w:rPr>
                <w:b w:val="false"/>
                <w:bCs w:val="false"/>
                <w:color w:val="1A1A1A"/>
                <w:sz w:val="19"/>
                <w:szCs w:val="19"/>
              </w:rPr>
              <w:t xml:space="preserve">PWA</w:t>
            </w:r>
          </w:p>
        </w:tc>
        <w:tc>
          <w:tcPr>
            <w:tcMar>
              <w:top w:type="dxa" w:w="80"/>
              <w:left w:type="dxa" w:w="120"/>
              <w:bottom w:type="dxa" w:w="80"/>
              <w:right w:type="dxa" w:w="120"/>
            </w:tcMar>
          </w:tcPr>
          <w:p>
            <w:pPr>
              <w:jc w:val="left"/>
            </w:pPr>
            <w:r>
              <w:rPr>
                <w:b w:val="false"/>
                <w:bCs w:val="false"/>
                <w:color w:val="1A1A1A"/>
                <w:sz w:val="19"/>
                <w:szCs w:val="19"/>
              </w:rPr>
              <w:t xml:space="preserve">⏳ manifest.json pendiente</w:t>
            </w:r>
          </w:p>
        </w:tc>
      </w:tr>
    </w:tbl>
    <w:p>
      <w:pPr>
        <w:spacing w:after="80"/>
      </w:pPr>
    </w:p>
    <w:p>
      <w:pPr>
        <w:spacing w:after="80"/>
      </w:pPr>
    </w:p>
    <w:p>
      <w:pPr>
        <w:spacing w:after="160"/>
        <w:jc w:val="center"/>
      </w:pPr>
      <w:r>
        <w:rPr>
          <w:color w:val="C8A96E"/>
          <w:sz w:val="24"/>
          <w:szCs w:val="24"/>
        </w:rPr>
        <w:t xml:space="preserve">─────────────────────────────────────────</w:t>
      </w:r>
    </w:p>
    <w:p>
      <w:pPr>
        <w:jc w:val="center"/>
      </w:pPr>
      <w:r>
        <w:rPr>
          <w:i/>
          <w:iCs/>
          <w:color w:val="666666"/>
          <w:sz w:val="18"/>
          <w:szCs w:val="18"/>
        </w:rPr>
        <w:t xml:space="preserve">Hostal Terraza · Sistema QR · Bogotá, Colombia · Mayo 2026</w:t>
      </w:r>
    </w:p>
    <w:p>
      <w:pPr>
        <w:jc w:val="center"/>
      </w:pPr>
      <w:r>
        <w:rPr>
          <w:color w:val="1A4F8A"/>
          <w:sz w:val="18"/>
          <w:szCs w:val="18"/>
        </w:rPr>
        <w:t xml:space="preserve">hostalterraza.vercel.app</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Hostal Terraza · Bogotá, Colombia · Documento confidencial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96E" w:sz="4" w:space="4"/>
      </w:pBdr>
    </w:pPr>
    <w:r>
      <w:rPr>
        <w:color w:val="666666"/>
        <w:sz w:val="18"/>
        <w:szCs w:val="18"/>
      </w:rPr>
      <w:t xml:space="preserve">Sistema QR · Hostal Terraza</w:t>
    </w:r>
    <w:r>
      <w:rPr>
        <w:color w:val="666666"/>
        <w:sz w:val="18"/>
        <w:szCs w:val="18"/>
      </w:rPr>
      <w:t xml:space="preserve">  |  </w:t>
    </w:r>
    <w:r>
      <w:rPr>
        <w:color w:val="666666"/>
        <w:sz w:val="18"/>
        <w:szCs w:val="18"/>
      </w:rPr>
      <w:t xml:space="preserve">Análisis y Estrategia · Mayo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2026-05-19T16:03:15.737Z</dcterms:created>
  <dcterms:modified xsi:type="dcterms:W3CDTF">2026-05-19T16:03:15.753Z</dcterms:modified>
</cp:coreProperties>
</file>

<file path=docProps/custom.xml><?xml version="1.0" encoding="utf-8"?>
<Properties xmlns="http://schemas.openxmlformats.org/officeDocument/2006/custom-properties" xmlns:vt="http://schemas.openxmlformats.org/officeDocument/2006/docPropsVTypes"/>
</file>