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servicio</w:t>
      </w:r>
    </w:p>
    <w:p>
      <w:r>
        <w:t>Cláusula 1. El proveedor mantendrá copias de seguridad cifradas cada 24 horas.</w:t>
      </w:r>
    </w:p>
    <w:p>
      <w:r>
        <w:br w:type="page"/>
      </w:r>
    </w:p>
    <w:p>
      <w:pPr>
        <w:pStyle w:val="Heading1"/>
      </w:pPr>
      <w:r>
        <w:t>Anexo</w:t>
      </w:r>
    </w:p>
    <w:p>
      <w:r>
        <w:t>Cláusula 7. La penalización por retraso será del 2% mensual.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Importe</w:t>
            </w:r>
          </w:p>
        </w:tc>
      </w:tr>
      <w:tr>
        <w:tc>
          <w:tcPr>
            <w:tcW w:type="dxa" w:w="4320"/>
          </w:tcPr>
          <w:p>
            <w:r>
              <w:t>Licencia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savia-fixture</dc:creator>
  <cp:keywords/>
  <dc:description>generated by python-docx</dc:description>
  <cp:lastModifiedBy>savia-fixture</cp:lastModifiedBy>
  <cp:revision>1</cp:revision>
  <dcterms:created xsi:type="dcterms:W3CDTF">2013-12-23T23:15:00Z</dcterms:created>
  <dcterms:modified xsi:type="dcterms:W3CDTF">2013-12-23T23:15:00Z</dcterms:modified>
  <cp:category/>
</cp:coreProperties>
</file>